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4B61C7" w14:textId="54263B0D" w:rsidR="005A650A" w:rsidRPr="0085378F" w:rsidRDefault="005A650A" w:rsidP="009C2E69">
      <w:pPr>
        <w:jc w:val="center"/>
        <w:rPr>
          <w:noProof/>
          <w:color w:val="FF0000"/>
          <w:szCs w:val="20"/>
          <w:lang w:val="sr-Cyrl-RS" w:eastAsia="sr-Cyrl-RS"/>
        </w:rPr>
      </w:pPr>
      <w:bookmarkStart w:id="0" w:name="_GoBack"/>
      <w:bookmarkEnd w:id="0"/>
    </w:p>
    <w:p w14:paraId="3016E248" w14:textId="77777777" w:rsidR="007007A4" w:rsidRPr="0085378F" w:rsidRDefault="007007A4" w:rsidP="007C6FE0">
      <w:pPr>
        <w:jc w:val="center"/>
        <w:rPr>
          <w:b/>
          <w:szCs w:val="20"/>
          <w:lang w:val="sr-Cyrl-RS" w:eastAsia="sr-Cyrl-CS"/>
        </w:rPr>
      </w:pPr>
    </w:p>
    <w:p w14:paraId="73210F20" w14:textId="4DCC7FA2" w:rsidR="006938C1" w:rsidRPr="0085378F" w:rsidRDefault="006938C1" w:rsidP="007C6FE0">
      <w:pPr>
        <w:jc w:val="center"/>
        <w:rPr>
          <w:b/>
          <w:szCs w:val="20"/>
          <w:lang w:val="sr-Cyrl-RS" w:eastAsia="sr-Cyrl-CS"/>
        </w:rPr>
      </w:pPr>
    </w:p>
    <w:p w14:paraId="61D54532" w14:textId="77777777" w:rsidR="006938C1" w:rsidRPr="0085378F" w:rsidRDefault="006938C1" w:rsidP="007C6FE0">
      <w:pPr>
        <w:jc w:val="center"/>
        <w:rPr>
          <w:b/>
          <w:szCs w:val="20"/>
          <w:lang w:val="sr-Cyrl-RS" w:eastAsia="sr-Cyrl-CS"/>
        </w:rPr>
      </w:pPr>
    </w:p>
    <w:p w14:paraId="6CD380F3" w14:textId="77777777" w:rsidR="006938C1" w:rsidRPr="0085378F" w:rsidRDefault="006938C1" w:rsidP="007C6FE0">
      <w:pPr>
        <w:jc w:val="center"/>
        <w:rPr>
          <w:b/>
          <w:szCs w:val="20"/>
          <w:lang w:val="sr-Cyrl-RS" w:eastAsia="sr-Cyrl-CS"/>
        </w:rPr>
      </w:pPr>
    </w:p>
    <w:p w14:paraId="535C69BD" w14:textId="77777777" w:rsidR="006938C1" w:rsidRPr="0085378F" w:rsidRDefault="006938C1" w:rsidP="007C6FE0">
      <w:pPr>
        <w:jc w:val="center"/>
        <w:rPr>
          <w:b/>
          <w:szCs w:val="20"/>
          <w:lang w:val="sr-Cyrl-RS" w:eastAsia="sr-Cyrl-CS"/>
        </w:rPr>
      </w:pPr>
    </w:p>
    <w:p w14:paraId="41676C64" w14:textId="77777777" w:rsidR="006938C1" w:rsidRPr="0085378F" w:rsidRDefault="006938C1" w:rsidP="007C6FE0">
      <w:pPr>
        <w:jc w:val="center"/>
        <w:rPr>
          <w:b/>
          <w:szCs w:val="20"/>
          <w:lang w:val="sr-Cyrl-RS" w:eastAsia="sr-Cyrl-CS"/>
        </w:rPr>
      </w:pPr>
    </w:p>
    <w:p w14:paraId="723D90F6" w14:textId="77777777" w:rsidR="006938C1" w:rsidRPr="0085378F" w:rsidRDefault="006938C1" w:rsidP="007C6FE0">
      <w:pPr>
        <w:jc w:val="center"/>
        <w:rPr>
          <w:b/>
          <w:szCs w:val="20"/>
          <w:lang w:val="sr-Cyrl-RS" w:eastAsia="sr-Cyrl-CS"/>
        </w:rPr>
      </w:pPr>
    </w:p>
    <w:p w14:paraId="7501D3AF" w14:textId="77777777" w:rsidR="006938C1" w:rsidRPr="0085378F" w:rsidRDefault="006938C1" w:rsidP="007C6FE0">
      <w:pPr>
        <w:jc w:val="center"/>
        <w:rPr>
          <w:b/>
          <w:szCs w:val="20"/>
          <w:lang w:val="sr-Cyrl-RS" w:eastAsia="sr-Cyrl-CS"/>
        </w:rPr>
      </w:pPr>
    </w:p>
    <w:p w14:paraId="00FBABD7" w14:textId="77777777" w:rsidR="006938C1" w:rsidRPr="0085378F" w:rsidRDefault="006938C1" w:rsidP="007C6FE0">
      <w:pPr>
        <w:jc w:val="center"/>
        <w:rPr>
          <w:b/>
          <w:szCs w:val="20"/>
          <w:lang w:val="sr-Cyrl-RS" w:eastAsia="sr-Cyrl-CS"/>
        </w:rPr>
      </w:pPr>
    </w:p>
    <w:p w14:paraId="1DA79D09" w14:textId="77777777" w:rsidR="006938C1" w:rsidRPr="0085378F" w:rsidRDefault="006938C1" w:rsidP="007C6FE0">
      <w:pPr>
        <w:jc w:val="center"/>
        <w:rPr>
          <w:b/>
          <w:szCs w:val="20"/>
          <w:lang w:val="sr-Cyrl-RS" w:eastAsia="sr-Cyrl-CS"/>
        </w:rPr>
      </w:pPr>
    </w:p>
    <w:p w14:paraId="0089163E" w14:textId="77777777" w:rsidR="006938C1" w:rsidRPr="0085378F" w:rsidRDefault="006938C1" w:rsidP="007C6FE0">
      <w:pPr>
        <w:jc w:val="center"/>
        <w:rPr>
          <w:b/>
          <w:szCs w:val="20"/>
          <w:lang w:val="sr-Cyrl-RS" w:eastAsia="sr-Cyrl-CS"/>
        </w:rPr>
      </w:pPr>
    </w:p>
    <w:p w14:paraId="78F3BEAB" w14:textId="77777777" w:rsidR="007007A4" w:rsidRPr="0085378F" w:rsidRDefault="007007A4" w:rsidP="007007A4">
      <w:pPr>
        <w:jc w:val="center"/>
        <w:rPr>
          <w:b/>
          <w:szCs w:val="20"/>
          <w:lang w:val="sr-Cyrl-RS" w:eastAsia="sr-Cyrl-CS"/>
        </w:rPr>
      </w:pPr>
    </w:p>
    <w:p w14:paraId="3E62D5C9" w14:textId="77777777" w:rsidR="007007A4" w:rsidRPr="0085378F" w:rsidRDefault="007007A4" w:rsidP="007007A4">
      <w:pPr>
        <w:jc w:val="center"/>
        <w:rPr>
          <w:b/>
          <w:szCs w:val="20"/>
          <w:lang w:val="sr-Cyrl-RS" w:eastAsia="sr-Cyrl-CS"/>
        </w:rPr>
      </w:pPr>
    </w:p>
    <w:p w14:paraId="749A7BFC" w14:textId="77777777" w:rsidR="00890432" w:rsidRPr="0085378F" w:rsidRDefault="00890432" w:rsidP="00890432">
      <w:pPr>
        <w:jc w:val="center"/>
        <w:rPr>
          <w:b/>
          <w:sz w:val="24"/>
          <w:lang w:val="sr-Cyrl-RS"/>
        </w:rPr>
      </w:pPr>
      <w:r w:rsidRPr="0085378F">
        <w:rPr>
          <w:b/>
          <w:sz w:val="24"/>
          <w:lang w:val="sr-Cyrl-RS"/>
        </w:rPr>
        <w:t>ИЗВЕШТАЈ О СТРАТЕШКОЈ ПРОЦЕНИ УТИЦАЈА</w:t>
      </w:r>
    </w:p>
    <w:p w14:paraId="74528543" w14:textId="18BB6AEA" w:rsidR="00BD222B" w:rsidRPr="0085378F" w:rsidRDefault="00BD222B" w:rsidP="00BD222B">
      <w:pPr>
        <w:jc w:val="center"/>
        <w:rPr>
          <w:b/>
          <w:sz w:val="24"/>
          <w:lang w:val="sr-Cyrl-RS"/>
        </w:rPr>
      </w:pPr>
      <w:r w:rsidRPr="0085378F">
        <w:rPr>
          <w:b/>
          <w:sz w:val="24"/>
          <w:lang w:val="sr-Cyrl-RS"/>
        </w:rPr>
        <w:t xml:space="preserve">ПРОСТОРНОГ ПЛАНА ПОДРУЧЈА ПОСЕБНЕ НАМЕНЕ </w:t>
      </w:r>
    </w:p>
    <w:p w14:paraId="63F98941" w14:textId="1F4CBC86" w:rsidR="00890432" w:rsidRPr="0085378F" w:rsidRDefault="00D950FE" w:rsidP="00BD222B">
      <w:pPr>
        <w:jc w:val="center"/>
        <w:rPr>
          <w:b/>
          <w:sz w:val="24"/>
          <w:lang w:val="sr-Cyrl-RS"/>
        </w:rPr>
      </w:pPr>
      <w:r w:rsidRPr="0085378F">
        <w:rPr>
          <w:b/>
          <w:sz w:val="24"/>
          <w:lang w:val="sr-Cyrl-RS"/>
        </w:rPr>
        <w:t xml:space="preserve">ЗА ИЗГРАДЊУ КАНАЛА „ОРОМ-ОБОРЊАЧА“ ПОДСИСТЕМА </w:t>
      </w:r>
      <w:r w:rsidR="002237D6" w:rsidRPr="0085378F">
        <w:rPr>
          <w:b/>
          <w:sz w:val="24"/>
          <w:lang w:val="sr-Cyrl-RS"/>
        </w:rPr>
        <w:br/>
      </w:r>
      <w:r w:rsidRPr="0085378F">
        <w:rPr>
          <w:b/>
          <w:sz w:val="24"/>
          <w:lang w:val="sr-Cyrl-RS"/>
        </w:rPr>
        <w:t>„ТИСА-ПАЛИЋ“, СИСТЕМА ЗА СНАБДЕВАЊЕ ВОДОМ СЕВЕРНЕ БАЧКЕ, СА EЛЕМЕНТИМА ЗА ДИРЕКТНО СПРОВОЂЕЊЕ</w:t>
      </w:r>
      <w:r w:rsidR="00473B10" w:rsidRPr="0085378F">
        <w:rPr>
          <w:b/>
          <w:sz w:val="24"/>
          <w:lang w:val="sr-Cyrl-RS"/>
        </w:rPr>
        <w:t xml:space="preserve"> </w:t>
      </w:r>
      <w:r w:rsidR="00332DD6" w:rsidRPr="0085378F">
        <w:rPr>
          <w:b/>
          <w:sz w:val="24"/>
          <w:lang w:val="sr-Cyrl-RS"/>
        </w:rPr>
        <w:br/>
      </w:r>
      <w:r w:rsidR="00890432" w:rsidRPr="0085378F">
        <w:rPr>
          <w:b/>
          <w:sz w:val="24"/>
          <w:lang w:val="sr-Cyrl-RS"/>
        </w:rPr>
        <w:t>НА ЖИВОТНУ СРЕДИНУ</w:t>
      </w:r>
    </w:p>
    <w:p w14:paraId="54F46080" w14:textId="09F41A1D" w:rsidR="007007A4" w:rsidRPr="0085378F" w:rsidRDefault="007007A4" w:rsidP="00890432">
      <w:pPr>
        <w:jc w:val="center"/>
        <w:rPr>
          <w:szCs w:val="20"/>
          <w:lang w:val="sr-Cyrl-RS" w:eastAsia="sr-Cyrl-CS"/>
        </w:rPr>
      </w:pPr>
    </w:p>
    <w:p w14:paraId="78D99EAD" w14:textId="77777777" w:rsidR="007007A4" w:rsidRPr="0085378F" w:rsidRDefault="007007A4" w:rsidP="007007A4">
      <w:pPr>
        <w:jc w:val="center"/>
        <w:rPr>
          <w:szCs w:val="20"/>
          <w:lang w:val="sr-Cyrl-RS"/>
        </w:rPr>
      </w:pPr>
    </w:p>
    <w:p w14:paraId="3A617568" w14:textId="743028C8" w:rsidR="009C2E69" w:rsidRPr="0085378F" w:rsidRDefault="001A2145" w:rsidP="001A2145">
      <w:pPr>
        <w:ind w:right="-426"/>
        <w:jc w:val="center"/>
        <w:rPr>
          <w:szCs w:val="20"/>
          <w:lang w:val="sr-Cyrl-RS"/>
        </w:rPr>
      </w:pPr>
      <w:r w:rsidRPr="0085378F">
        <w:rPr>
          <w:noProof/>
          <w:lang w:val="sr-Cyrl-RS" w:eastAsia="sr-Cyrl-RS"/>
        </w:rPr>
        <w:drawing>
          <wp:inline distT="0" distB="0" distL="0" distR="0" wp14:anchorId="76998640" wp14:editId="1F2AFDBC">
            <wp:extent cx="4572320" cy="3445116"/>
            <wp:effectExtent l="0" t="0" r="0" b="3175"/>
            <wp:docPr id="2" name="Picture 2" descr="C:\Users\zlukic\AppData\Local\Microsoft\Windows\INetCache\Content.Word\1000016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zlukic\AppData\Local\Microsoft\Windows\INetCache\Content.Word\1000016784.jpg"/>
                    <pic:cNvPicPr>
                      <a:picLocks noChangeAspect="1" noChangeArrowheads="1"/>
                    </pic:cNvPicPr>
                  </pic:nvPicPr>
                  <pic:blipFill>
                    <a:blip r:embed="rId13" cstate="print">
                      <a:extLst>
                        <a:ext uri="{28A0092B-C50C-407E-A947-70E740481C1C}">
                          <a14:useLocalDpi xmlns:a14="http://schemas.microsoft.com/office/drawing/2010/main" val="0"/>
                        </a:ext>
                      </a:extLst>
                    </a:blip>
                    <a:srcRect t="22815" b="25952"/>
                    <a:stretch>
                      <a:fillRect/>
                    </a:stretch>
                  </pic:blipFill>
                  <pic:spPr bwMode="auto">
                    <a:xfrm>
                      <a:off x="0" y="0"/>
                      <a:ext cx="4579391" cy="3450443"/>
                    </a:xfrm>
                    <a:prstGeom prst="rect">
                      <a:avLst/>
                    </a:prstGeom>
                    <a:noFill/>
                    <a:ln>
                      <a:noFill/>
                    </a:ln>
                    <a:effectLst>
                      <a:softEdge rad="127000"/>
                    </a:effectLst>
                  </pic:spPr>
                </pic:pic>
              </a:graphicData>
            </a:graphic>
          </wp:inline>
        </w:drawing>
      </w:r>
    </w:p>
    <w:p w14:paraId="47E1E47B" w14:textId="77777777" w:rsidR="009C2E69" w:rsidRPr="0085378F" w:rsidRDefault="009C2E69" w:rsidP="009C2E69">
      <w:pPr>
        <w:ind w:right="-426"/>
        <w:rPr>
          <w:szCs w:val="20"/>
          <w:lang w:val="sr-Cyrl-RS"/>
        </w:rPr>
      </w:pPr>
    </w:p>
    <w:p w14:paraId="5105D8F6" w14:textId="77777777" w:rsidR="009C2E69" w:rsidRPr="0085378F" w:rsidRDefault="009C2E69" w:rsidP="009C2E69">
      <w:pPr>
        <w:rPr>
          <w:szCs w:val="20"/>
          <w:lang w:val="sr-Cyrl-RS"/>
        </w:rPr>
      </w:pPr>
    </w:p>
    <w:p w14:paraId="72E21846" w14:textId="77777777" w:rsidR="002F1FA5" w:rsidRPr="0085378F" w:rsidRDefault="002F1FA5" w:rsidP="00214C6C">
      <w:pPr>
        <w:spacing w:after="200" w:line="276" w:lineRule="auto"/>
        <w:jc w:val="center"/>
        <w:rPr>
          <w:bCs/>
          <w:szCs w:val="20"/>
          <w:lang w:val="sr-Cyrl-RS" w:eastAsia="sr-Cyrl-CS"/>
        </w:rPr>
      </w:pPr>
    </w:p>
    <w:p w14:paraId="4DED6BE4" w14:textId="77777777" w:rsidR="00214C6C" w:rsidRPr="0085378F" w:rsidRDefault="00214C6C" w:rsidP="00214C6C">
      <w:pPr>
        <w:spacing w:after="200" w:line="276" w:lineRule="auto"/>
        <w:jc w:val="left"/>
        <w:rPr>
          <w:b/>
          <w:szCs w:val="20"/>
          <w:lang w:val="sr-Cyrl-RS" w:eastAsia="sr-Cyrl-CS"/>
        </w:rPr>
      </w:pPr>
    </w:p>
    <w:p w14:paraId="2850E817" w14:textId="77777777" w:rsidR="00214C6C" w:rsidRPr="0085378F" w:rsidRDefault="00214C6C" w:rsidP="00214C6C">
      <w:pPr>
        <w:spacing w:after="200" w:line="276" w:lineRule="auto"/>
        <w:jc w:val="left"/>
        <w:rPr>
          <w:b/>
          <w:szCs w:val="20"/>
          <w:lang w:val="sr-Cyrl-RS" w:eastAsia="sr-Cyrl-CS"/>
        </w:rPr>
      </w:pPr>
    </w:p>
    <w:p w14:paraId="20306117" w14:textId="32F10C61" w:rsidR="001A2145" w:rsidRPr="0085378F" w:rsidRDefault="001A2145" w:rsidP="00214C6C">
      <w:pPr>
        <w:spacing w:after="200" w:line="276" w:lineRule="auto"/>
        <w:jc w:val="left"/>
        <w:rPr>
          <w:b/>
          <w:szCs w:val="20"/>
          <w:lang w:val="sr-Cyrl-RS" w:eastAsia="sr-Cyrl-CS"/>
        </w:rPr>
      </w:pPr>
    </w:p>
    <w:p w14:paraId="18A95365" w14:textId="77777777" w:rsidR="001A2145" w:rsidRPr="0085378F" w:rsidRDefault="001A2145" w:rsidP="00214C6C">
      <w:pPr>
        <w:spacing w:after="200" w:line="276" w:lineRule="auto"/>
        <w:jc w:val="left"/>
        <w:rPr>
          <w:b/>
          <w:szCs w:val="20"/>
          <w:lang w:val="sr-Cyrl-RS" w:eastAsia="sr-Cyrl-CS"/>
        </w:rPr>
      </w:pPr>
    </w:p>
    <w:p w14:paraId="67B5D7B0" w14:textId="77777777" w:rsidR="001A2145" w:rsidRPr="0085378F" w:rsidRDefault="001A2145" w:rsidP="00214C6C">
      <w:pPr>
        <w:spacing w:after="200" w:line="276" w:lineRule="auto"/>
        <w:jc w:val="left"/>
        <w:rPr>
          <w:b/>
          <w:szCs w:val="20"/>
          <w:lang w:val="sr-Cyrl-RS" w:eastAsia="sr-Cyrl-CS"/>
        </w:rPr>
      </w:pPr>
    </w:p>
    <w:p w14:paraId="2B1E28DF" w14:textId="77777777" w:rsidR="006938C1" w:rsidRPr="0085378F" w:rsidRDefault="006938C1" w:rsidP="006938C1">
      <w:pPr>
        <w:ind w:right="-426"/>
        <w:rPr>
          <w:lang w:val="sr-Cyrl-RS"/>
        </w:rPr>
      </w:pPr>
      <w:r w:rsidRPr="0085378F">
        <w:rPr>
          <w:lang w:val="sr-Cyrl-RS"/>
        </w:rPr>
        <w:lastRenderedPageBreak/>
        <w:t>НОСИЛАЦ ИЗРАДЕ:</w:t>
      </w:r>
    </w:p>
    <w:p w14:paraId="3F12B28D" w14:textId="77777777" w:rsidR="006938C1" w:rsidRPr="0085378F" w:rsidRDefault="006938C1" w:rsidP="006938C1">
      <w:pPr>
        <w:suppressAutoHyphens/>
        <w:rPr>
          <w:b/>
          <w:lang w:val="sr-Cyrl-RS"/>
        </w:rPr>
      </w:pPr>
      <w:r w:rsidRPr="0085378F">
        <w:rPr>
          <w:noProof/>
          <w:lang w:val="sr-Cyrl-RS" w:eastAsia="sr-Cyrl-RS"/>
        </w:rPr>
        <w:drawing>
          <wp:anchor distT="0" distB="0" distL="114300" distR="114300" simplePos="0" relativeHeight="251658240" behindDoc="1" locked="0" layoutInCell="1" allowOverlap="1" wp14:anchorId="02FED5A6" wp14:editId="0556E92C">
            <wp:simplePos x="0" y="0"/>
            <wp:positionH relativeFrom="column">
              <wp:posOffset>4445</wp:posOffset>
            </wp:positionH>
            <wp:positionV relativeFrom="paragraph">
              <wp:posOffset>7620</wp:posOffset>
            </wp:positionV>
            <wp:extent cx="571500" cy="835660"/>
            <wp:effectExtent l="0" t="0" r="0" b="2540"/>
            <wp:wrapThrough wrapText="bothSides">
              <wp:wrapPolygon edited="0">
                <wp:start x="0" y="0"/>
                <wp:lineTo x="0" y="21173"/>
                <wp:lineTo x="20880" y="21173"/>
                <wp:lineTo x="20880" y="0"/>
                <wp:lineTo x="0" y="0"/>
              </wp:wrapPolygon>
            </wp:wrapThrough>
            <wp:docPr id="17" name="Picture 17" descr="Srbija-Grb_wp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Grb_wp_1024"/>
                    <pic:cNvPicPr>
                      <a:picLocks noChangeAspect="1" noChangeArrowheads="1"/>
                    </pic:cNvPicPr>
                  </pic:nvPicPr>
                  <pic:blipFill rotWithShape="1">
                    <a:blip r:embed="rId14">
                      <a:extLst>
                        <a:ext uri="{28A0092B-C50C-407E-A947-70E740481C1C}">
                          <a14:useLocalDpi xmlns:a14="http://schemas.microsoft.com/office/drawing/2010/main" val="0"/>
                        </a:ext>
                      </a:extLst>
                    </a:blip>
                    <a:srcRect l="26613" r="25000"/>
                    <a:stretch/>
                  </pic:blipFill>
                  <pic:spPr bwMode="auto">
                    <a:xfrm>
                      <a:off x="0" y="0"/>
                      <a:ext cx="571500" cy="835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58A643" w14:textId="77777777" w:rsidR="006938C1" w:rsidRPr="0085378F" w:rsidRDefault="006938C1" w:rsidP="006938C1">
      <w:pPr>
        <w:suppressAutoHyphens/>
        <w:rPr>
          <w:b/>
          <w:lang w:val="sr-Cyrl-RS"/>
        </w:rPr>
      </w:pPr>
      <w:r w:rsidRPr="0085378F">
        <w:rPr>
          <w:b/>
          <w:lang w:val="sr-Cyrl-RS"/>
        </w:rPr>
        <w:t>РЕПУБЛИКА СРБИЈА</w:t>
      </w:r>
    </w:p>
    <w:p w14:paraId="22EF266B" w14:textId="77777777" w:rsidR="006938C1" w:rsidRPr="0085378F" w:rsidRDefault="006938C1" w:rsidP="006938C1">
      <w:pPr>
        <w:pStyle w:val="BodyText"/>
        <w:rPr>
          <w:rFonts w:ascii="Verdana" w:hAnsi="Verdana"/>
          <w:b/>
          <w:sz w:val="20"/>
          <w:lang w:val="sr-Cyrl-RS"/>
        </w:rPr>
      </w:pPr>
      <w:r w:rsidRPr="0085378F">
        <w:rPr>
          <w:rFonts w:ascii="Verdana" w:hAnsi="Verdana"/>
          <w:b/>
          <w:sz w:val="20"/>
          <w:lang w:val="sr-Cyrl-RS"/>
        </w:rPr>
        <w:t xml:space="preserve">АГЕНЦИЈА ЗА ПРОСТОРНО ПЛАНИРАЊЕ И УРБАНИЗАМ </w:t>
      </w:r>
    </w:p>
    <w:p w14:paraId="4BA194B0" w14:textId="77777777" w:rsidR="006938C1" w:rsidRPr="0085378F" w:rsidRDefault="006938C1" w:rsidP="006938C1">
      <w:pPr>
        <w:pStyle w:val="BodyText"/>
        <w:rPr>
          <w:rFonts w:ascii="Verdana" w:hAnsi="Verdana"/>
          <w:b/>
          <w:sz w:val="20"/>
          <w:lang w:val="sr-Cyrl-RS"/>
        </w:rPr>
      </w:pPr>
      <w:r w:rsidRPr="0085378F">
        <w:rPr>
          <w:rFonts w:ascii="Verdana" w:hAnsi="Verdana"/>
          <w:b/>
          <w:sz w:val="20"/>
          <w:lang w:val="sr-Cyrl-RS"/>
        </w:rPr>
        <w:t>РЕПУБЛИКЕ СРБИЈЕ</w:t>
      </w:r>
    </w:p>
    <w:p w14:paraId="10D1F829" w14:textId="77777777" w:rsidR="006938C1" w:rsidRPr="0085378F" w:rsidRDefault="006938C1" w:rsidP="006938C1">
      <w:pPr>
        <w:rPr>
          <w:b/>
          <w:color w:val="FF0000"/>
          <w:lang w:val="sr-Cyrl-RS"/>
        </w:rPr>
      </w:pPr>
    </w:p>
    <w:p w14:paraId="6229F6AA" w14:textId="77777777" w:rsidR="006938C1" w:rsidRPr="0085378F" w:rsidRDefault="006938C1" w:rsidP="006938C1">
      <w:pPr>
        <w:rPr>
          <w:b/>
          <w:lang w:val="sr-Cyrl-RS"/>
        </w:rPr>
      </w:pPr>
    </w:p>
    <w:p w14:paraId="7EE8B351" w14:textId="77777777" w:rsidR="006938C1" w:rsidRPr="0085378F" w:rsidRDefault="006938C1" w:rsidP="006938C1">
      <w:pPr>
        <w:rPr>
          <w:b/>
          <w:lang w:val="sr-Cyrl-RS"/>
        </w:rPr>
      </w:pPr>
    </w:p>
    <w:p w14:paraId="40342948" w14:textId="77777777" w:rsidR="006938C1" w:rsidRPr="0085378F" w:rsidRDefault="006938C1" w:rsidP="006938C1">
      <w:pPr>
        <w:rPr>
          <w:lang w:val="sr-Cyrl-RS"/>
        </w:rPr>
      </w:pPr>
      <w:r w:rsidRPr="0085378F">
        <w:rPr>
          <w:noProof/>
          <w:szCs w:val="20"/>
          <w:lang w:val="sr-Cyrl-RS" w:eastAsia="sr-Cyrl-RS"/>
        </w:rPr>
        <w:drawing>
          <wp:anchor distT="0" distB="0" distL="114300" distR="114300" simplePos="0" relativeHeight="251658242" behindDoc="0" locked="0" layoutInCell="1" allowOverlap="1" wp14:anchorId="723BE260" wp14:editId="7E685FD9">
            <wp:simplePos x="0" y="0"/>
            <wp:positionH relativeFrom="column">
              <wp:posOffset>-4445</wp:posOffset>
            </wp:positionH>
            <wp:positionV relativeFrom="paragraph">
              <wp:posOffset>276225</wp:posOffset>
            </wp:positionV>
            <wp:extent cx="537845" cy="664210"/>
            <wp:effectExtent l="0" t="0" r="0" b="2540"/>
            <wp:wrapSquare wrapText="bothSides"/>
            <wp:docPr id="10" name="Picture 4" descr="Grbvojvod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vojvodine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7845" cy="664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378F">
        <w:rPr>
          <w:lang w:val="sr-Cyrl-RS"/>
        </w:rPr>
        <w:t xml:space="preserve">КООРДИНАЦИЈА ИЗРАДЕ: </w:t>
      </w:r>
    </w:p>
    <w:p w14:paraId="2C207690" w14:textId="77777777" w:rsidR="006938C1" w:rsidRPr="0085378F" w:rsidRDefault="006938C1" w:rsidP="006938C1">
      <w:pPr>
        <w:rPr>
          <w:b/>
          <w:lang w:val="sr-Cyrl-RS"/>
        </w:rPr>
      </w:pPr>
    </w:p>
    <w:p w14:paraId="7471501F" w14:textId="77777777" w:rsidR="006938C1" w:rsidRPr="0085378F" w:rsidRDefault="006938C1" w:rsidP="006938C1">
      <w:pPr>
        <w:rPr>
          <w:b/>
          <w:lang w:val="sr-Cyrl-RS"/>
        </w:rPr>
      </w:pPr>
      <w:r w:rsidRPr="0085378F">
        <w:rPr>
          <w:b/>
          <w:lang w:val="sr-Cyrl-RS"/>
        </w:rPr>
        <w:t>РЕПУБЛИКА СРБИЈА</w:t>
      </w:r>
    </w:p>
    <w:p w14:paraId="3A1B9EFC" w14:textId="77777777" w:rsidR="006938C1" w:rsidRPr="0085378F" w:rsidRDefault="006938C1" w:rsidP="006938C1">
      <w:pPr>
        <w:rPr>
          <w:b/>
          <w:lang w:val="sr-Cyrl-RS"/>
        </w:rPr>
      </w:pPr>
      <w:r w:rsidRPr="0085378F">
        <w:rPr>
          <w:b/>
          <w:lang w:val="sr-Cyrl-RS"/>
        </w:rPr>
        <w:t>АУТОНОМНA ПОКРАЈИНA ВОЈВОДИНА</w:t>
      </w:r>
    </w:p>
    <w:p w14:paraId="50AF0EC6" w14:textId="77777777" w:rsidR="006938C1" w:rsidRPr="0085378F" w:rsidRDefault="006938C1" w:rsidP="006938C1">
      <w:pPr>
        <w:pStyle w:val="BodyText"/>
        <w:rPr>
          <w:rFonts w:ascii="Verdana" w:hAnsi="Verdana"/>
          <w:b/>
          <w:sz w:val="20"/>
          <w:lang w:val="sr-Cyrl-RS"/>
        </w:rPr>
      </w:pPr>
      <w:r w:rsidRPr="0085378F">
        <w:rPr>
          <w:rFonts w:ascii="Verdana" w:hAnsi="Verdana"/>
          <w:b/>
          <w:sz w:val="20"/>
          <w:lang w:val="sr-Cyrl-RS"/>
        </w:rPr>
        <w:t>ПОКРАЈИНСКИ СЕКРЕТАРИЈАТ ЗА УРБАНИЗАМ</w:t>
      </w:r>
    </w:p>
    <w:p w14:paraId="66D6AAFA" w14:textId="77777777" w:rsidR="006938C1" w:rsidRPr="0085378F" w:rsidRDefault="006938C1" w:rsidP="006938C1">
      <w:pPr>
        <w:pStyle w:val="BodyText"/>
        <w:rPr>
          <w:rFonts w:ascii="Verdana" w:hAnsi="Verdana"/>
          <w:b/>
          <w:sz w:val="20"/>
          <w:lang w:val="sr-Cyrl-RS"/>
        </w:rPr>
      </w:pPr>
      <w:r w:rsidRPr="0085378F">
        <w:rPr>
          <w:rFonts w:ascii="Verdana" w:hAnsi="Verdana"/>
          <w:b/>
          <w:sz w:val="20"/>
          <w:lang w:val="sr-Cyrl-RS"/>
        </w:rPr>
        <w:t>И ЗАШТИТУ ЖИВОТНЕ СРЕДИНЕ</w:t>
      </w:r>
    </w:p>
    <w:p w14:paraId="546A2BFC" w14:textId="77777777" w:rsidR="006938C1" w:rsidRPr="0085378F" w:rsidRDefault="006938C1" w:rsidP="006938C1">
      <w:pPr>
        <w:rPr>
          <w:b/>
          <w:lang w:val="sr-Cyrl-RS"/>
        </w:rPr>
      </w:pPr>
    </w:p>
    <w:p w14:paraId="6D990ED6" w14:textId="77777777" w:rsidR="006938C1" w:rsidRPr="0085378F" w:rsidRDefault="006938C1" w:rsidP="006938C1">
      <w:pPr>
        <w:ind w:left="4956" w:firstLine="708"/>
        <w:jc w:val="center"/>
        <w:rPr>
          <w:szCs w:val="20"/>
          <w:lang w:val="sr-Cyrl-RS" w:eastAsia="en-US"/>
        </w:rPr>
      </w:pPr>
      <w:r w:rsidRPr="0085378F">
        <w:rPr>
          <w:szCs w:val="20"/>
          <w:lang w:val="sr-Cyrl-RS" w:eastAsia="en-US"/>
        </w:rPr>
        <w:t>ПОКРАЈИНСКИ СЕКРЕТАР</w:t>
      </w:r>
    </w:p>
    <w:p w14:paraId="23DB20AE" w14:textId="77777777" w:rsidR="006938C1" w:rsidRPr="0085378F" w:rsidRDefault="006938C1" w:rsidP="006938C1">
      <w:pPr>
        <w:ind w:left="4956" w:firstLine="708"/>
        <w:jc w:val="center"/>
        <w:rPr>
          <w:szCs w:val="20"/>
          <w:lang w:val="sr-Cyrl-RS" w:eastAsia="en-US"/>
        </w:rPr>
      </w:pPr>
      <w:r w:rsidRPr="0085378F">
        <w:rPr>
          <w:szCs w:val="20"/>
          <w:lang w:val="sr-Cyrl-RS" w:eastAsia="en-US"/>
        </w:rPr>
        <w:t>Немања Ерцег</w:t>
      </w:r>
    </w:p>
    <w:p w14:paraId="02E08571" w14:textId="77777777" w:rsidR="006938C1" w:rsidRPr="0085378F" w:rsidRDefault="006938C1" w:rsidP="006938C1">
      <w:pPr>
        <w:jc w:val="center"/>
        <w:rPr>
          <w:b/>
          <w:lang w:val="sr-Cyrl-RS"/>
        </w:rPr>
      </w:pPr>
    </w:p>
    <w:p w14:paraId="7A6BE463" w14:textId="77777777" w:rsidR="006938C1" w:rsidRPr="0085378F" w:rsidRDefault="006938C1" w:rsidP="006938C1">
      <w:pPr>
        <w:jc w:val="center"/>
        <w:rPr>
          <w:b/>
          <w:lang w:val="sr-Cyrl-RS"/>
        </w:rPr>
      </w:pPr>
    </w:p>
    <w:p w14:paraId="627FD944" w14:textId="77777777" w:rsidR="00863261" w:rsidRPr="0085378F" w:rsidRDefault="00863261" w:rsidP="00863261">
      <w:pPr>
        <w:jc w:val="center"/>
        <w:rPr>
          <w:b/>
          <w:sz w:val="24"/>
          <w:lang w:val="sr-Cyrl-RS"/>
        </w:rPr>
      </w:pPr>
      <w:r w:rsidRPr="0085378F">
        <w:rPr>
          <w:b/>
          <w:sz w:val="24"/>
          <w:lang w:val="sr-Cyrl-RS"/>
        </w:rPr>
        <w:t>ИЗВЕШТАЈ О СТРАТЕШКОЈ ПРОЦЕНИ УТИЦАЈА</w:t>
      </w:r>
    </w:p>
    <w:p w14:paraId="5DBEF665" w14:textId="77777777" w:rsidR="00863261" w:rsidRPr="0085378F" w:rsidRDefault="00863261" w:rsidP="00863261">
      <w:pPr>
        <w:jc w:val="center"/>
        <w:rPr>
          <w:b/>
          <w:sz w:val="24"/>
          <w:lang w:val="sr-Cyrl-RS"/>
        </w:rPr>
      </w:pPr>
      <w:r w:rsidRPr="0085378F">
        <w:rPr>
          <w:b/>
          <w:sz w:val="24"/>
          <w:lang w:val="sr-Cyrl-RS"/>
        </w:rPr>
        <w:t xml:space="preserve">ПРОСТОРНОГ ПЛАНА ПОДРУЧЈА ПОСЕБНЕ НАМЕНЕ </w:t>
      </w:r>
    </w:p>
    <w:p w14:paraId="01FF61BA" w14:textId="77777777" w:rsidR="00863261" w:rsidRPr="0085378F" w:rsidRDefault="00863261" w:rsidP="00863261">
      <w:pPr>
        <w:jc w:val="center"/>
        <w:rPr>
          <w:b/>
          <w:sz w:val="24"/>
          <w:lang w:val="sr-Cyrl-RS"/>
        </w:rPr>
      </w:pPr>
      <w:r w:rsidRPr="0085378F">
        <w:rPr>
          <w:b/>
          <w:sz w:val="24"/>
          <w:lang w:val="sr-Cyrl-RS"/>
        </w:rPr>
        <w:t xml:space="preserve">ЗА ИЗГРАДЊУ КАНАЛА „ОРОМ-ОБОРЊАЧА“ ПОДСИСТЕМА </w:t>
      </w:r>
    </w:p>
    <w:p w14:paraId="788AF5E2" w14:textId="53610D6B" w:rsidR="006938C1" w:rsidRPr="0085378F" w:rsidRDefault="00863261" w:rsidP="00863261">
      <w:pPr>
        <w:jc w:val="center"/>
        <w:rPr>
          <w:b/>
          <w:sz w:val="24"/>
          <w:lang w:val="sr-Cyrl-RS" w:eastAsia="sr-Cyrl-RS"/>
        </w:rPr>
      </w:pPr>
      <w:r w:rsidRPr="0085378F">
        <w:rPr>
          <w:b/>
          <w:sz w:val="24"/>
          <w:lang w:val="sr-Cyrl-RS"/>
        </w:rPr>
        <w:t xml:space="preserve">„ТИСА-ПАЛИЋ“, СИСТЕМА ЗА СНАБДЕВАЊЕ ВОДОМ СЕВЕРНЕ БАЧКЕ, СА EЛЕМЕНТИМА ЗА ДИРЕКТНО СПРОВОЂЕЊЕ </w:t>
      </w:r>
      <w:r w:rsidR="00332DD6" w:rsidRPr="0085378F">
        <w:rPr>
          <w:b/>
          <w:sz w:val="24"/>
          <w:lang w:val="sr-Cyrl-RS"/>
        </w:rPr>
        <w:br/>
      </w:r>
      <w:r w:rsidRPr="0085378F">
        <w:rPr>
          <w:b/>
          <w:sz w:val="24"/>
          <w:lang w:val="sr-Cyrl-RS"/>
        </w:rPr>
        <w:t>НА ЖИВОТНУ СРЕДИНУ</w:t>
      </w:r>
    </w:p>
    <w:p w14:paraId="0607C4B5" w14:textId="77777777" w:rsidR="006938C1" w:rsidRPr="0085378F" w:rsidRDefault="006938C1" w:rsidP="006938C1">
      <w:pPr>
        <w:rPr>
          <w:lang w:val="sr-Cyrl-RS"/>
        </w:rPr>
      </w:pPr>
      <w:r w:rsidRPr="0085378F">
        <w:rPr>
          <w:lang w:val="sr-Cyrl-RS"/>
        </w:rPr>
        <w:t xml:space="preserve">ИНВЕСТИТОР: </w:t>
      </w:r>
    </w:p>
    <w:p w14:paraId="731212EA" w14:textId="77777777" w:rsidR="006938C1" w:rsidRPr="0085378F" w:rsidRDefault="006938C1" w:rsidP="006938C1">
      <w:pPr>
        <w:rPr>
          <w:b/>
          <w:lang w:val="sr-Cyrl-RS"/>
        </w:rPr>
      </w:pPr>
      <w:r w:rsidRPr="0085378F">
        <w:rPr>
          <w:b/>
          <w:noProof/>
          <w:lang w:val="sr-Cyrl-RS" w:eastAsia="sr-Cyrl-RS"/>
        </w:rPr>
        <w:drawing>
          <wp:anchor distT="0" distB="0" distL="114300" distR="114300" simplePos="0" relativeHeight="251658241" behindDoc="1" locked="0" layoutInCell="1" allowOverlap="1" wp14:anchorId="0531FE73" wp14:editId="69FB2391">
            <wp:simplePos x="0" y="0"/>
            <wp:positionH relativeFrom="column">
              <wp:posOffset>-2540</wp:posOffset>
            </wp:positionH>
            <wp:positionV relativeFrom="paragraph">
              <wp:posOffset>57150</wp:posOffset>
            </wp:positionV>
            <wp:extent cx="791845" cy="690245"/>
            <wp:effectExtent l="0" t="0" r="825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de-Vojvodin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1845" cy="690245"/>
                    </a:xfrm>
                    <a:prstGeom prst="rect">
                      <a:avLst/>
                    </a:prstGeom>
                  </pic:spPr>
                </pic:pic>
              </a:graphicData>
            </a:graphic>
            <wp14:sizeRelH relativeFrom="page">
              <wp14:pctWidth>0</wp14:pctWidth>
            </wp14:sizeRelH>
            <wp14:sizeRelV relativeFrom="page">
              <wp14:pctHeight>0</wp14:pctHeight>
            </wp14:sizeRelV>
          </wp:anchor>
        </w:drawing>
      </w:r>
    </w:p>
    <w:p w14:paraId="176C9FEF" w14:textId="77777777" w:rsidR="006938C1" w:rsidRPr="0085378F" w:rsidRDefault="006938C1" w:rsidP="006938C1">
      <w:pPr>
        <w:rPr>
          <w:b/>
          <w:lang w:val="sr-Cyrl-RS"/>
        </w:rPr>
      </w:pPr>
    </w:p>
    <w:p w14:paraId="3D405024" w14:textId="77777777" w:rsidR="006938C1" w:rsidRPr="0085378F" w:rsidRDefault="006938C1" w:rsidP="006938C1">
      <w:pPr>
        <w:rPr>
          <w:b/>
          <w:lang w:val="sr-Cyrl-RS"/>
        </w:rPr>
      </w:pPr>
      <w:r w:rsidRPr="0085378F">
        <w:rPr>
          <w:b/>
          <w:lang w:val="sr-Cyrl-RS"/>
        </w:rPr>
        <w:t>ЈВП „ВОДЕ ВОЈВОДИНЕ“</w:t>
      </w:r>
    </w:p>
    <w:p w14:paraId="674F5762" w14:textId="77777777" w:rsidR="00D950FE" w:rsidRPr="0085378F" w:rsidRDefault="00D950FE" w:rsidP="006938C1">
      <w:pPr>
        <w:rPr>
          <w:b/>
          <w:color w:val="FF0000"/>
          <w:lang w:val="sr-Cyrl-RS"/>
        </w:rPr>
      </w:pPr>
    </w:p>
    <w:p w14:paraId="69D8306D" w14:textId="77777777" w:rsidR="00D950FE" w:rsidRPr="0085378F" w:rsidRDefault="00D950FE" w:rsidP="006938C1">
      <w:pPr>
        <w:rPr>
          <w:b/>
          <w:color w:val="FF0000"/>
          <w:lang w:val="sr-Cyrl-RS"/>
        </w:rPr>
      </w:pPr>
    </w:p>
    <w:p w14:paraId="25C6C008" w14:textId="77777777" w:rsidR="00D950FE" w:rsidRPr="0085378F" w:rsidRDefault="00D950FE" w:rsidP="006938C1">
      <w:pPr>
        <w:rPr>
          <w:lang w:val="sr-Cyrl-RS"/>
        </w:rPr>
      </w:pPr>
    </w:p>
    <w:p w14:paraId="54C1C51A" w14:textId="77777777" w:rsidR="00214C6C" w:rsidRPr="0085378F" w:rsidRDefault="00214C6C" w:rsidP="006938C1">
      <w:pPr>
        <w:rPr>
          <w:lang w:val="sr-Cyrl-RS"/>
        </w:rPr>
      </w:pPr>
    </w:p>
    <w:p w14:paraId="28B35A40" w14:textId="77777777" w:rsidR="00214C6C" w:rsidRPr="0085378F" w:rsidRDefault="00214C6C" w:rsidP="006938C1">
      <w:pPr>
        <w:rPr>
          <w:lang w:val="sr-Cyrl-RS"/>
        </w:rPr>
      </w:pPr>
      <w:r w:rsidRPr="0085378F">
        <w:rPr>
          <w:lang w:val="sr-Cyrl-RS"/>
        </w:rPr>
        <w:t>OБРАЂИВАЧ:</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76"/>
        <w:gridCol w:w="6946"/>
        <w:gridCol w:w="1134"/>
      </w:tblGrid>
      <w:tr w:rsidR="006938C1" w:rsidRPr="0085378F" w14:paraId="77361D5E" w14:textId="77777777" w:rsidTr="00F866EC">
        <w:trPr>
          <w:trHeight w:val="1052"/>
        </w:trPr>
        <w:tc>
          <w:tcPr>
            <w:tcW w:w="1276" w:type="dxa"/>
            <w:vAlign w:val="center"/>
          </w:tcPr>
          <w:p w14:paraId="039A20FF" w14:textId="77777777" w:rsidR="006938C1" w:rsidRPr="0085378F" w:rsidRDefault="006938C1" w:rsidP="00F866EC">
            <w:pPr>
              <w:tabs>
                <w:tab w:val="left" w:pos="3780"/>
              </w:tabs>
              <w:jc w:val="center"/>
              <w:rPr>
                <w:lang w:val="sr-Cyrl-RS"/>
              </w:rPr>
            </w:pPr>
            <w:r w:rsidRPr="0085378F">
              <w:rPr>
                <w:noProof/>
                <w:lang w:val="sr-Cyrl-RS" w:eastAsia="sr-Cyrl-RS"/>
              </w:rPr>
              <w:drawing>
                <wp:inline distT="0" distB="0" distL="0" distR="0" wp14:anchorId="62906ECE" wp14:editId="59F7BBB6">
                  <wp:extent cx="720000" cy="720000"/>
                  <wp:effectExtent l="0" t="0" r="4445" b="4445"/>
                  <wp:docPr id="25" name="Picture 25"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6946" w:type="dxa"/>
            <w:vAlign w:val="center"/>
          </w:tcPr>
          <w:p w14:paraId="4AF07EA6" w14:textId="77777777" w:rsidR="006938C1" w:rsidRPr="0085378F" w:rsidRDefault="006938C1" w:rsidP="00F866EC">
            <w:pPr>
              <w:tabs>
                <w:tab w:val="left" w:pos="3780"/>
              </w:tabs>
              <w:jc w:val="center"/>
              <w:rPr>
                <w:lang w:val="sr-Cyrl-RS"/>
              </w:rPr>
            </w:pPr>
            <w:r w:rsidRPr="0085378F">
              <w:rPr>
                <w:b/>
                <w:lang w:val="sr-Cyrl-RS"/>
              </w:rPr>
              <w:t>ЈП „ЗАВОД ЗА УРБАНИЗАМ ВОЈВОДИНЕ“ НОВИ САД</w:t>
            </w:r>
          </w:p>
        </w:tc>
        <w:tc>
          <w:tcPr>
            <w:tcW w:w="1134" w:type="dxa"/>
            <w:vAlign w:val="center"/>
          </w:tcPr>
          <w:p w14:paraId="07377FFF" w14:textId="77777777" w:rsidR="006938C1" w:rsidRPr="0085378F" w:rsidRDefault="006938C1" w:rsidP="00F866EC">
            <w:pPr>
              <w:tabs>
                <w:tab w:val="left" w:pos="3780"/>
              </w:tabs>
              <w:jc w:val="center"/>
              <w:rPr>
                <w:lang w:val="sr-Cyrl-RS"/>
              </w:rPr>
            </w:pPr>
            <w:r w:rsidRPr="0085378F">
              <w:rPr>
                <w:b/>
                <w:noProof/>
                <w:lang w:val="sr-Cyrl-RS" w:eastAsia="sr-Cyrl-RS"/>
              </w:rPr>
              <w:drawing>
                <wp:inline distT="0" distB="0" distL="0" distR="0" wp14:anchorId="0FE91E05" wp14:editId="7D3164AE">
                  <wp:extent cx="579769" cy="599539"/>
                  <wp:effectExtent l="0" t="0" r="0" b="0"/>
                  <wp:docPr id="44" name="Picture 44"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741" r="68750" b="-2"/>
                          <a:stretch/>
                        </pic:blipFill>
                        <pic:spPr bwMode="auto">
                          <a:xfrm>
                            <a:off x="0" y="0"/>
                            <a:ext cx="582385" cy="60224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211A724" w14:textId="77777777" w:rsidR="006938C1" w:rsidRPr="0085378F" w:rsidRDefault="006938C1" w:rsidP="006938C1">
      <w:pPr>
        <w:rPr>
          <w:lang w:val="sr-Cyrl-RS"/>
        </w:rPr>
      </w:pPr>
    </w:p>
    <w:p w14:paraId="2B36A7FC" w14:textId="4F88C629" w:rsidR="00214C6C" w:rsidRPr="0085378F" w:rsidRDefault="006938C1" w:rsidP="006938C1">
      <w:pPr>
        <w:ind w:firstLine="6663"/>
        <w:rPr>
          <w:b/>
          <w:szCs w:val="20"/>
          <w:lang w:val="sr-Cyrl-RS" w:eastAsia="sr-Cyrl-CS"/>
        </w:rPr>
      </w:pPr>
      <w:r w:rsidRPr="0085378F">
        <w:rPr>
          <w:b/>
          <w:lang w:val="sr-Cyrl-RS"/>
        </w:rPr>
        <w:tab/>
      </w:r>
      <w:r w:rsidR="00214C6C" w:rsidRPr="0085378F">
        <w:rPr>
          <w:b/>
          <w:szCs w:val="20"/>
          <w:lang w:val="sr-Cyrl-RS" w:eastAsia="sr-Cyrl-CS"/>
        </w:rPr>
        <w:t xml:space="preserve">Е – </w:t>
      </w:r>
      <w:r w:rsidR="00BD222B" w:rsidRPr="0085378F">
        <w:rPr>
          <w:b/>
          <w:szCs w:val="20"/>
          <w:lang w:val="sr-Cyrl-RS" w:eastAsia="sr-Cyrl-CS"/>
        </w:rPr>
        <w:t>29</w:t>
      </w:r>
      <w:r w:rsidR="00D950FE" w:rsidRPr="0085378F">
        <w:rPr>
          <w:b/>
          <w:szCs w:val="20"/>
          <w:lang w:val="sr-Cyrl-RS" w:eastAsia="sr-Cyrl-CS"/>
        </w:rPr>
        <w:t>62</w:t>
      </w:r>
      <w:r w:rsidR="00214C6C" w:rsidRPr="0085378F">
        <w:rPr>
          <w:b/>
          <w:szCs w:val="20"/>
          <w:lang w:val="sr-Cyrl-RS" w:eastAsia="sr-Cyrl-CS"/>
        </w:rPr>
        <w:t>/1</w:t>
      </w:r>
    </w:p>
    <w:p w14:paraId="6AD733EE" w14:textId="77777777" w:rsidR="00214C6C" w:rsidRPr="0085378F" w:rsidRDefault="00214C6C" w:rsidP="00D950FE">
      <w:pPr>
        <w:jc w:val="left"/>
        <w:rPr>
          <w:szCs w:val="20"/>
          <w:lang w:val="sr-Cyrl-RS" w:eastAsia="sr-Cyrl-CS"/>
        </w:rPr>
      </w:pPr>
    </w:p>
    <w:p w14:paraId="5CF012F1" w14:textId="77777777" w:rsidR="00214C6C" w:rsidRPr="0085378F" w:rsidRDefault="00214C6C" w:rsidP="00D950FE">
      <w:pPr>
        <w:jc w:val="left"/>
        <w:rPr>
          <w:szCs w:val="20"/>
          <w:lang w:val="sr-Cyrl-RS" w:eastAsia="sr-Cyrl-CS"/>
        </w:rPr>
      </w:pPr>
    </w:p>
    <w:p w14:paraId="3708A11C" w14:textId="77777777" w:rsidR="00D950FE" w:rsidRPr="0085378F" w:rsidRDefault="00D950FE" w:rsidP="00D950FE">
      <w:pPr>
        <w:jc w:val="left"/>
        <w:rPr>
          <w:szCs w:val="20"/>
          <w:lang w:val="sr-Cyrl-RS" w:eastAsia="sr-Cyrl-CS"/>
        </w:rPr>
      </w:pPr>
    </w:p>
    <w:p w14:paraId="54A2973D" w14:textId="77777777" w:rsidR="00D950FE" w:rsidRPr="0085378F" w:rsidRDefault="00D950FE" w:rsidP="00D950FE">
      <w:pPr>
        <w:jc w:val="left"/>
        <w:rPr>
          <w:szCs w:val="20"/>
          <w:lang w:val="sr-Cyrl-RS" w:eastAsia="sr-Cyrl-CS"/>
        </w:rPr>
      </w:pPr>
    </w:p>
    <w:p w14:paraId="01138D88" w14:textId="0CD38CB3" w:rsidR="00214C6C" w:rsidRPr="0085378F" w:rsidRDefault="00214C6C" w:rsidP="00D950FE">
      <w:pPr>
        <w:jc w:val="left"/>
        <w:rPr>
          <w:szCs w:val="20"/>
          <w:lang w:val="sr-Cyrl-RS" w:eastAsia="sr-Cyrl-CS"/>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5234"/>
      </w:tblGrid>
      <w:tr w:rsidR="008A49C4" w:rsidRPr="0085378F" w14:paraId="045BAEDF" w14:textId="77777777" w:rsidTr="00D613A1">
        <w:tc>
          <w:tcPr>
            <w:tcW w:w="4513" w:type="dxa"/>
            <w:hideMark/>
          </w:tcPr>
          <w:p w14:paraId="6629560C" w14:textId="0D6756DA" w:rsidR="00214C6C" w:rsidRPr="0085378F" w:rsidRDefault="00DC6C13" w:rsidP="00D950FE">
            <w:pPr>
              <w:jc w:val="center"/>
              <w:rPr>
                <w:szCs w:val="20"/>
                <w:lang w:val="sr-Cyrl-RS" w:eastAsia="sr-Cyrl-CS"/>
              </w:rPr>
            </w:pPr>
            <w:r w:rsidRPr="0085378F">
              <w:rPr>
                <w:szCs w:val="20"/>
                <w:lang w:val="sr-Cyrl-RS" w:eastAsia="sr-Cyrl-CS"/>
              </w:rPr>
              <w:t>РУКОВОДИЛАЦ ТИМА</w:t>
            </w:r>
          </w:p>
        </w:tc>
        <w:tc>
          <w:tcPr>
            <w:tcW w:w="5234" w:type="dxa"/>
            <w:hideMark/>
          </w:tcPr>
          <w:p w14:paraId="5AD6FAAD" w14:textId="79075777" w:rsidR="00214C6C" w:rsidRPr="0085378F" w:rsidRDefault="00214C6C" w:rsidP="00D950FE">
            <w:pPr>
              <w:jc w:val="center"/>
              <w:rPr>
                <w:bCs/>
                <w:szCs w:val="20"/>
                <w:lang w:val="sr-Cyrl-RS" w:eastAsia="sr-Cyrl-CS"/>
              </w:rPr>
            </w:pPr>
            <w:r w:rsidRPr="0085378F">
              <w:rPr>
                <w:szCs w:val="20"/>
                <w:lang w:val="sr-Cyrl-RS" w:eastAsia="sr-Cyrl-CS"/>
              </w:rPr>
              <w:t>ДИРЕКТОР</w:t>
            </w:r>
          </w:p>
        </w:tc>
      </w:tr>
      <w:tr w:rsidR="008A49C4" w:rsidRPr="0085378F" w14:paraId="68421F26" w14:textId="77777777" w:rsidTr="00D613A1">
        <w:trPr>
          <w:trHeight w:val="1505"/>
        </w:trPr>
        <w:tc>
          <w:tcPr>
            <w:tcW w:w="4513" w:type="dxa"/>
          </w:tcPr>
          <w:p w14:paraId="3DC1E95D" w14:textId="77777777" w:rsidR="00D950FE" w:rsidRPr="0085378F" w:rsidRDefault="00D950FE" w:rsidP="00D950FE">
            <w:pPr>
              <w:jc w:val="center"/>
              <w:rPr>
                <w:szCs w:val="20"/>
                <w:lang w:val="sr-Cyrl-RS" w:eastAsia="sr-Cyrl-CS"/>
              </w:rPr>
            </w:pPr>
          </w:p>
          <w:p w14:paraId="4C504354" w14:textId="77777777" w:rsidR="00214C6C" w:rsidRPr="0085378F" w:rsidRDefault="00214C6C" w:rsidP="00D950FE">
            <w:pPr>
              <w:jc w:val="center"/>
              <w:rPr>
                <w:szCs w:val="20"/>
                <w:lang w:val="sr-Cyrl-RS" w:eastAsia="sr-Cyrl-CS"/>
              </w:rPr>
            </w:pPr>
            <w:r w:rsidRPr="0085378F">
              <w:rPr>
                <w:szCs w:val="20"/>
                <w:lang w:val="sr-Cyrl-RS" w:eastAsia="sr-Cyrl-CS"/>
              </w:rPr>
              <w:t>_______________________________</w:t>
            </w:r>
          </w:p>
          <w:p w14:paraId="71C6F432" w14:textId="77777777" w:rsidR="00214C6C" w:rsidRPr="0085378F" w:rsidRDefault="00BD222B" w:rsidP="00D950FE">
            <w:pPr>
              <w:jc w:val="center"/>
              <w:rPr>
                <w:bCs/>
                <w:szCs w:val="20"/>
                <w:lang w:val="sr-Cyrl-RS" w:eastAsia="sr-Cyrl-CS"/>
              </w:rPr>
            </w:pPr>
            <w:r w:rsidRPr="0085378F">
              <w:rPr>
                <w:bCs/>
                <w:szCs w:val="20"/>
                <w:lang w:val="sr-Cyrl-RS" w:eastAsia="sr-Cyrl-CS"/>
              </w:rPr>
              <w:t>мр Рита Влаовић, дипл.биол.</w:t>
            </w:r>
          </w:p>
          <w:p w14:paraId="78930E0F" w14:textId="77777777" w:rsidR="006938C1" w:rsidRPr="0085378F" w:rsidRDefault="006938C1" w:rsidP="00D950FE">
            <w:pPr>
              <w:jc w:val="center"/>
              <w:rPr>
                <w:bCs/>
                <w:szCs w:val="20"/>
                <w:lang w:val="sr-Cyrl-RS" w:eastAsia="sr-Cyrl-CS"/>
              </w:rPr>
            </w:pPr>
          </w:p>
          <w:p w14:paraId="3C8F44DE" w14:textId="77777777" w:rsidR="006938C1" w:rsidRPr="0085378F" w:rsidRDefault="006938C1" w:rsidP="00D950FE">
            <w:pPr>
              <w:jc w:val="center"/>
              <w:rPr>
                <w:bCs/>
                <w:szCs w:val="20"/>
                <w:lang w:val="sr-Cyrl-RS" w:eastAsia="sr-Cyrl-CS"/>
              </w:rPr>
            </w:pPr>
          </w:p>
          <w:p w14:paraId="5F51D662" w14:textId="77777777" w:rsidR="006938C1" w:rsidRPr="0085378F" w:rsidRDefault="006938C1" w:rsidP="00D950FE">
            <w:pPr>
              <w:jc w:val="center"/>
              <w:rPr>
                <w:bCs/>
                <w:szCs w:val="20"/>
                <w:lang w:val="sr-Cyrl-RS" w:eastAsia="sr-Cyrl-CS"/>
              </w:rPr>
            </w:pPr>
          </w:p>
          <w:p w14:paraId="619A505B" w14:textId="77777777" w:rsidR="006938C1" w:rsidRPr="0085378F" w:rsidRDefault="006938C1" w:rsidP="00D950FE">
            <w:pPr>
              <w:jc w:val="center"/>
              <w:rPr>
                <w:bCs/>
                <w:szCs w:val="20"/>
                <w:lang w:val="sr-Cyrl-RS" w:eastAsia="sr-Cyrl-CS"/>
              </w:rPr>
            </w:pPr>
          </w:p>
          <w:p w14:paraId="78099C54" w14:textId="77777777" w:rsidR="006938C1" w:rsidRPr="0085378F" w:rsidRDefault="006938C1" w:rsidP="00D950FE">
            <w:pPr>
              <w:jc w:val="center"/>
              <w:rPr>
                <w:bCs/>
                <w:szCs w:val="20"/>
                <w:lang w:val="sr-Cyrl-RS" w:eastAsia="sr-Cyrl-CS"/>
              </w:rPr>
            </w:pPr>
          </w:p>
          <w:p w14:paraId="648D730E" w14:textId="13122291" w:rsidR="00214C6C" w:rsidRPr="0085378F" w:rsidRDefault="00214C6C" w:rsidP="00D950FE">
            <w:pPr>
              <w:jc w:val="center"/>
              <w:rPr>
                <w:bCs/>
                <w:szCs w:val="20"/>
                <w:lang w:val="sr-Cyrl-RS" w:eastAsia="sr-Cyrl-CS"/>
              </w:rPr>
            </w:pPr>
          </w:p>
        </w:tc>
        <w:tc>
          <w:tcPr>
            <w:tcW w:w="5234" w:type="dxa"/>
          </w:tcPr>
          <w:p w14:paraId="0AD9F04C" w14:textId="39C07176" w:rsidR="00D950FE" w:rsidRPr="0085378F" w:rsidRDefault="00D950FE" w:rsidP="00D950FE">
            <w:pPr>
              <w:jc w:val="center"/>
              <w:rPr>
                <w:szCs w:val="20"/>
                <w:lang w:val="sr-Cyrl-RS" w:eastAsia="sr-Cyrl-CS"/>
              </w:rPr>
            </w:pPr>
          </w:p>
          <w:p w14:paraId="2183CB9C" w14:textId="488E65FB" w:rsidR="00214C6C" w:rsidRPr="0085378F" w:rsidRDefault="00214C6C" w:rsidP="00D950FE">
            <w:pPr>
              <w:jc w:val="center"/>
              <w:rPr>
                <w:szCs w:val="20"/>
                <w:lang w:val="sr-Cyrl-RS" w:eastAsia="sr-Cyrl-CS"/>
              </w:rPr>
            </w:pPr>
            <w:r w:rsidRPr="0085378F">
              <w:rPr>
                <w:szCs w:val="20"/>
                <w:lang w:val="sr-Cyrl-RS" w:eastAsia="sr-Cyrl-CS"/>
              </w:rPr>
              <w:t>_________________________________</w:t>
            </w:r>
          </w:p>
          <w:p w14:paraId="5826EC3F" w14:textId="67D75D6F" w:rsidR="00214C6C" w:rsidRPr="0085378F" w:rsidRDefault="00214C6C" w:rsidP="00D950FE">
            <w:pPr>
              <w:jc w:val="center"/>
              <w:rPr>
                <w:bCs/>
                <w:szCs w:val="20"/>
                <w:lang w:val="sr-Cyrl-RS" w:eastAsia="sr-Cyrl-CS"/>
              </w:rPr>
            </w:pPr>
            <w:r w:rsidRPr="0085378F">
              <w:rPr>
                <w:szCs w:val="20"/>
                <w:lang w:val="sr-Cyrl-RS" w:eastAsia="sr-Cyrl-CS"/>
              </w:rPr>
              <w:t>Предраг Кнежевић, дипл.</w:t>
            </w:r>
            <w:r w:rsidR="00D950FE" w:rsidRPr="0085378F">
              <w:rPr>
                <w:szCs w:val="20"/>
                <w:lang w:val="sr-Cyrl-RS" w:eastAsia="sr-Cyrl-CS"/>
              </w:rPr>
              <w:t xml:space="preserve"> </w:t>
            </w:r>
            <w:r w:rsidRPr="0085378F">
              <w:rPr>
                <w:szCs w:val="20"/>
                <w:lang w:val="sr-Cyrl-RS" w:eastAsia="sr-Cyrl-CS"/>
              </w:rPr>
              <w:t>правник</w:t>
            </w:r>
          </w:p>
        </w:tc>
      </w:tr>
    </w:tbl>
    <w:p w14:paraId="5D47B56A" w14:textId="339A9EAC" w:rsidR="00ED39C6" w:rsidRPr="0085378F" w:rsidRDefault="00ED39C6" w:rsidP="00ED39C6">
      <w:pPr>
        <w:jc w:val="center"/>
        <w:rPr>
          <w:szCs w:val="20"/>
          <w:lang w:val="sr-Cyrl-RS"/>
        </w:rPr>
      </w:pPr>
      <w:r w:rsidRPr="0085378F">
        <w:rPr>
          <w:szCs w:val="20"/>
          <w:lang w:val="sr-Cyrl-RS"/>
        </w:rPr>
        <w:t>Нови Сад, 2026. године</w:t>
      </w:r>
    </w:p>
    <w:p w14:paraId="4BB1F515" w14:textId="77777777" w:rsidR="00214C6C" w:rsidRPr="0085378F" w:rsidRDefault="00214C6C" w:rsidP="00D950FE">
      <w:pPr>
        <w:tabs>
          <w:tab w:val="left" w:pos="3828"/>
        </w:tabs>
        <w:rPr>
          <w:color w:val="FF0000"/>
          <w:szCs w:val="20"/>
          <w:lang w:val="sr-Cyrl-RS" w:eastAsia="sr-Cyrl-CS"/>
        </w:rPr>
        <w:sectPr w:rsidR="00214C6C" w:rsidRPr="0085378F" w:rsidSect="00214C6C">
          <w:pgSz w:w="11906" w:h="16838"/>
          <w:pgMar w:top="1134" w:right="1134" w:bottom="1134" w:left="1418" w:header="964" w:footer="283" w:gutter="0"/>
          <w:cols w:space="708"/>
          <w:titlePg/>
          <w:docGrid w:linePitch="360"/>
        </w:sectPr>
      </w:pPr>
    </w:p>
    <w:p w14:paraId="021FC5E7" w14:textId="26959CF6" w:rsidR="003B45F1" w:rsidRPr="0085378F" w:rsidRDefault="003B45F1" w:rsidP="007114D7">
      <w:pPr>
        <w:jc w:val="center"/>
        <w:rPr>
          <w:color w:val="FF0000"/>
          <w:szCs w:val="20"/>
          <w:lang w:val="sr-Cyrl-RS" w:eastAsia="sr-Cyrl-CS"/>
        </w:rPr>
      </w:pPr>
    </w:p>
    <w:p w14:paraId="1F00FCBD" w14:textId="77777777" w:rsidR="003B45F1" w:rsidRPr="0085378F" w:rsidRDefault="003B45F1" w:rsidP="007114D7">
      <w:pPr>
        <w:jc w:val="center"/>
        <w:rPr>
          <w:color w:val="FF0000"/>
          <w:szCs w:val="20"/>
          <w:lang w:val="sr-Cyrl-RS" w:eastAsia="sr-Cyrl-CS"/>
        </w:rPr>
      </w:pPr>
    </w:p>
    <w:p w14:paraId="35063861" w14:textId="77777777" w:rsidR="003B45F1" w:rsidRPr="0085378F" w:rsidRDefault="003B45F1" w:rsidP="007114D7">
      <w:pPr>
        <w:jc w:val="center"/>
        <w:rPr>
          <w:szCs w:val="20"/>
          <w:lang w:val="sr-Cyrl-RS" w:eastAsia="sr-Cyrl-CS"/>
        </w:rPr>
      </w:pPr>
    </w:p>
    <w:p w14:paraId="27BADD32" w14:textId="77777777" w:rsidR="003B45F1" w:rsidRPr="0085378F" w:rsidRDefault="003B45F1" w:rsidP="007114D7">
      <w:pPr>
        <w:jc w:val="center"/>
        <w:rPr>
          <w:szCs w:val="20"/>
          <w:lang w:val="sr-Cyrl-RS" w:eastAsia="sr-Cyrl-CS"/>
        </w:rPr>
      </w:pPr>
    </w:p>
    <w:p w14:paraId="0EE7BC2D" w14:textId="77777777" w:rsidR="003B45F1" w:rsidRPr="0085378F" w:rsidRDefault="003B45F1" w:rsidP="007114D7">
      <w:pPr>
        <w:jc w:val="center"/>
        <w:rPr>
          <w:szCs w:val="20"/>
          <w:lang w:val="sr-Cyrl-RS" w:eastAsia="sr-Cyrl-CS"/>
        </w:rPr>
      </w:pPr>
    </w:p>
    <w:p w14:paraId="6AF7FC8C" w14:textId="77777777" w:rsidR="003B45F1" w:rsidRPr="0085378F" w:rsidRDefault="003B45F1" w:rsidP="007114D7">
      <w:pPr>
        <w:jc w:val="center"/>
        <w:rPr>
          <w:szCs w:val="20"/>
          <w:lang w:val="sr-Cyrl-RS" w:eastAsia="sr-Cyrl-CS"/>
        </w:rPr>
      </w:pPr>
    </w:p>
    <w:p w14:paraId="2097733E" w14:textId="77777777" w:rsidR="007114D7" w:rsidRPr="0085378F" w:rsidRDefault="007114D7" w:rsidP="007114D7">
      <w:pPr>
        <w:rPr>
          <w:szCs w:val="20"/>
          <w:lang w:val="sr-Cyrl-RS" w:eastAsia="sr-Cyrl-CS"/>
        </w:rPr>
      </w:pPr>
      <w:r w:rsidRPr="0085378F">
        <w:rPr>
          <w:b/>
          <w:szCs w:val="20"/>
          <w:lang w:val="sr-Cyrl-RS" w:eastAsia="sr-Cyrl-CS"/>
        </w:rPr>
        <w:t xml:space="preserve"> </w:t>
      </w:r>
    </w:p>
    <w:p w14:paraId="2097734E" w14:textId="77777777" w:rsidR="007114D7" w:rsidRPr="0085378F" w:rsidRDefault="007114D7" w:rsidP="000B225C">
      <w:pPr>
        <w:ind w:left="3969" w:hanging="3969"/>
        <w:rPr>
          <w:b/>
          <w:szCs w:val="20"/>
          <w:lang w:val="sr-Cyrl-RS" w:eastAsia="sr-Cyrl-CS"/>
        </w:rPr>
      </w:pPr>
      <w:r w:rsidRPr="0085378F">
        <w:rPr>
          <w:b/>
          <w:szCs w:val="20"/>
          <w:lang w:val="sr-Cyrl-RS" w:eastAsia="sr-Cyrl-CS"/>
        </w:rPr>
        <w:t xml:space="preserve">        </w:t>
      </w:r>
    </w:p>
    <w:p w14:paraId="78B0D8B6" w14:textId="79F2D9D8" w:rsidR="00B6603F" w:rsidRPr="0085378F" w:rsidRDefault="003B45F1" w:rsidP="00D46869">
      <w:pPr>
        <w:ind w:left="3261" w:hanging="3261"/>
        <w:rPr>
          <w:b/>
          <w:szCs w:val="20"/>
          <w:lang w:val="sr-Cyrl-RS" w:eastAsia="sr-Cyrl-CS"/>
        </w:rPr>
      </w:pPr>
      <w:r w:rsidRPr="0085378F">
        <w:rPr>
          <w:b/>
          <w:szCs w:val="20"/>
          <w:lang w:val="sr-Cyrl-RS" w:eastAsia="sr-Cyrl-CS"/>
        </w:rPr>
        <w:t>РУКОВОДИЛАЦ ТИМА</w:t>
      </w:r>
      <w:r w:rsidR="007114D7" w:rsidRPr="0085378F">
        <w:rPr>
          <w:b/>
          <w:szCs w:val="20"/>
          <w:lang w:val="sr-Cyrl-RS" w:eastAsia="sr-Cyrl-CS"/>
        </w:rPr>
        <w:t>:</w:t>
      </w:r>
      <w:r w:rsidR="0005429E" w:rsidRPr="0085378F">
        <w:rPr>
          <w:b/>
          <w:szCs w:val="20"/>
          <w:lang w:val="sr-Cyrl-RS" w:eastAsia="sr-Cyrl-CS"/>
        </w:rPr>
        <w:tab/>
      </w:r>
      <w:r w:rsidR="00BD222B" w:rsidRPr="0085378F">
        <w:rPr>
          <w:szCs w:val="20"/>
          <w:lang w:val="sr-Cyrl-RS" w:eastAsia="sr-Cyrl-CS"/>
        </w:rPr>
        <w:t>мр Рита Влаовић, дипл.биол.</w:t>
      </w:r>
    </w:p>
    <w:p w14:paraId="0B14EB84" w14:textId="0FDC69E2" w:rsidR="00AE39BE" w:rsidRPr="0085378F" w:rsidRDefault="00AA3047" w:rsidP="00D46869">
      <w:pPr>
        <w:ind w:left="3261" w:hanging="3261"/>
        <w:rPr>
          <w:color w:val="FF0000"/>
          <w:szCs w:val="20"/>
          <w:lang w:val="sr-Cyrl-RS" w:eastAsia="sr-Cyrl-CS"/>
        </w:rPr>
      </w:pPr>
      <w:r w:rsidRPr="0085378F">
        <w:rPr>
          <w:color w:val="FF0000"/>
          <w:szCs w:val="20"/>
          <w:lang w:val="sr-Cyrl-RS" w:eastAsia="sr-Cyrl-CS"/>
        </w:rPr>
        <w:tab/>
      </w:r>
    </w:p>
    <w:p w14:paraId="2097734F" w14:textId="578EF698" w:rsidR="007114D7" w:rsidRPr="0085378F" w:rsidRDefault="007114D7" w:rsidP="00D46869">
      <w:pPr>
        <w:ind w:left="3261" w:hanging="3261"/>
        <w:rPr>
          <w:b/>
          <w:color w:val="FF0000"/>
          <w:szCs w:val="20"/>
          <w:lang w:val="sr-Cyrl-RS" w:eastAsia="sr-Cyrl-CS"/>
        </w:rPr>
      </w:pPr>
      <w:r w:rsidRPr="0085378F">
        <w:rPr>
          <w:color w:val="FF0000"/>
          <w:szCs w:val="20"/>
          <w:lang w:val="sr-Cyrl-RS" w:eastAsia="sr-Cyrl-CS"/>
        </w:rPr>
        <w:tab/>
      </w:r>
    </w:p>
    <w:p w14:paraId="20977350" w14:textId="77777777" w:rsidR="007114D7" w:rsidRPr="0085378F" w:rsidRDefault="007114D7" w:rsidP="00D46869">
      <w:pPr>
        <w:ind w:left="3261" w:hanging="3261"/>
        <w:rPr>
          <w:szCs w:val="20"/>
          <w:lang w:val="sr-Cyrl-RS" w:eastAsia="sr-Cyrl-CS"/>
        </w:rPr>
      </w:pPr>
    </w:p>
    <w:p w14:paraId="4F74C336" w14:textId="77777777" w:rsidR="00CC610F" w:rsidRPr="0085378F" w:rsidRDefault="00CC610F" w:rsidP="00D46869">
      <w:pPr>
        <w:tabs>
          <w:tab w:val="left" w:pos="3686"/>
        </w:tabs>
        <w:ind w:left="3261" w:hanging="3261"/>
        <w:rPr>
          <w:b/>
          <w:szCs w:val="20"/>
          <w:lang w:val="sr-Cyrl-RS" w:eastAsia="sr-Cyrl-CS"/>
        </w:rPr>
      </w:pPr>
    </w:p>
    <w:p w14:paraId="7721B83E" w14:textId="4C43415E" w:rsidR="00BD222B" w:rsidRPr="0085378F" w:rsidRDefault="007114D7" w:rsidP="00D46869">
      <w:pPr>
        <w:tabs>
          <w:tab w:val="left" w:pos="3828"/>
        </w:tabs>
        <w:ind w:left="3261" w:hanging="3261"/>
        <w:rPr>
          <w:b/>
          <w:szCs w:val="20"/>
          <w:lang w:val="sr-Cyrl-RS" w:eastAsia="sr-Cyrl-CS"/>
        </w:rPr>
      </w:pPr>
      <w:r w:rsidRPr="0085378F">
        <w:rPr>
          <w:b/>
          <w:szCs w:val="20"/>
          <w:lang w:val="sr-Cyrl-RS" w:eastAsia="sr-Cyrl-CS"/>
        </w:rPr>
        <w:t>СТРУЧНИ ТИМ:</w:t>
      </w:r>
      <w:r w:rsidR="00574C0C" w:rsidRPr="0085378F">
        <w:rPr>
          <w:b/>
          <w:szCs w:val="20"/>
          <w:lang w:val="sr-Cyrl-RS" w:eastAsia="sr-Cyrl-CS"/>
        </w:rPr>
        <w:tab/>
      </w:r>
      <w:r w:rsidR="00BD222B" w:rsidRPr="0085378F">
        <w:rPr>
          <w:bCs/>
          <w:szCs w:val="20"/>
          <w:lang w:val="sr-Cyrl-RS" w:eastAsia="sr-Cyrl-CS"/>
        </w:rPr>
        <w:t>мр Рита Влаовић, дипл.биол.</w:t>
      </w:r>
    </w:p>
    <w:p w14:paraId="2067A3F0" w14:textId="1198A0D2" w:rsidR="00506CCF" w:rsidRPr="0085378F" w:rsidRDefault="00BD222B" w:rsidP="00D46869">
      <w:pPr>
        <w:tabs>
          <w:tab w:val="left" w:pos="3828"/>
        </w:tabs>
        <w:ind w:left="3261" w:hanging="3261"/>
        <w:rPr>
          <w:lang w:val="sr-Cyrl-RS" w:eastAsia="sr-Cyrl-CS"/>
        </w:rPr>
      </w:pPr>
      <w:r w:rsidRPr="0085378F">
        <w:rPr>
          <w:b/>
          <w:szCs w:val="20"/>
          <w:lang w:val="sr-Cyrl-RS" w:eastAsia="sr-Cyrl-CS"/>
        </w:rPr>
        <w:tab/>
      </w:r>
      <w:r w:rsidR="001F53B0" w:rsidRPr="0085378F">
        <w:rPr>
          <w:szCs w:val="20"/>
          <w:lang w:val="sr-Cyrl-RS" w:eastAsia="sr-Cyrl-CS"/>
        </w:rPr>
        <w:t>Зорица Бошњачић, мастер инж. арх.</w:t>
      </w:r>
    </w:p>
    <w:p w14:paraId="01996E8D" w14:textId="77777777" w:rsidR="00506CCF" w:rsidRPr="0085378F" w:rsidRDefault="00506CCF" w:rsidP="00D46869">
      <w:pPr>
        <w:tabs>
          <w:tab w:val="left" w:pos="3828"/>
        </w:tabs>
        <w:ind w:left="3261" w:hanging="3261"/>
        <w:rPr>
          <w:b/>
          <w:lang w:val="sr-Cyrl-RS" w:eastAsia="sr-Cyrl-CS"/>
        </w:rPr>
      </w:pPr>
      <w:r w:rsidRPr="0085378F">
        <w:rPr>
          <w:lang w:val="sr-Cyrl-RS" w:eastAsia="sr-Cyrl-CS"/>
        </w:rPr>
        <w:tab/>
        <w:t>мр Драгана Дунчић, дипл. пр. планер</w:t>
      </w:r>
    </w:p>
    <w:p w14:paraId="492408E2" w14:textId="518F0ACA" w:rsidR="00506CCF" w:rsidRPr="0085378F" w:rsidRDefault="001F53B0" w:rsidP="00D46869">
      <w:pPr>
        <w:tabs>
          <w:tab w:val="left" w:pos="3828"/>
        </w:tabs>
        <w:ind w:left="3261" w:hanging="3261"/>
        <w:rPr>
          <w:szCs w:val="20"/>
          <w:lang w:val="sr-Cyrl-RS"/>
        </w:rPr>
      </w:pPr>
      <w:r w:rsidRPr="0085378F">
        <w:rPr>
          <w:szCs w:val="20"/>
          <w:lang w:val="sr-Cyrl-RS"/>
        </w:rPr>
        <w:tab/>
      </w:r>
      <w:r w:rsidR="00506CCF" w:rsidRPr="0085378F">
        <w:rPr>
          <w:szCs w:val="20"/>
          <w:lang w:val="sr-Cyrl-RS"/>
        </w:rPr>
        <w:t>Свјетлана Реко, дипл. инж. арх.</w:t>
      </w:r>
    </w:p>
    <w:p w14:paraId="06759A1A" w14:textId="04FC7A15" w:rsidR="00506CCF" w:rsidRPr="0085378F" w:rsidRDefault="00D46869" w:rsidP="00D46869">
      <w:pPr>
        <w:tabs>
          <w:tab w:val="left" w:pos="3828"/>
        </w:tabs>
        <w:ind w:left="3261" w:hanging="3261"/>
        <w:rPr>
          <w:szCs w:val="20"/>
          <w:lang w:val="sr-Cyrl-RS"/>
        </w:rPr>
      </w:pPr>
      <w:r w:rsidRPr="0085378F">
        <w:rPr>
          <w:szCs w:val="20"/>
          <w:lang w:val="sr-Cyrl-RS"/>
        </w:rPr>
        <w:tab/>
      </w:r>
      <w:r w:rsidR="00506CCF" w:rsidRPr="0085378F">
        <w:rPr>
          <w:szCs w:val="20"/>
          <w:lang w:val="sr-Cyrl-RS"/>
        </w:rPr>
        <w:t>Марија Зец, мастер инж. саобр.</w:t>
      </w:r>
    </w:p>
    <w:p w14:paraId="68A57C4F" w14:textId="03C81DF9" w:rsidR="00506CCF" w:rsidRPr="0085378F" w:rsidRDefault="00D46869" w:rsidP="00D46869">
      <w:pPr>
        <w:tabs>
          <w:tab w:val="left" w:pos="3828"/>
        </w:tabs>
        <w:ind w:left="3261" w:hanging="3261"/>
        <w:rPr>
          <w:szCs w:val="20"/>
          <w:lang w:val="sr-Cyrl-RS"/>
        </w:rPr>
      </w:pPr>
      <w:r w:rsidRPr="0085378F">
        <w:rPr>
          <w:szCs w:val="20"/>
          <w:lang w:val="sr-Cyrl-RS"/>
        </w:rPr>
        <w:tab/>
      </w:r>
      <w:r w:rsidR="008B4057" w:rsidRPr="008B4057">
        <w:rPr>
          <w:szCs w:val="20"/>
          <w:lang w:val="sr-Cyrl-RS"/>
        </w:rPr>
        <w:t>Миловановић Бранко, дипл.инж.пољ.-мелио.</w:t>
      </w:r>
    </w:p>
    <w:p w14:paraId="2F9ECAA0" w14:textId="10CA2D9F" w:rsidR="00506CCF" w:rsidRPr="0085378F" w:rsidRDefault="00D46869" w:rsidP="00D46869">
      <w:pPr>
        <w:tabs>
          <w:tab w:val="left" w:pos="3828"/>
        </w:tabs>
        <w:ind w:left="3261" w:hanging="3261"/>
        <w:rPr>
          <w:szCs w:val="20"/>
          <w:lang w:val="sr-Cyrl-RS"/>
        </w:rPr>
      </w:pPr>
      <w:r w:rsidRPr="0085378F">
        <w:rPr>
          <w:szCs w:val="20"/>
          <w:lang w:val="sr-Cyrl-RS"/>
        </w:rPr>
        <w:tab/>
      </w:r>
      <w:r w:rsidR="00506CCF" w:rsidRPr="0085378F">
        <w:rPr>
          <w:szCs w:val="20"/>
          <w:lang w:val="sr-Cyrl-RS"/>
        </w:rPr>
        <w:t>Маринко Гиздавић, струк. маст. инж. електр. и рачун.</w:t>
      </w:r>
    </w:p>
    <w:p w14:paraId="79D0337D" w14:textId="779D7E3B" w:rsidR="00506CCF" w:rsidRPr="0085378F" w:rsidRDefault="00D46869" w:rsidP="00D46869">
      <w:pPr>
        <w:tabs>
          <w:tab w:val="left" w:pos="3828"/>
        </w:tabs>
        <w:ind w:left="3261" w:hanging="3261"/>
        <w:rPr>
          <w:szCs w:val="20"/>
          <w:lang w:val="sr-Cyrl-RS"/>
        </w:rPr>
      </w:pPr>
      <w:r w:rsidRPr="0085378F">
        <w:rPr>
          <w:szCs w:val="20"/>
          <w:lang w:val="sr-Cyrl-RS"/>
        </w:rPr>
        <w:tab/>
      </w:r>
      <w:r w:rsidR="00506CCF" w:rsidRPr="0085378F">
        <w:rPr>
          <w:szCs w:val="20"/>
          <w:lang w:val="sr-Cyrl-RS"/>
        </w:rPr>
        <w:t>Милан Жижић, дипл. инж. маш.</w:t>
      </w:r>
    </w:p>
    <w:p w14:paraId="115BA07E" w14:textId="4FB23E0A" w:rsidR="00506CCF" w:rsidRPr="0085378F" w:rsidRDefault="00D46869" w:rsidP="00D46869">
      <w:pPr>
        <w:tabs>
          <w:tab w:val="left" w:pos="3828"/>
        </w:tabs>
        <w:ind w:left="3261" w:hanging="3261"/>
        <w:rPr>
          <w:szCs w:val="20"/>
          <w:lang w:val="sr-Cyrl-RS"/>
        </w:rPr>
      </w:pPr>
      <w:r w:rsidRPr="0085378F">
        <w:rPr>
          <w:szCs w:val="20"/>
          <w:lang w:val="sr-Cyrl-RS"/>
        </w:rPr>
        <w:tab/>
      </w:r>
      <w:r w:rsidR="00506CCF" w:rsidRPr="0085378F">
        <w:rPr>
          <w:szCs w:val="20"/>
          <w:lang w:val="sr-Cyrl-RS"/>
        </w:rPr>
        <w:t>Радованка Зец, дипл. инж. арх.</w:t>
      </w:r>
    </w:p>
    <w:p w14:paraId="0328CA9C" w14:textId="23E3FD28" w:rsidR="00506CCF" w:rsidRPr="0085378F" w:rsidRDefault="00D46869" w:rsidP="00D46869">
      <w:pPr>
        <w:tabs>
          <w:tab w:val="left" w:pos="3828"/>
        </w:tabs>
        <w:ind w:left="3261" w:hanging="3261"/>
        <w:rPr>
          <w:szCs w:val="20"/>
          <w:lang w:val="sr-Cyrl-RS"/>
        </w:rPr>
      </w:pPr>
      <w:r w:rsidRPr="0085378F">
        <w:rPr>
          <w:szCs w:val="20"/>
          <w:lang w:val="sr-Cyrl-RS"/>
        </w:rPr>
        <w:tab/>
      </w:r>
      <w:r w:rsidR="00506CCF" w:rsidRPr="0085378F">
        <w:rPr>
          <w:szCs w:val="20"/>
          <w:lang w:val="sr-Cyrl-RS"/>
        </w:rPr>
        <w:t>Марина Митровић, маст.проф.геогр.</w:t>
      </w:r>
    </w:p>
    <w:p w14:paraId="21E9A1AB" w14:textId="457BEE52" w:rsidR="00321F44" w:rsidRPr="0085378F" w:rsidRDefault="00D46869" w:rsidP="00D46869">
      <w:pPr>
        <w:tabs>
          <w:tab w:val="left" w:pos="3828"/>
        </w:tabs>
        <w:ind w:left="3261" w:hanging="3261"/>
        <w:rPr>
          <w:szCs w:val="20"/>
          <w:lang w:val="sr-Cyrl-RS"/>
        </w:rPr>
      </w:pPr>
      <w:r w:rsidRPr="0085378F">
        <w:rPr>
          <w:szCs w:val="20"/>
          <w:lang w:val="sr-Cyrl-RS"/>
        </w:rPr>
        <w:tab/>
      </w:r>
      <w:r w:rsidR="00321F44" w:rsidRPr="0085378F">
        <w:rPr>
          <w:szCs w:val="20"/>
          <w:lang w:val="sr-Cyrl-RS"/>
        </w:rPr>
        <w:t>Милко Бошњачић, маст. дипл.инж.геод.</w:t>
      </w:r>
    </w:p>
    <w:p w14:paraId="4EF16510" w14:textId="0C88D2B3" w:rsidR="00506CCF" w:rsidRPr="0085378F" w:rsidRDefault="00D46869" w:rsidP="00D46869">
      <w:pPr>
        <w:tabs>
          <w:tab w:val="left" w:pos="3828"/>
        </w:tabs>
        <w:ind w:left="3261" w:hanging="3261"/>
        <w:rPr>
          <w:szCs w:val="20"/>
          <w:lang w:val="sr-Cyrl-RS"/>
        </w:rPr>
      </w:pPr>
      <w:r w:rsidRPr="0085378F">
        <w:rPr>
          <w:lang w:val="sr-Cyrl-RS"/>
        </w:rPr>
        <w:tab/>
      </w:r>
      <w:r w:rsidR="00506CCF" w:rsidRPr="0085378F">
        <w:rPr>
          <w:szCs w:val="20"/>
          <w:lang w:val="sr-Cyrl-RS"/>
        </w:rPr>
        <w:t>Теодора Томин Рутар, дипл. прав.</w:t>
      </w:r>
    </w:p>
    <w:p w14:paraId="36B45A0C" w14:textId="519B8E8C" w:rsidR="00602581" w:rsidRPr="0085378F" w:rsidRDefault="00D46869" w:rsidP="00D46869">
      <w:pPr>
        <w:tabs>
          <w:tab w:val="left" w:pos="3828"/>
        </w:tabs>
        <w:ind w:left="3261" w:hanging="3261"/>
        <w:rPr>
          <w:szCs w:val="20"/>
          <w:lang w:val="sr-Cyrl-RS"/>
        </w:rPr>
      </w:pPr>
      <w:r w:rsidRPr="0085378F">
        <w:rPr>
          <w:szCs w:val="20"/>
          <w:lang w:val="sr-Cyrl-RS"/>
        </w:rPr>
        <w:tab/>
      </w:r>
      <w:r w:rsidR="00602581" w:rsidRPr="0085378F">
        <w:rPr>
          <w:szCs w:val="20"/>
          <w:lang w:val="sr-Cyrl-RS"/>
        </w:rPr>
        <w:t>Никола Раичевић, дипл. инж. геод.</w:t>
      </w:r>
    </w:p>
    <w:p w14:paraId="1DBEFEF8" w14:textId="6BB5888F" w:rsidR="00506CCF" w:rsidRPr="0085378F" w:rsidRDefault="00602581" w:rsidP="00D46869">
      <w:pPr>
        <w:tabs>
          <w:tab w:val="left" w:pos="3828"/>
        </w:tabs>
        <w:ind w:left="3261" w:hanging="3261"/>
        <w:rPr>
          <w:szCs w:val="20"/>
          <w:lang w:val="sr-Cyrl-RS"/>
        </w:rPr>
      </w:pPr>
      <w:r w:rsidRPr="0085378F">
        <w:rPr>
          <w:szCs w:val="20"/>
          <w:lang w:val="sr-Cyrl-RS"/>
        </w:rPr>
        <w:tab/>
      </w:r>
      <w:r w:rsidR="00506CCF" w:rsidRPr="0085378F">
        <w:rPr>
          <w:szCs w:val="20"/>
          <w:lang w:val="sr-Cyrl-RS"/>
        </w:rPr>
        <w:t>Дејан Илић, техн. грађ.</w:t>
      </w:r>
    </w:p>
    <w:p w14:paraId="434826A4" w14:textId="70398870" w:rsidR="00506CCF" w:rsidRPr="0085378F" w:rsidRDefault="00D46869" w:rsidP="00D46869">
      <w:pPr>
        <w:tabs>
          <w:tab w:val="left" w:pos="3828"/>
        </w:tabs>
        <w:ind w:left="3261" w:hanging="3261"/>
        <w:rPr>
          <w:szCs w:val="20"/>
          <w:lang w:val="sr-Cyrl-RS"/>
        </w:rPr>
      </w:pPr>
      <w:r w:rsidRPr="0085378F">
        <w:rPr>
          <w:szCs w:val="20"/>
          <w:lang w:val="sr-Cyrl-RS"/>
        </w:rPr>
        <w:tab/>
      </w:r>
      <w:r w:rsidR="00BD222B" w:rsidRPr="0085378F">
        <w:rPr>
          <w:szCs w:val="20"/>
          <w:lang w:val="sr-Cyrl-RS"/>
        </w:rPr>
        <w:t>Драгана Митић</w:t>
      </w:r>
      <w:r w:rsidR="00506CCF" w:rsidRPr="0085378F">
        <w:rPr>
          <w:szCs w:val="20"/>
          <w:lang w:val="sr-Cyrl-RS"/>
        </w:rPr>
        <w:t xml:space="preserve">, техн. </w:t>
      </w:r>
      <w:r w:rsidR="00BD222B" w:rsidRPr="0085378F">
        <w:rPr>
          <w:szCs w:val="20"/>
          <w:lang w:val="sr-Cyrl-RS"/>
        </w:rPr>
        <w:t>екон</w:t>
      </w:r>
      <w:r w:rsidR="00506CCF" w:rsidRPr="0085378F">
        <w:rPr>
          <w:szCs w:val="20"/>
          <w:lang w:val="sr-Cyrl-RS"/>
        </w:rPr>
        <w:t>.</w:t>
      </w:r>
    </w:p>
    <w:p w14:paraId="469D6B80" w14:textId="6F3F2D56" w:rsidR="00976AE9" w:rsidRPr="0085378F" w:rsidRDefault="00976AE9" w:rsidP="00D46869">
      <w:pPr>
        <w:tabs>
          <w:tab w:val="left" w:pos="3828"/>
        </w:tabs>
        <w:ind w:left="3261" w:hanging="3261"/>
        <w:rPr>
          <w:szCs w:val="20"/>
          <w:lang w:val="sr-Cyrl-RS"/>
        </w:rPr>
      </w:pPr>
      <w:r w:rsidRPr="0085378F">
        <w:rPr>
          <w:szCs w:val="20"/>
          <w:lang w:val="sr-Cyrl-RS"/>
        </w:rPr>
        <w:tab/>
        <w:t>Бранка Поптешин, техн. пољ.</w:t>
      </w:r>
    </w:p>
    <w:p w14:paraId="4542D841" w14:textId="22710957" w:rsidR="00321F44" w:rsidRPr="0085378F" w:rsidRDefault="00D46869" w:rsidP="00602581">
      <w:pPr>
        <w:tabs>
          <w:tab w:val="left" w:pos="3828"/>
        </w:tabs>
        <w:ind w:left="3261" w:hanging="3261"/>
        <w:rPr>
          <w:szCs w:val="20"/>
          <w:lang w:val="sr-Cyrl-RS"/>
        </w:rPr>
      </w:pPr>
      <w:r w:rsidRPr="0085378F">
        <w:rPr>
          <w:szCs w:val="20"/>
          <w:lang w:val="sr-Cyrl-RS"/>
        </w:rPr>
        <w:tab/>
      </w:r>
      <w:r w:rsidR="00321F44" w:rsidRPr="0085378F">
        <w:rPr>
          <w:szCs w:val="20"/>
          <w:lang w:val="sr-Cyrl-RS"/>
        </w:rPr>
        <w:t>Ђорђе Кљаић, геод. техн.</w:t>
      </w:r>
    </w:p>
    <w:p w14:paraId="2097735F" w14:textId="307210CF" w:rsidR="007114D7" w:rsidRPr="0085378F" w:rsidRDefault="00506CCF" w:rsidP="00321F44">
      <w:pPr>
        <w:tabs>
          <w:tab w:val="left" w:pos="3828"/>
        </w:tabs>
        <w:ind w:left="3261" w:hanging="3261"/>
        <w:rPr>
          <w:szCs w:val="20"/>
          <w:lang w:val="sr-Cyrl-RS" w:eastAsia="sr-Cyrl-CS"/>
        </w:rPr>
      </w:pPr>
      <w:r w:rsidRPr="0085378F">
        <w:rPr>
          <w:szCs w:val="20"/>
          <w:lang w:val="sr-Cyrl-RS"/>
        </w:rPr>
        <w:tab/>
      </w:r>
      <w:r w:rsidR="008B4057" w:rsidRPr="008B4057">
        <w:rPr>
          <w:szCs w:val="20"/>
          <w:lang w:val="sr-Cyrl-RS"/>
        </w:rPr>
        <w:t>Ђоковић Душко, техн.грађ.</w:t>
      </w:r>
    </w:p>
    <w:p w14:paraId="20977360" w14:textId="77777777" w:rsidR="007114D7" w:rsidRPr="0085378F" w:rsidRDefault="007114D7" w:rsidP="000B225C">
      <w:pPr>
        <w:ind w:left="3969" w:hanging="3969"/>
        <w:rPr>
          <w:color w:val="FF0000"/>
          <w:szCs w:val="20"/>
          <w:lang w:val="sr-Cyrl-RS" w:eastAsia="sr-Cyrl-CS"/>
        </w:rPr>
      </w:pPr>
    </w:p>
    <w:p w14:paraId="20977362" w14:textId="77777777" w:rsidR="007114D7" w:rsidRPr="0085378F" w:rsidRDefault="007114D7" w:rsidP="007114D7">
      <w:pPr>
        <w:ind w:left="3544" w:hanging="3544"/>
        <w:rPr>
          <w:color w:val="FF0000"/>
          <w:szCs w:val="20"/>
          <w:lang w:val="sr-Cyrl-RS" w:eastAsia="sr-Cyrl-CS"/>
        </w:rPr>
      </w:pPr>
    </w:p>
    <w:p w14:paraId="20977363" w14:textId="77777777" w:rsidR="007114D7" w:rsidRPr="0085378F" w:rsidRDefault="007114D7" w:rsidP="007114D7">
      <w:pPr>
        <w:rPr>
          <w:color w:val="FF0000"/>
          <w:szCs w:val="20"/>
          <w:lang w:val="sr-Cyrl-RS" w:eastAsia="en-US"/>
        </w:rPr>
      </w:pPr>
    </w:p>
    <w:p w14:paraId="20977364" w14:textId="77777777" w:rsidR="007114D7" w:rsidRPr="0085378F" w:rsidRDefault="007114D7" w:rsidP="007114D7">
      <w:pPr>
        <w:rPr>
          <w:color w:val="FF0000"/>
          <w:szCs w:val="20"/>
          <w:lang w:val="sr-Cyrl-RS" w:eastAsia="en-US"/>
        </w:rPr>
      </w:pPr>
    </w:p>
    <w:p w14:paraId="20977365" w14:textId="77777777" w:rsidR="007114D7" w:rsidRPr="0085378F" w:rsidRDefault="007114D7" w:rsidP="007114D7">
      <w:pPr>
        <w:rPr>
          <w:color w:val="FF0000"/>
          <w:szCs w:val="20"/>
          <w:lang w:val="sr-Cyrl-RS" w:eastAsia="en-US"/>
        </w:rPr>
      </w:pPr>
    </w:p>
    <w:p w14:paraId="20977366" w14:textId="77777777" w:rsidR="007114D7" w:rsidRPr="0085378F" w:rsidRDefault="007114D7" w:rsidP="007114D7">
      <w:pPr>
        <w:rPr>
          <w:color w:val="FF0000"/>
          <w:szCs w:val="20"/>
          <w:lang w:val="sr-Cyrl-RS" w:eastAsia="en-US"/>
        </w:rPr>
      </w:pPr>
    </w:p>
    <w:p w14:paraId="20977367" w14:textId="77777777" w:rsidR="007114D7" w:rsidRPr="0085378F" w:rsidRDefault="007114D7" w:rsidP="007114D7">
      <w:pPr>
        <w:rPr>
          <w:color w:val="FF0000"/>
          <w:szCs w:val="20"/>
          <w:lang w:val="sr-Cyrl-RS" w:eastAsia="en-US"/>
        </w:rPr>
      </w:pPr>
    </w:p>
    <w:p w14:paraId="20977368" w14:textId="77777777" w:rsidR="007114D7" w:rsidRPr="0085378F" w:rsidRDefault="007114D7" w:rsidP="007114D7">
      <w:pPr>
        <w:rPr>
          <w:color w:val="FF0000"/>
          <w:szCs w:val="20"/>
          <w:lang w:val="sr-Cyrl-RS" w:eastAsia="en-US"/>
        </w:rPr>
      </w:pPr>
    </w:p>
    <w:p w14:paraId="20977369" w14:textId="77777777" w:rsidR="007114D7" w:rsidRPr="0085378F" w:rsidRDefault="007114D7" w:rsidP="007114D7">
      <w:pPr>
        <w:rPr>
          <w:color w:val="FF0000"/>
          <w:szCs w:val="20"/>
          <w:lang w:val="sr-Cyrl-RS" w:eastAsia="en-US"/>
        </w:rPr>
      </w:pPr>
    </w:p>
    <w:p w14:paraId="2097736A" w14:textId="77777777" w:rsidR="007114D7" w:rsidRPr="0085378F" w:rsidRDefault="007114D7" w:rsidP="007114D7">
      <w:pPr>
        <w:rPr>
          <w:color w:val="FF0000"/>
          <w:szCs w:val="20"/>
          <w:lang w:val="sr-Cyrl-RS" w:eastAsia="en-US"/>
        </w:rPr>
        <w:sectPr w:rsidR="007114D7" w:rsidRPr="0085378F" w:rsidSect="0043720B">
          <w:headerReference w:type="default" r:id="rId19"/>
          <w:footerReference w:type="default" r:id="rId20"/>
          <w:pgSz w:w="11907" w:h="16840" w:code="9"/>
          <w:pgMar w:top="1134" w:right="1134" w:bottom="1134" w:left="1418" w:header="964" w:footer="283" w:gutter="0"/>
          <w:cols w:space="708"/>
          <w:docGrid w:linePitch="360"/>
        </w:sectPr>
      </w:pPr>
    </w:p>
    <w:p w14:paraId="23342EB3" w14:textId="43FEC24D" w:rsidR="00AA3047" w:rsidRPr="0085378F" w:rsidRDefault="007114D7" w:rsidP="007114D7">
      <w:pPr>
        <w:jc w:val="center"/>
        <w:rPr>
          <w:b/>
          <w:szCs w:val="20"/>
          <w:lang w:val="sr-Cyrl-RS" w:eastAsia="en-US"/>
        </w:rPr>
      </w:pPr>
      <w:r w:rsidRPr="0085378F">
        <w:rPr>
          <w:b/>
          <w:szCs w:val="20"/>
          <w:lang w:val="sr-Cyrl-RS" w:eastAsia="en-US"/>
        </w:rPr>
        <w:lastRenderedPageBreak/>
        <w:t>САДРЖАЈ</w:t>
      </w:r>
    </w:p>
    <w:p w14:paraId="645FA30B" w14:textId="77777777" w:rsidR="002D67F0" w:rsidRPr="0085378F" w:rsidRDefault="002D67F0" w:rsidP="007114D7">
      <w:pPr>
        <w:jc w:val="center"/>
        <w:rPr>
          <w:b/>
          <w:szCs w:val="20"/>
          <w:lang w:val="sr-Cyrl-RS" w:eastAsia="en-US"/>
        </w:rPr>
      </w:pPr>
    </w:p>
    <w:p w14:paraId="0F140E9B" w14:textId="670DA11D" w:rsidR="00AA3047" w:rsidRPr="0085378F" w:rsidRDefault="00AA3047" w:rsidP="00057D97">
      <w:pPr>
        <w:rPr>
          <w:b/>
          <w:szCs w:val="20"/>
          <w:lang w:val="sr-Cyrl-RS" w:eastAsia="en-US"/>
        </w:rPr>
      </w:pPr>
      <w:r w:rsidRPr="0085378F">
        <w:rPr>
          <w:b/>
          <w:szCs w:val="20"/>
          <w:lang w:val="sr-Cyrl-RS" w:eastAsia="en-US"/>
        </w:rPr>
        <w:t>А) ТЕКСТУАЛНИ ДЕО</w:t>
      </w:r>
    </w:p>
    <w:p w14:paraId="57D39E7E" w14:textId="66AF4E19" w:rsidR="00AA3047" w:rsidRPr="0085378F" w:rsidRDefault="00AA3047" w:rsidP="00270386">
      <w:pPr>
        <w:jc w:val="left"/>
        <w:rPr>
          <w:b/>
          <w:color w:val="FF0000"/>
          <w:szCs w:val="20"/>
          <w:lang w:val="sr-Cyrl-RS" w:eastAsia="en-US"/>
        </w:rPr>
      </w:pPr>
    </w:p>
    <w:p w14:paraId="48682080" w14:textId="77777777" w:rsidR="00AD3A01" w:rsidRPr="00952179" w:rsidRDefault="0081145B" w:rsidP="00952179">
      <w:pPr>
        <w:pStyle w:val="TOC1"/>
        <w:rPr>
          <w:rFonts w:eastAsiaTheme="minorEastAsia" w:cstheme="minorBidi"/>
          <w:b w:val="0"/>
          <w:lang w:eastAsia="sr-Cyrl-RS"/>
        </w:rPr>
      </w:pPr>
      <w:r w:rsidRPr="00952179">
        <w:rPr>
          <w:color w:val="FF0000"/>
        </w:rPr>
        <w:fldChar w:fldCharType="begin"/>
      </w:r>
      <w:r w:rsidRPr="00952179">
        <w:rPr>
          <w:color w:val="FF0000"/>
        </w:rPr>
        <w:instrText xml:space="preserve"> TOC \o "1-5" \u </w:instrText>
      </w:r>
      <w:r w:rsidRPr="00952179">
        <w:rPr>
          <w:color w:val="FF0000"/>
        </w:rPr>
        <w:fldChar w:fldCharType="separate"/>
      </w:r>
      <w:r w:rsidR="00AD3A01" w:rsidRPr="00952179">
        <w:t>УВОД</w:t>
      </w:r>
      <w:r w:rsidR="00AD3A01" w:rsidRPr="00952179">
        <w:tab/>
      </w:r>
      <w:r w:rsidR="00AD3A01" w:rsidRPr="00952179">
        <w:fldChar w:fldCharType="begin"/>
      </w:r>
      <w:r w:rsidR="00AD3A01" w:rsidRPr="00952179">
        <w:instrText xml:space="preserve"> PAGEREF _Toc240011859 \h </w:instrText>
      </w:r>
      <w:r w:rsidR="00AD3A01" w:rsidRPr="00952179">
        <w:fldChar w:fldCharType="separate"/>
      </w:r>
      <w:r w:rsidR="009B0B94">
        <w:t>1</w:t>
      </w:r>
      <w:r w:rsidR="00AD3A01" w:rsidRPr="00952179">
        <w:fldChar w:fldCharType="end"/>
      </w:r>
    </w:p>
    <w:p w14:paraId="5DB3B3BA" w14:textId="7C5B08A2" w:rsidR="00AD3A01" w:rsidRPr="00952179" w:rsidRDefault="00AD3A01" w:rsidP="00952179">
      <w:pPr>
        <w:pStyle w:val="TOC1"/>
        <w:rPr>
          <w:rFonts w:eastAsiaTheme="minorEastAsia" w:cstheme="minorBidi"/>
          <w:b w:val="0"/>
          <w:lang w:eastAsia="sr-Cyrl-RS"/>
        </w:rPr>
      </w:pPr>
      <w:r w:rsidRPr="00952179">
        <w:t xml:space="preserve">I </w:t>
      </w:r>
      <w:r w:rsidRPr="00952179">
        <w:tab/>
        <w:t>ПОЛАЗНЕ ОСНОВЕ СТРАТЕШКЕ ПРОЦЕНЕ</w:t>
      </w:r>
      <w:r w:rsidRPr="00952179">
        <w:tab/>
      </w:r>
      <w:r w:rsidRPr="00952179">
        <w:fldChar w:fldCharType="begin"/>
      </w:r>
      <w:r w:rsidRPr="00952179">
        <w:instrText xml:space="preserve"> PAGEREF _Toc240011860 \h </w:instrText>
      </w:r>
      <w:r w:rsidRPr="00952179">
        <w:fldChar w:fldCharType="separate"/>
      </w:r>
      <w:r w:rsidR="009B0B94">
        <w:t>2</w:t>
      </w:r>
      <w:r w:rsidRPr="00952179">
        <w:fldChar w:fldCharType="end"/>
      </w:r>
    </w:p>
    <w:p w14:paraId="5202CF9E" w14:textId="77777777" w:rsidR="00AD3A01" w:rsidRPr="00952179" w:rsidRDefault="00AD3A01" w:rsidP="00952179">
      <w:pPr>
        <w:pStyle w:val="TOC1"/>
        <w:rPr>
          <w:rFonts w:eastAsiaTheme="minorEastAsia" w:cstheme="minorBidi"/>
          <w:b w:val="0"/>
          <w:lang w:eastAsia="sr-Cyrl-RS"/>
        </w:rPr>
      </w:pPr>
      <w:r w:rsidRPr="00952179">
        <w:t xml:space="preserve">1. </w:t>
      </w:r>
      <w:r w:rsidRPr="00952179">
        <w:rPr>
          <w:rFonts w:eastAsiaTheme="minorEastAsia" w:cstheme="minorBidi"/>
          <w:b w:val="0"/>
          <w:lang w:eastAsia="sr-Cyrl-RS"/>
        </w:rPr>
        <w:tab/>
      </w:r>
      <w:r w:rsidRPr="00952179">
        <w:t>ПОВОД, ПРЕДМЕТ И РАЗЛОГ ЗА ИЗРАДУ СТРАТЕШКЕ ПРОЦЕНЕ  ПРОСТОРНОГ ПЛАНА</w:t>
      </w:r>
      <w:r w:rsidRPr="00952179">
        <w:tab/>
      </w:r>
      <w:r w:rsidRPr="00952179">
        <w:fldChar w:fldCharType="begin"/>
      </w:r>
      <w:r w:rsidRPr="00952179">
        <w:instrText xml:space="preserve"> PAGEREF _Toc240011861 \h </w:instrText>
      </w:r>
      <w:r w:rsidRPr="00952179">
        <w:fldChar w:fldCharType="separate"/>
      </w:r>
      <w:r w:rsidR="009B0B94">
        <w:t>2</w:t>
      </w:r>
      <w:r w:rsidRPr="00952179">
        <w:fldChar w:fldCharType="end"/>
      </w:r>
    </w:p>
    <w:p w14:paraId="50E3D390" w14:textId="77777777" w:rsidR="00AD3A01" w:rsidRPr="00952179" w:rsidRDefault="00AD3A01" w:rsidP="00952179">
      <w:pPr>
        <w:pStyle w:val="TOC2"/>
        <w:rPr>
          <w:rFonts w:eastAsiaTheme="minorEastAsia" w:cstheme="minorBidi"/>
          <w:smallCaps w:val="0"/>
          <w:lang w:eastAsia="sr-Cyrl-RS"/>
        </w:rPr>
      </w:pPr>
      <w:r w:rsidRPr="00952179">
        <w:rPr>
          <w:smallCaps w:val="0"/>
        </w:rPr>
        <w:t>1.1. ПРАВНИ И ПЛАНСКИ ОСНОВ</w:t>
      </w:r>
      <w:r w:rsidRPr="00952179">
        <w:rPr>
          <w:smallCaps w:val="0"/>
        </w:rPr>
        <w:tab/>
      </w:r>
      <w:r w:rsidRPr="00952179">
        <w:rPr>
          <w:smallCaps w:val="0"/>
        </w:rPr>
        <w:fldChar w:fldCharType="begin"/>
      </w:r>
      <w:r w:rsidRPr="00952179">
        <w:rPr>
          <w:smallCaps w:val="0"/>
        </w:rPr>
        <w:instrText xml:space="preserve"> PAGEREF _Toc240011862 \h </w:instrText>
      </w:r>
      <w:r w:rsidRPr="00952179">
        <w:rPr>
          <w:smallCaps w:val="0"/>
        </w:rPr>
      </w:r>
      <w:r w:rsidRPr="00952179">
        <w:rPr>
          <w:smallCaps w:val="0"/>
        </w:rPr>
        <w:fldChar w:fldCharType="separate"/>
      </w:r>
      <w:r w:rsidR="009B0B94">
        <w:rPr>
          <w:smallCaps w:val="0"/>
        </w:rPr>
        <w:t>3</w:t>
      </w:r>
      <w:r w:rsidRPr="00952179">
        <w:rPr>
          <w:smallCaps w:val="0"/>
        </w:rPr>
        <w:fldChar w:fldCharType="end"/>
      </w:r>
    </w:p>
    <w:p w14:paraId="4F381C1F" w14:textId="77777777" w:rsidR="00AD3A01" w:rsidRPr="00952179" w:rsidRDefault="00AD3A01" w:rsidP="00952179">
      <w:pPr>
        <w:pStyle w:val="TOC3"/>
        <w:tabs>
          <w:tab w:val="clear" w:pos="2268"/>
        </w:tabs>
        <w:ind w:left="1276" w:hanging="709"/>
        <w:rPr>
          <w:rFonts w:eastAsiaTheme="minorEastAsia" w:cstheme="minorBidi"/>
          <w:bCs w:val="0"/>
          <w:lang w:eastAsia="sr-Cyrl-RS"/>
        </w:rPr>
      </w:pPr>
      <w:r w:rsidRPr="00952179">
        <w:t>1.1.1. ПРАВНИ ОСНОВ</w:t>
      </w:r>
      <w:r w:rsidRPr="00952179">
        <w:tab/>
      </w:r>
      <w:r w:rsidRPr="00952179">
        <w:fldChar w:fldCharType="begin"/>
      </w:r>
      <w:r w:rsidRPr="00952179">
        <w:instrText xml:space="preserve"> PAGEREF _Toc240011863 \h </w:instrText>
      </w:r>
      <w:r w:rsidRPr="00952179">
        <w:fldChar w:fldCharType="separate"/>
      </w:r>
      <w:r w:rsidR="009B0B94">
        <w:t>3</w:t>
      </w:r>
      <w:r w:rsidRPr="00952179">
        <w:fldChar w:fldCharType="end"/>
      </w:r>
    </w:p>
    <w:p w14:paraId="369B9ED0" w14:textId="77777777" w:rsidR="00AD3A01" w:rsidRPr="00952179" w:rsidRDefault="00AD3A01" w:rsidP="00952179">
      <w:pPr>
        <w:pStyle w:val="TOC3"/>
        <w:tabs>
          <w:tab w:val="clear" w:pos="2268"/>
        </w:tabs>
        <w:ind w:left="1276" w:hanging="709"/>
        <w:rPr>
          <w:rFonts w:eastAsiaTheme="minorEastAsia" w:cstheme="minorBidi"/>
          <w:bCs w:val="0"/>
          <w:lang w:eastAsia="sr-Cyrl-RS"/>
        </w:rPr>
      </w:pPr>
      <w:r w:rsidRPr="00952179">
        <w:t>1.1.2. ПЛАНСКИ ОСНОВ</w:t>
      </w:r>
      <w:r w:rsidRPr="00952179">
        <w:tab/>
      </w:r>
      <w:r w:rsidRPr="00952179">
        <w:fldChar w:fldCharType="begin"/>
      </w:r>
      <w:r w:rsidRPr="00952179">
        <w:instrText xml:space="preserve"> PAGEREF _Toc240011864 \h </w:instrText>
      </w:r>
      <w:r w:rsidRPr="00952179">
        <w:fldChar w:fldCharType="separate"/>
      </w:r>
      <w:r w:rsidR="009B0B94">
        <w:t>4</w:t>
      </w:r>
      <w:r w:rsidRPr="00952179">
        <w:fldChar w:fldCharType="end"/>
      </w:r>
    </w:p>
    <w:p w14:paraId="0B286B55" w14:textId="77777777" w:rsidR="00AD3A01" w:rsidRPr="00952179" w:rsidRDefault="00AD3A01" w:rsidP="00952179">
      <w:pPr>
        <w:pStyle w:val="TOC4"/>
        <w:rPr>
          <w:rFonts w:eastAsiaTheme="minorEastAsia" w:cstheme="minorBidi"/>
          <w:noProof/>
          <w:lang w:val="sr-Cyrl-RS" w:eastAsia="sr-Cyrl-RS"/>
        </w:rPr>
      </w:pPr>
      <w:r w:rsidRPr="00952179">
        <w:rPr>
          <w:noProof/>
        </w:rPr>
        <w:t>1.1.2.1. ИЗВОД ИЗ ПЛАНСКИХ ДОКУМЕНАТА ВИШЕГ РЕДА</w:t>
      </w:r>
      <w:r w:rsidRPr="00952179">
        <w:rPr>
          <w:noProof/>
        </w:rPr>
        <w:tab/>
      </w:r>
      <w:r w:rsidRPr="00952179">
        <w:rPr>
          <w:noProof/>
        </w:rPr>
        <w:fldChar w:fldCharType="begin"/>
      </w:r>
      <w:r w:rsidRPr="00952179">
        <w:rPr>
          <w:noProof/>
        </w:rPr>
        <w:instrText xml:space="preserve"> PAGEREF _Toc240011865 \h </w:instrText>
      </w:r>
      <w:r w:rsidRPr="00952179">
        <w:rPr>
          <w:noProof/>
        </w:rPr>
      </w:r>
      <w:r w:rsidRPr="00952179">
        <w:rPr>
          <w:noProof/>
        </w:rPr>
        <w:fldChar w:fldCharType="separate"/>
      </w:r>
      <w:r w:rsidR="009B0B94">
        <w:rPr>
          <w:noProof/>
        </w:rPr>
        <w:t>4</w:t>
      </w:r>
      <w:r w:rsidRPr="00952179">
        <w:rPr>
          <w:noProof/>
        </w:rPr>
        <w:fldChar w:fldCharType="end"/>
      </w:r>
    </w:p>
    <w:p w14:paraId="28AA4039" w14:textId="77777777" w:rsidR="00AD3A01" w:rsidRPr="00952179" w:rsidRDefault="00AD3A01" w:rsidP="00952179">
      <w:pPr>
        <w:pStyle w:val="TOC5"/>
        <w:tabs>
          <w:tab w:val="right" w:leader="dot" w:pos="9345"/>
        </w:tabs>
        <w:ind w:left="1985" w:hanging="1134"/>
        <w:jc w:val="left"/>
        <w:rPr>
          <w:rFonts w:eastAsiaTheme="minorEastAsia" w:cstheme="minorBidi"/>
          <w:noProof/>
          <w:lang w:val="sr-Cyrl-RS" w:eastAsia="sr-Cyrl-RS"/>
        </w:rPr>
      </w:pPr>
      <w:r w:rsidRPr="00952179">
        <w:rPr>
          <w:rFonts w:eastAsiaTheme="majorEastAsia"/>
          <w:noProof/>
          <w:lang w:val="sr-Cyrl-RS"/>
        </w:rPr>
        <w:t>1.1.2.1.1. Просторни план Републике Србије од 2010. до 2020. године</w:t>
      </w:r>
      <w:r w:rsidRPr="00952179">
        <w:rPr>
          <w:noProof/>
        </w:rPr>
        <w:tab/>
      </w:r>
      <w:r w:rsidRPr="00952179">
        <w:rPr>
          <w:noProof/>
        </w:rPr>
        <w:fldChar w:fldCharType="begin"/>
      </w:r>
      <w:r w:rsidRPr="00952179">
        <w:rPr>
          <w:noProof/>
        </w:rPr>
        <w:instrText xml:space="preserve"> PAGEREF _Toc240011866 \h </w:instrText>
      </w:r>
      <w:r w:rsidRPr="00952179">
        <w:rPr>
          <w:noProof/>
        </w:rPr>
      </w:r>
      <w:r w:rsidRPr="00952179">
        <w:rPr>
          <w:noProof/>
        </w:rPr>
        <w:fldChar w:fldCharType="separate"/>
      </w:r>
      <w:r w:rsidR="009B0B94">
        <w:rPr>
          <w:noProof/>
        </w:rPr>
        <w:t>4</w:t>
      </w:r>
      <w:r w:rsidRPr="00952179">
        <w:rPr>
          <w:noProof/>
        </w:rPr>
        <w:fldChar w:fldCharType="end"/>
      </w:r>
    </w:p>
    <w:p w14:paraId="266E81DB" w14:textId="77777777" w:rsidR="00AD3A01" w:rsidRPr="00952179" w:rsidRDefault="00AD3A01" w:rsidP="00952179">
      <w:pPr>
        <w:pStyle w:val="TOC5"/>
        <w:tabs>
          <w:tab w:val="right" w:leader="dot" w:pos="9345"/>
        </w:tabs>
        <w:ind w:left="1985" w:hanging="1134"/>
        <w:jc w:val="left"/>
        <w:rPr>
          <w:rFonts w:eastAsiaTheme="minorEastAsia" w:cstheme="minorBidi"/>
          <w:noProof/>
          <w:lang w:val="sr-Cyrl-RS" w:eastAsia="sr-Cyrl-RS"/>
        </w:rPr>
      </w:pPr>
      <w:r w:rsidRPr="00952179">
        <w:rPr>
          <w:rFonts w:eastAsiaTheme="majorEastAsia"/>
          <w:noProof/>
          <w:lang w:val="sr-Cyrl-RS"/>
        </w:rPr>
        <w:t>1.1.2.1.2. Регионални просторни план Аутономне покрајине Војводине</w:t>
      </w:r>
      <w:r w:rsidRPr="00952179">
        <w:rPr>
          <w:noProof/>
        </w:rPr>
        <w:tab/>
      </w:r>
      <w:r w:rsidRPr="00952179">
        <w:rPr>
          <w:noProof/>
        </w:rPr>
        <w:fldChar w:fldCharType="begin"/>
      </w:r>
      <w:r w:rsidRPr="00952179">
        <w:rPr>
          <w:noProof/>
        </w:rPr>
        <w:instrText xml:space="preserve"> PAGEREF _Toc240011867 \h </w:instrText>
      </w:r>
      <w:r w:rsidRPr="00952179">
        <w:rPr>
          <w:noProof/>
        </w:rPr>
      </w:r>
      <w:r w:rsidRPr="00952179">
        <w:rPr>
          <w:noProof/>
        </w:rPr>
        <w:fldChar w:fldCharType="separate"/>
      </w:r>
      <w:r w:rsidR="009B0B94">
        <w:rPr>
          <w:noProof/>
        </w:rPr>
        <w:t>5</w:t>
      </w:r>
      <w:r w:rsidRPr="00952179">
        <w:rPr>
          <w:noProof/>
        </w:rPr>
        <w:fldChar w:fldCharType="end"/>
      </w:r>
    </w:p>
    <w:p w14:paraId="78787C68" w14:textId="7D0A7262" w:rsidR="00AD3A01" w:rsidRPr="00952179" w:rsidRDefault="00AD3A01" w:rsidP="00952179">
      <w:pPr>
        <w:pStyle w:val="TOC4"/>
        <w:rPr>
          <w:noProof/>
        </w:rPr>
      </w:pPr>
      <w:r w:rsidRPr="00952179">
        <w:rPr>
          <w:noProof/>
        </w:rPr>
        <w:t>1.1.2.2.</w:t>
      </w:r>
      <w:r w:rsidR="00952179">
        <w:rPr>
          <w:noProof/>
          <w:lang w:val="sr-Cyrl-RS"/>
        </w:rPr>
        <w:tab/>
      </w:r>
      <w:r w:rsidRPr="00952179">
        <w:rPr>
          <w:noProof/>
        </w:rPr>
        <w:t>Обавезе, услови и смернице из планских и осталих докумената од значаја за израду просторног плана</w:t>
      </w:r>
      <w:r w:rsidRPr="00952179">
        <w:rPr>
          <w:noProof/>
        </w:rPr>
        <w:tab/>
      </w:r>
      <w:r w:rsidRPr="00952179">
        <w:rPr>
          <w:noProof/>
        </w:rPr>
        <w:fldChar w:fldCharType="begin"/>
      </w:r>
      <w:r w:rsidRPr="00952179">
        <w:rPr>
          <w:noProof/>
        </w:rPr>
        <w:instrText xml:space="preserve"> PAGEREF _Toc240011868 \h </w:instrText>
      </w:r>
      <w:r w:rsidRPr="00952179">
        <w:rPr>
          <w:noProof/>
        </w:rPr>
      </w:r>
      <w:r w:rsidRPr="00952179">
        <w:rPr>
          <w:noProof/>
        </w:rPr>
        <w:fldChar w:fldCharType="separate"/>
      </w:r>
      <w:r w:rsidR="009B0B94">
        <w:rPr>
          <w:noProof/>
        </w:rPr>
        <w:t>6</w:t>
      </w:r>
      <w:r w:rsidRPr="00952179">
        <w:rPr>
          <w:noProof/>
        </w:rPr>
        <w:fldChar w:fldCharType="end"/>
      </w:r>
    </w:p>
    <w:p w14:paraId="4149976B" w14:textId="77777777" w:rsidR="00AD3A01" w:rsidRPr="00952179" w:rsidRDefault="00AD3A01" w:rsidP="00952179">
      <w:pPr>
        <w:pStyle w:val="TOC5"/>
        <w:tabs>
          <w:tab w:val="right" w:leader="dot" w:pos="9345"/>
        </w:tabs>
        <w:ind w:left="1985" w:hanging="1134"/>
        <w:jc w:val="left"/>
        <w:rPr>
          <w:rFonts w:eastAsiaTheme="majorEastAsia"/>
          <w:noProof/>
          <w:lang w:val="sr-Cyrl-RS"/>
        </w:rPr>
      </w:pPr>
      <w:r w:rsidRPr="00952179">
        <w:rPr>
          <w:rFonts w:eastAsiaTheme="majorEastAsia"/>
          <w:noProof/>
          <w:lang w:val="sr-Cyrl-RS"/>
        </w:rPr>
        <w:t xml:space="preserve">1.1.2.2.1. </w:t>
      </w:r>
      <w:r w:rsidRPr="00952179">
        <w:rPr>
          <w:rFonts w:eastAsiaTheme="majorEastAsia"/>
          <w:noProof/>
          <w:lang w:val="sr-Cyrl-RS"/>
        </w:rPr>
        <w:tab/>
        <w:t>Водопривредна основа Републике Србије („Службени гласник РС“, број 11/02)</w:t>
      </w:r>
      <w:r w:rsidRPr="00952179">
        <w:rPr>
          <w:rFonts w:eastAsiaTheme="majorEastAsia"/>
          <w:noProof/>
          <w:lang w:val="sr-Cyrl-RS"/>
        </w:rPr>
        <w:tab/>
      </w:r>
      <w:r w:rsidRPr="00952179">
        <w:rPr>
          <w:rFonts w:eastAsiaTheme="majorEastAsia"/>
          <w:noProof/>
          <w:lang w:val="sr-Cyrl-RS"/>
        </w:rPr>
        <w:fldChar w:fldCharType="begin"/>
      </w:r>
      <w:r w:rsidRPr="00952179">
        <w:rPr>
          <w:rFonts w:eastAsiaTheme="majorEastAsia"/>
          <w:noProof/>
          <w:lang w:val="sr-Cyrl-RS"/>
        </w:rPr>
        <w:instrText xml:space="preserve"> PAGEREF _Toc240011869 \h </w:instrText>
      </w:r>
      <w:r w:rsidRPr="00952179">
        <w:rPr>
          <w:rFonts w:eastAsiaTheme="majorEastAsia"/>
          <w:noProof/>
          <w:lang w:val="sr-Cyrl-RS"/>
        </w:rPr>
      </w:r>
      <w:r w:rsidRPr="00952179">
        <w:rPr>
          <w:rFonts w:eastAsiaTheme="majorEastAsia"/>
          <w:noProof/>
          <w:lang w:val="sr-Cyrl-RS"/>
        </w:rPr>
        <w:fldChar w:fldCharType="separate"/>
      </w:r>
      <w:r w:rsidR="009B0B94">
        <w:rPr>
          <w:rFonts w:eastAsiaTheme="majorEastAsia"/>
          <w:noProof/>
          <w:lang w:val="sr-Cyrl-RS"/>
        </w:rPr>
        <w:t>6</w:t>
      </w:r>
      <w:r w:rsidRPr="00952179">
        <w:rPr>
          <w:rFonts w:eastAsiaTheme="majorEastAsia"/>
          <w:noProof/>
          <w:lang w:val="sr-Cyrl-RS"/>
        </w:rPr>
        <w:fldChar w:fldCharType="end"/>
      </w:r>
    </w:p>
    <w:p w14:paraId="3F42C474" w14:textId="77777777" w:rsidR="00AD3A01" w:rsidRPr="00952179" w:rsidRDefault="00AD3A01" w:rsidP="00952179">
      <w:pPr>
        <w:pStyle w:val="TOC5"/>
        <w:tabs>
          <w:tab w:val="right" w:leader="dot" w:pos="9345"/>
        </w:tabs>
        <w:ind w:left="1985" w:hanging="1134"/>
        <w:jc w:val="left"/>
        <w:rPr>
          <w:rFonts w:eastAsiaTheme="majorEastAsia"/>
          <w:noProof/>
          <w:lang w:val="sr-Cyrl-RS"/>
        </w:rPr>
      </w:pPr>
      <w:r w:rsidRPr="00952179">
        <w:rPr>
          <w:rFonts w:eastAsiaTheme="majorEastAsia"/>
          <w:noProof/>
          <w:lang w:val="sr-Cyrl-RS"/>
        </w:rPr>
        <w:t>1.1.2.2.2.</w:t>
      </w:r>
      <w:r w:rsidRPr="00952179">
        <w:rPr>
          <w:rFonts w:eastAsiaTheme="majorEastAsia"/>
          <w:noProof/>
          <w:lang w:val="sr-Cyrl-RS"/>
        </w:rPr>
        <w:tab/>
        <w:t>Стратегија управљања водама на територији Републике Србије до 2034. године („Службени гласник РС“, број 3/17)</w:t>
      </w:r>
      <w:r w:rsidRPr="00952179">
        <w:rPr>
          <w:rFonts w:eastAsiaTheme="majorEastAsia"/>
          <w:noProof/>
          <w:lang w:val="sr-Cyrl-RS"/>
        </w:rPr>
        <w:tab/>
      </w:r>
      <w:r w:rsidRPr="00952179">
        <w:rPr>
          <w:rFonts w:eastAsiaTheme="majorEastAsia"/>
          <w:noProof/>
          <w:lang w:val="sr-Cyrl-RS"/>
        </w:rPr>
        <w:fldChar w:fldCharType="begin"/>
      </w:r>
      <w:r w:rsidRPr="00952179">
        <w:rPr>
          <w:rFonts w:eastAsiaTheme="majorEastAsia"/>
          <w:noProof/>
          <w:lang w:val="sr-Cyrl-RS"/>
        </w:rPr>
        <w:instrText xml:space="preserve"> PAGEREF _Toc240011870 \h </w:instrText>
      </w:r>
      <w:r w:rsidRPr="00952179">
        <w:rPr>
          <w:rFonts w:eastAsiaTheme="majorEastAsia"/>
          <w:noProof/>
          <w:lang w:val="sr-Cyrl-RS"/>
        </w:rPr>
      </w:r>
      <w:r w:rsidRPr="00952179">
        <w:rPr>
          <w:rFonts w:eastAsiaTheme="majorEastAsia"/>
          <w:noProof/>
          <w:lang w:val="sr-Cyrl-RS"/>
        </w:rPr>
        <w:fldChar w:fldCharType="separate"/>
      </w:r>
      <w:r w:rsidR="009B0B94">
        <w:rPr>
          <w:rFonts w:eastAsiaTheme="majorEastAsia"/>
          <w:noProof/>
          <w:lang w:val="sr-Cyrl-RS"/>
        </w:rPr>
        <w:t>6</w:t>
      </w:r>
      <w:r w:rsidRPr="00952179">
        <w:rPr>
          <w:rFonts w:eastAsiaTheme="majorEastAsia"/>
          <w:noProof/>
          <w:lang w:val="sr-Cyrl-RS"/>
        </w:rPr>
        <w:fldChar w:fldCharType="end"/>
      </w:r>
    </w:p>
    <w:p w14:paraId="7F777525" w14:textId="77777777" w:rsidR="00AD3A01" w:rsidRPr="00952179" w:rsidRDefault="00AD3A01" w:rsidP="00952179">
      <w:pPr>
        <w:pStyle w:val="TOC5"/>
        <w:tabs>
          <w:tab w:val="right" w:leader="dot" w:pos="9345"/>
        </w:tabs>
        <w:ind w:left="1985" w:hanging="1134"/>
        <w:jc w:val="left"/>
        <w:rPr>
          <w:rFonts w:eastAsiaTheme="majorEastAsia"/>
          <w:noProof/>
          <w:lang w:val="sr-Cyrl-RS"/>
        </w:rPr>
      </w:pPr>
      <w:r w:rsidRPr="00952179">
        <w:rPr>
          <w:rFonts w:eastAsiaTheme="majorEastAsia"/>
          <w:noProof/>
          <w:lang w:val="sr-Cyrl-RS"/>
        </w:rPr>
        <w:t xml:space="preserve">1.1.2.2.3.  </w:t>
      </w:r>
      <w:r w:rsidRPr="00952179">
        <w:rPr>
          <w:rFonts w:eastAsiaTheme="majorEastAsia"/>
          <w:noProof/>
          <w:lang w:val="sr-Cyrl-RS"/>
        </w:rPr>
        <w:tab/>
        <w:t>Студија могућности наводњавања за изградњу новог канала „Ором-Оборњача“ подсистема „Тиса-Палић“, Система за снабдевање водом Северне Бачке</w:t>
      </w:r>
      <w:r w:rsidRPr="00952179">
        <w:rPr>
          <w:rFonts w:eastAsiaTheme="majorEastAsia"/>
          <w:noProof/>
          <w:lang w:val="sr-Cyrl-RS"/>
        </w:rPr>
        <w:tab/>
      </w:r>
      <w:r w:rsidRPr="00952179">
        <w:rPr>
          <w:rFonts w:eastAsiaTheme="majorEastAsia"/>
          <w:noProof/>
          <w:lang w:val="sr-Cyrl-RS"/>
        </w:rPr>
        <w:fldChar w:fldCharType="begin"/>
      </w:r>
      <w:r w:rsidRPr="00952179">
        <w:rPr>
          <w:rFonts w:eastAsiaTheme="majorEastAsia"/>
          <w:noProof/>
          <w:lang w:val="sr-Cyrl-RS"/>
        </w:rPr>
        <w:instrText xml:space="preserve"> PAGEREF _Toc240011871 \h </w:instrText>
      </w:r>
      <w:r w:rsidRPr="00952179">
        <w:rPr>
          <w:rFonts w:eastAsiaTheme="majorEastAsia"/>
          <w:noProof/>
          <w:lang w:val="sr-Cyrl-RS"/>
        </w:rPr>
      </w:r>
      <w:r w:rsidRPr="00952179">
        <w:rPr>
          <w:rFonts w:eastAsiaTheme="majorEastAsia"/>
          <w:noProof/>
          <w:lang w:val="sr-Cyrl-RS"/>
        </w:rPr>
        <w:fldChar w:fldCharType="separate"/>
      </w:r>
      <w:r w:rsidR="009B0B94">
        <w:rPr>
          <w:rFonts w:eastAsiaTheme="majorEastAsia"/>
          <w:noProof/>
          <w:lang w:val="sr-Cyrl-RS"/>
        </w:rPr>
        <w:t>7</w:t>
      </w:r>
      <w:r w:rsidRPr="00952179">
        <w:rPr>
          <w:rFonts w:eastAsiaTheme="majorEastAsia"/>
          <w:noProof/>
          <w:lang w:val="sr-Cyrl-RS"/>
        </w:rPr>
        <w:fldChar w:fldCharType="end"/>
      </w:r>
    </w:p>
    <w:p w14:paraId="24D618EF" w14:textId="77777777" w:rsidR="00AD3A01" w:rsidRPr="00952179" w:rsidRDefault="00AD3A01" w:rsidP="00952179">
      <w:pPr>
        <w:pStyle w:val="TOC4"/>
        <w:rPr>
          <w:noProof/>
        </w:rPr>
      </w:pPr>
      <w:r w:rsidRPr="00952179">
        <w:rPr>
          <w:noProof/>
        </w:rPr>
        <w:t>1.1.2.3. Други развојни документи</w:t>
      </w:r>
      <w:r w:rsidRPr="00952179">
        <w:rPr>
          <w:noProof/>
        </w:rPr>
        <w:tab/>
      </w:r>
      <w:r w:rsidRPr="00952179">
        <w:rPr>
          <w:noProof/>
        </w:rPr>
        <w:fldChar w:fldCharType="begin"/>
      </w:r>
      <w:r w:rsidRPr="00952179">
        <w:rPr>
          <w:noProof/>
        </w:rPr>
        <w:instrText xml:space="preserve"> PAGEREF _Toc240011872 \h </w:instrText>
      </w:r>
      <w:r w:rsidRPr="00952179">
        <w:rPr>
          <w:noProof/>
        </w:rPr>
      </w:r>
      <w:r w:rsidRPr="00952179">
        <w:rPr>
          <w:noProof/>
        </w:rPr>
        <w:fldChar w:fldCharType="separate"/>
      </w:r>
      <w:r w:rsidR="009B0B94">
        <w:rPr>
          <w:noProof/>
        </w:rPr>
        <w:t>8</w:t>
      </w:r>
      <w:r w:rsidRPr="00952179">
        <w:rPr>
          <w:noProof/>
        </w:rPr>
        <w:fldChar w:fldCharType="end"/>
      </w:r>
    </w:p>
    <w:p w14:paraId="4487527B" w14:textId="6B145123" w:rsidR="00AD3A01" w:rsidRPr="00952179" w:rsidRDefault="00AD3A01" w:rsidP="00952179">
      <w:pPr>
        <w:pStyle w:val="TOC1"/>
        <w:rPr>
          <w:rFonts w:eastAsiaTheme="minorEastAsia" w:cstheme="minorBidi"/>
          <w:b w:val="0"/>
          <w:lang w:eastAsia="sr-Cyrl-RS"/>
        </w:rPr>
      </w:pPr>
      <w:r w:rsidRPr="00952179">
        <w:t xml:space="preserve">2. </w:t>
      </w:r>
      <w:r w:rsidRPr="00952179">
        <w:tab/>
        <w:t>КРАТАК ПРЕГЛЕД САДРЖАЈА И ЦИЉЕВА ПРОСТОРНОГ ПЛАНА</w:t>
      </w:r>
      <w:r w:rsidRPr="00952179">
        <w:tab/>
      </w:r>
      <w:r w:rsidRPr="00952179">
        <w:fldChar w:fldCharType="begin"/>
      </w:r>
      <w:r w:rsidRPr="00952179">
        <w:instrText xml:space="preserve"> PAGEREF _Toc240011873 \h </w:instrText>
      </w:r>
      <w:r w:rsidRPr="00952179">
        <w:fldChar w:fldCharType="separate"/>
      </w:r>
      <w:r w:rsidR="009B0B94">
        <w:t>8</w:t>
      </w:r>
      <w:r w:rsidRPr="00952179">
        <w:fldChar w:fldCharType="end"/>
      </w:r>
    </w:p>
    <w:p w14:paraId="1674015E" w14:textId="77777777" w:rsidR="00AD3A01" w:rsidRPr="00952179" w:rsidRDefault="00AD3A01" w:rsidP="00952179">
      <w:pPr>
        <w:pStyle w:val="TOC2"/>
        <w:rPr>
          <w:smallCaps w:val="0"/>
        </w:rPr>
      </w:pPr>
      <w:r w:rsidRPr="00952179">
        <w:rPr>
          <w:smallCaps w:val="0"/>
        </w:rPr>
        <w:t>2.1. САДРЖАЈ ПРОСТОРНОГ ПЛАНА</w:t>
      </w:r>
      <w:r w:rsidRPr="00952179">
        <w:rPr>
          <w:smallCaps w:val="0"/>
        </w:rPr>
        <w:tab/>
      </w:r>
      <w:r w:rsidRPr="00952179">
        <w:rPr>
          <w:smallCaps w:val="0"/>
        </w:rPr>
        <w:fldChar w:fldCharType="begin"/>
      </w:r>
      <w:r w:rsidRPr="00952179">
        <w:rPr>
          <w:smallCaps w:val="0"/>
        </w:rPr>
        <w:instrText xml:space="preserve"> PAGEREF _Toc240011874 \h </w:instrText>
      </w:r>
      <w:r w:rsidRPr="00952179">
        <w:rPr>
          <w:smallCaps w:val="0"/>
        </w:rPr>
      </w:r>
      <w:r w:rsidRPr="00952179">
        <w:rPr>
          <w:smallCaps w:val="0"/>
        </w:rPr>
        <w:fldChar w:fldCharType="separate"/>
      </w:r>
      <w:r w:rsidR="009B0B94">
        <w:rPr>
          <w:smallCaps w:val="0"/>
        </w:rPr>
        <w:t>8</w:t>
      </w:r>
      <w:r w:rsidRPr="00952179">
        <w:rPr>
          <w:smallCaps w:val="0"/>
        </w:rPr>
        <w:fldChar w:fldCharType="end"/>
      </w:r>
    </w:p>
    <w:p w14:paraId="7B652DF7" w14:textId="77777777" w:rsidR="00AD3A01" w:rsidRPr="00952179" w:rsidRDefault="00AD3A01" w:rsidP="00952179">
      <w:pPr>
        <w:pStyle w:val="TOC2"/>
        <w:rPr>
          <w:smallCaps w:val="0"/>
        </w:rPr>
      </w:pPr>
      <w:r w:rsidRPr="00952179">
        <w:rPr>
          <w:smallCaps w:val="0"/>
        </w:rPr>
        <w:t>2.2. ОПШТИ ЦИЉЕВИ ПРОСТОРНОГ ПЛАНА</w:t>
      </w:r>
      <w:r w:rsidRPr="00952179">
        <w:rPr>
          <w:smallCaps w:val="0"/>
        </w:rPr>
        <w:tab/>
      </w:r>
      <w:r w:rsidRPr="00952179">
        <w:rPr>
          <w:smallCaps w:val="0"/>
        </w:rPr>
        <w:fldChar w:fldCharType="begin"/>
      </w:r>
      <w:r w:rsidRPr="00952179">
        <w:rPr>
          <w:smallCaps w:val="0"/>
        </w:rPr>
        <w:instrText xml:space="preserve"> PAGEREF _Toc240011875 \h </w:instrText>
      </w:r>
      <w:r w:rsidRPr="00952179">
        <w:rPr>
          <w:smallCaps w:val="0"/>
        </w:rPr>
      </w:r>
      <w:r w:rsidRPr="00952179">
        <w:rPr>
          <w:smallCaps w:val="0"/>
        </w:rPr>
        <w:fldChar w:fldCharType="separate"/>
      </w:r>
      <w:r w:rsidR="009B0B94">
        <w:rPr>
          <w:smallCaps w:val="0"/>
        </w:rPr>
        <w:t>10</w:t>
      </w:r>
      <w:r w:rsidRPr="00952179">
        <w:rPr>
          <w:smallCaps w:val="0"/>
        </w:rPr>
        <w:fldChar w:fldCharType="end"/>
      </w:r>
    </w:p>
    <w:p w14:paraId="73A14D1F" w14:textId="0579A255" w:rsidR="00AD3A01" w:rsidRPr="00952179" w:rsidRDefault="00AD3A01" w:rsidP="00952179">
      <w:pPr>
        <w:pStyle w:val="TOC1"/>
        <w:rPr>
          <w:rFonts w:eastAsiaTheme="minorEastAsia" w:cstheme="minorBidi"/>
          <w:b w:val="0"/>
          <w:lang w:eastAsia="sr-Cyrl-RS"/>
        </w:rPr>
      </w:pPr>
      <w:r w:rsidRPr="00952179">
        <w:t xml:space="preserve">3. </w:t>
      </w:r>
      <w:r w:rsidRPr="00952179">
        <w:tab/>
        <w:t>ОБУХВАТ И ОПИС ГРАНИЦА ПРОСТОРНОГ ПЛАНА</w:t>
      </w:r>
      <w:r w:rsidRPr="00952179">
        <w:tab/>
      </w:r>
      <w:r w:rsidRPr="00952179">
        <w:fldChar w:fldCharType="begin"/>
      </w:r>
      <w:r w:rsidRPr="00952179">
        <w:instrText xml:space="preserve"> PAGEREF _Toc240011876 \h </w:instrText>
      </w:r>
      <w:r w:rsidRPr="00952179">
        <w:fldChar w:fldCharType="separate"/>
      </w:r>
      <w:r w:rsidR="009B0B94">
        <w:t>10</w:t>
      </w:r>
      <w:r w:rsidRPr="00952179">
        <w:fldChar w:fldCharType="end"/>
      </w:r>
    </w:p>
    <w:p w14:paraId="0E1889CA" w14:textId="1B04FA2F" w:rsidR="00AD3A01" w:rsidRPr="00952179" w:rsidRDefault="00AD3A01" w:rsidP="00952179">
      <w:pPr>
        <w:pStyle w:val="TOC2"/>
        <w:rPr>
          <w:smallCaps w:val="0"/>
        </w:rPr>
      </w:pPr>
      <w:r w:rsidRPr="00952179">
        <w:rPr>
          <w:smallCaps w:val="0"/>
        </w:rPr>
        <w:t xml:space="preserve">3.1. </w:t>
      </w:r>
      <w:r w:rsidR="00952179">
        <w:rPr>
          <w:smallCaps w:val="0"/>
        </w:rPr>
        <w:tab/>
      </w:r>
      <w:r w:rsidRPr="00952179">
        <w:rPr>
          <w:smallCaps w:val="0"/>
        </w:rPr>
        <w:t>ОБУХВАТ ПОДРУЧЈА ПРОСТОРНОГ ПЛАНА</w:t>
      </w:r>
      <w:r w:rsidRPr="00952179">
        <w:rPr>
          <w:smallCaps w:val="0"/>
        </w:rPr>
        <w:tab/>
      </w:r>
      <w:r w:rsidRPr="00952179">
        <w:rPr>
          <w:smallCaps w:val="0"/>
        </w:rPr>
        <w:fldChar w:fldCharType="begin"/>
      </w:r>
      <w:r w:rsidRPr="00952179">
        <w:rPr>
          <w:smallCaps w:val="0"/>
        </w:rPr>
        <w:instrText xml:space="preserve"> PAGEREF _Toc240011877 \h </w:instrText>
      </w:r>
      <w:r w:rsidRPr="00952179">
        <w:rPr>
          <w:smallCaps w:val="0"/>
        </w:rPr>
      </w:r>
      <w:r w:rsidRPr="00952179">
        <w:rPr>
          <w:smallCaps w:val="0"/>
        </w:rPr>
        <w:fldChar w:fldCharType="separate"/>
      </w:r>
      <w:r w:rsidR="009B0B94">
        <w:rPr>
          <w:smallCaps w:val="0"/>
        </w:rPr>
        <w:t>10</w:t>
      </w:r>
      <w:r w:rsidRPr="00952179">
        <w:rPr>
          <w:smallCaps w:val="0"/>
        </w:rPr>
        <w:fldChar w:fldCharType="end"/>
      </w:r>
    </w:p>
    <w:p w14:paraId="5E6AB0AB" w14:textId="70545AE1" w:rsidR="00AD3A01" w:rsidRPr="00952179" w:rsidRDefault="00AD3A01" w:rsidP="00952179">
      <w:pPr>
        <w:pStyle w:val="TOC2"/>
        <w:rPr>
          <w:smallCaps w:val="0"/>
        </w:rPr>
      </w:pPr>
      <w:r w:rsidRPr="00952179">
        <w:rPr>
          <w:smallCaps w:val="0"/>
        </w:rPr>
        <w:t xml:space="preserve">3.2. </w:t>
      </w:r>
      <w:r w:rsidR="00952179">
        <w:rPr>
          <w:smallCaps w:val="0"/>
        </w:rPr>
        <w:tab/>
      </w:r>
      <w:r w:rsidRPr="00952179">
        <w:rPr>
          <w:smallCaps w:val="0"/>
        </w:rPr>
        <w:t>ОПИС ГРАНИЦА ПОДРУЧЈА ПРОСТОРНОГ ПЛАНА</w:t>
      </w:r>
      <w:r w:rsidRPr="00952179">
        <w:rPr>
          <w:smallCaps w:val="0"/>
        </w:rPr>
        <w:tab/>
      </w:r>
      <w:r w:rsidRPr="00952179">
        <w:rPr>
          <w:smallCaps w:val="0"/>
        </w:rPr>
        <w:fldChar w:fldCharType="begin"/>
      </w:r>
      <w:r w:rsidRPr="00952179">
        <w:rPr>
          <w:smallCaps w:val="0"/>
        </w:rPr>
        <w:instrText xml:space="preserve"> PAGEREF _Toc240011878 \h </w:instrText>
      </w:r>
      <w:r w:rsidRPr="00952179">
        <w:rPr>
          <w:smallCaps w:val="0"/>
        </w:rPr>
      </w:r>
      <w:r w:rsidRPr="00952179">
        <w:rPr>
          <w:smallCaps w:val="0"/>
        </w:rPr>
        <w:fldChar w:fldCharType="separate"/>
      </w:r>
      <w:r w:rsidR="009B0B94">
        <w:rPr>
          <w:smallCaps w:val="0"/>
        </w:rPr>
        <w:t>10</w:t>
      </w:r>
      <w:r w:rsidRPr="00952179">
        <w:rPr>
          <w:smallCaps w:val="0"/>
        </w:rPr>
        <w:fldChar w:fldCharType="end"/>
      </w:r>
    </w:p>
    <w:p w14:paraId="3E08895B" w14:textId="77777777" w:rsidR="00AD3A01" w:rsidRPr="00952179" w:rsidRDefault="00AD3A01" w:rsidP="00952179">
      <w:pPr>
        <w:pStyle w:val="TOC2"/>
        <w:rPr>
          <w:smallCaps w:val="0"/>
        </w:rPr>
      </w:pPr>
      <w:r w:rsidRPr="00952179">
        <w:rPr>
          <w:smallCaps w:val="0"/>
        </w:rPr>
        <w:t xml:space="preserve">3.3. </w:t>
      </w:r>
      <w:r w:rsidRPr="00952179">
        <w:rPr>
          <w:smallCaps w:val="0"/>
        </w:rPr>
        <w:tab/>
        <w:t>ОПИС ГРАНИЦА ПОДРУЧЈА ПОСЕБНЕ НАМЕНЕ</w:t>
      </w:r>
      <w:r w:rsidRPr="00952179">
        <w:rPr>
          <w:smallCaps w:val="0"/>
        </w:rPr>
        <w:tab/>
      </w:r>
      <w:r w:rsidRPr="00952179">
        <w:rPr>
          <w:smallCaps w:val="0"/>
        </w:rPr>
        <w:fldChar w:fldCharType="begin"/>
      </w:r>
      <w:r w:rsidRPr="00952179">
        <w:rPr>
          <w:smallCaps w:val="0"/>
        </w:rPr>
        <w:instrText xml:space="preserve"> PAGEREF _Toc240011879 \h </w:instrText>
      </w:r>
      <w:r w:rsidRPr="00952179">
        <w:rPr>
          <w:smallCaps w:val="0"/>
        </w:rPr>
      </w:r>
      <w:r w:rsidRPr="00952179">
        <w:rPr>
          <w:smallCaps w:val="0"/>
        </w:rPr>
        <w:fldChar w:fldCharType="separate"/>
      </w:r>
      <w:r w:rsidR="009B0B94">
        <w:rPr>
          <w:smallCaps w:val="0"/>
        </w:rPr>
        <w:t>11</w:t>
      </w:r>
      <w:r w:rsidRPr="00952179">
        <w:rPr>
          <w:smallCaps w:val="0"/>
        </w:rPr>
        <w:fldChar w:fldCharType="end"/>
      </w:r>
    </w:p>
    <w:p w14:paraId="688A3DD9" w14:textId="77777777" w:rsidR="00AD3A01" w:rsidRPr="00952179" w:rsidRDefault="00AD3A01" w:rsidP="00952179">
      <w:pPr>
        <w:pStyle w:val="TOC1"/>
        <w:rPr>
          <w:rFonts w:eastAsiaTheme="minorEastAsia" w:cstheme="minorBidi"/>
          <w:b w:val="0"/>
          <w:lang w:eastAsia="sr-Cyrl-RS"/>
        </w:rPr>
      </w:pPr>
      <w:r w:rsidRPr="00952179">
        <w:t>4.</w:t>
      </w:r>
      <w:r w:rsidRPr="00952179">
        <w:rPr>
          <w:rFonts w:eastAsiaTheme="minorEastAsia" w:cstheme="minorBidi"/>
          <w:b w:val="0"/>
          <w:lang w:eastAsia="sr-Cyrl-RS"/>
        </w:rPr>
        <w:tab/>
      </w:r>
      <w:r w:rsidRPr="00952179">
        <w:t>ПРЕГЛЕД ПОСТОЈЕЋЕГ СТАЊА И КВАЛИТЕТА ЧИНИЛАЦА ЖИВОТНЕ СРЕДИНЕ У ОКВИРУ ПРОСТОРНОГ ПЛАНА</w:t>
      </w:r>
      <w:r w:rsidRPr="00952179">
        <w:tab/>
      </w:r>
      <w:r w:rsidRPr="00952179">
        <w:fldChar w:fldCharType="begin"/>
      </w:r>
      <w:r w:rsidRPr="00952179">
        <w:instrText xml:space="preserve"> PAGEREF _Toc240011880 \h </w:instrText>
      </w:r>
      <w:r w:rsidRPr="00952179">
        <w:fldChar w:fldCharType="separate"/>
      </w:r>
      <w:r w:rsidR="009B0B94">
        <w:t>12</w:t>
      </w:r>
      <w:r w:rsidRPr="00952179">
        <w:fldChar w:fldCharType="end"/>
      </w:r>
    </w:p>
    <w:p w14:paraId="1A73AD36" w14:textId="77777777" w:rsidR="00AD3A01" w:rsidRPr="00952179" w:rsidRDefault="00AD3A01" w:rsidP="00952179">
      <w:pPr>
        <w:pStyle w:val="TOC3"/>
        <w:tabs>
          <w:tab w:val="clear" w:pos="2268"/>
        </w:tabs>
        <w:ind w:left="1276" w:hanging="709"/>
      </w:pPr>
      <w:r w:rsidRPr="00952179">
        <w:t>4.1.1. ПРИРОДНЕ КАРАКТЕРИСТИКЕ</w:t>
      </w:r>
      <w:r w:rsidRPr="00952179">
        <w:tab/>
      </w:r>
      <w:r w:rsidRPr="00952179">
        <w:fldChar w:fldCharType="begin"/>
      </w:r>
      <w:r w:rsidRPr="00952179">
        <w:instrText xml:space="preserve"> PAGEREF _Toc240011881 \h </w:instrText>
      </w:r>
      <w:r w:rsidRPr="00952179">
        <w:fldChar w:fldCharType="separate"/>
      </w:r>
      <w:r w:rsidR="009B0B94">
        <w:t>12</w:t>
      </w:r>
      <w:r w:rsidRPr="00952179">
        <w:fldChar w:fldCharType="end"/>
      </w:r>
    </w:p>
    <w:p w14:paraId="62C8C25D" w14:textId="77777777" w:rsidR="00AD3A01" w:rsidRPr="00952179" w:rsidRDefault="00AD3A01" w:rsidP="00952179">
      <w:pPr>
        <w:pStyle w:val="TOC4"/>
        <w:rPr>
          <w:noProof/>
        </w:rPr>
      </w:pPr>
      <w:r w:rsidRPr="00952179">
        <w:rPr>
          <w:noProof/>
        </w:rPr>
        <w:t>4.1.1.1. Климатске карактеристике</w:t>
      </w:r>
      <w:r w:rsidRPr="00952179">
        <w:rPr>
          <w:noProof/>
        </w:rPr>
        <w:tab/>
      </w:r>
      <w:r w:rsidRPr="00952179">
        <w:rPr>
          <w:noProof/>
        </w:rPr>
        <w:fldChar w:fldCharType="begin"/>
      </w:r>
      <w:r w:rsidRPr="00952179">
        <w:rPr>
          <w:noProof/>
        </w:rPr>
        <w:instrText xml:space="preserve"> PAGEREF _Toc240011882 \h </w:instrText>
      </w:r>
      <w:r w:rsidRPr="00952179">
        <w:rPr>
          <w:noProof/>
        </w:rPr>
      </w:r>
      <w:r w:rsidRPr="00952179">
        <w:rPr>
          <w:noProof/>
        </w:rPr>
        <w:fldChar w:fldCharType="separate"/>
      </w:r>
      <w:r w:rsidR="009B0B94">
        <w:rPr>
          <w:noProof/>
        </w:rPr>
        <w:t>12</w:t>
      </w:r>
      <w:r w:rsidRPr="00952179">
        <w:rPr>
          <w:noProof/>
        </w:rPr>
        <w:fldChar w:fldCharType="end"/>
      </w:r>
    </w:p>
    <w:p w14:paraId="4AD54A25" w14:textId="77777777" w:rsidR="00AD3A01" w:rsidRPr="00952179" w:rsidRDefault="00AD3A01" w:rsidP="00952179">
      <w:pPr>
        <w:pStyle w:val="TOC4"/>
        <w:rPr>
          <w:noProof/>
        </w:rPr>
      </w:pPr>
      <w:r w:rsidRPr="00952179">
        <w:rPr>
          <w:noProof/>
        </w:rPr>
        <w:t>4.1.1.2. Геолошке и геоморфолошке карактеристике</w:t>
      </w:r>
      <w:r w:rsidRPr="00952179">
        <w:rPr>
          <w:noProof/>
        </w:rPr>
        <w:tab/>
      </w:r>
      <w:r w:rsidRPr="00952179">
        <w:rPr>
          <w:noProof/>
        </w:rPr>
        <w:fldChar w:fldCharType="begin"/>
      </w:r>
      <w:r w:rsidRPr="00952179">
        <w:rPr>
          <w:noProof/>
        </w:rPr>
        <w:instrText xml:space="preserve"> PAGEREF _Toc240011883 \h </w:instrText>
      </w:r>
      <w:r w:rsidRPr="00952179">
        <w:rPr>
          <w:noProof/>
        </w:rPr>
      </w:r>
      <w:r w:rsidRPr="00952179">
        <w:rPr>
          <w:noProof/>
        </w:rPr>
        <w:fldChar w:fldCharType="separate"/>
      </w:r>
      <w:r w:rsidR="009B0B94">
        <w:rPr>
          <w:noProof/>
        </w:rPr>
        <w:t>12</w:t>
      </w:r>
      <w:r w:rsidRPr="00952179">
        <w:rPr>
          <w:noProof/>
        </w:rPr>
        <w:fldChar w:fldCharType="end"/>
      </w:r>
    </w:p>
    <w:p w14:paraId="738A378B" w14:textId="77777777" w:rsidR="00AD3A01" w:rsidRPr="00952179" w:rsidRDefault="00AD3A01" w:rsidP="00952179">
      <w:pPr>
        <w:pStyle w:val="TOC4"/>
        <w:rPr>
          <w:noProof/>
        </w:rPr>
      </w:pPr>
      <w:r w:rsidRPr="00952179">
        <w:rPr>
          <w:noProof/>
        </w:rPr>
        <w:t>4.1.1.3. Хидрографске и хидролошке карактеристике</w:t>
      </w:r>
      <w:r w:rsidRPr="00952179">
        <w:rPr>
          <w:noProof/>
        </w:rPr>
        <w:tab/>
      </w:r>
      <w:r w:rsidRPr="00952179">
        <w:rPr>
          <w:noProof/>
        </w:rPr>
        <w:fldChar w:fldCharType="begin"/>
      </w:r>
      <w:r w:rsidRPr="00952179">
        <w:rPr>
          <w:noProof/>
        </w:rPr>
        <w:instrText xml:space="preserve"> PAGEREF _Toc240011884 \h </w:instrText>
      </w:r>
      <w:r w:rsidRPr="00952179">
        <w:rPr>
          <w:noProof/>
        </w:rPr>
      </w:r>
      <w:r w:rsidRPr="00952179">
        <w:rPr>
          <w:noProof/>
        </w:rPr>
        <w:fldChar w:fldCharType="separate"/>
      </w:r>
      <w:r w:rsidR="009B0B94">
        <w:rPr>
          <w:noProof/>
        </w:rPr>
        <w:t>12</w:t>
      </w:r>
      <w:r w:rsidRPr="00952179">
        <w:rPr>
          <w:noProof/>
        </w:rPr>
        <w:fldChar w:fldCharType="end"/>
      </w:r>
    </w:p>
    <w:p w14:paraId="1881C1FD" w14:textId="77777777" w:rsidR="00AD3A01" w:rsidRPr="00952179" w:rsidRDefault="00AD3A01" w:rsidP="00952179">
      <w:pPr>
        <w:pStyle w:val="TOC4"/>
        <w:rPr>
          <w:noProof/>
        </w:rPr>
      </w:pPr>
      <w:r w:rsidRPr="00952179">
        <w:rPr>
          <w:noProof/>
        </w:rPr>
        <w:t>4.1.1.4. Педолошке карактеристике</w:t>
      </w:r>
      <w:r w:rsidRPr="00952179">
        <w:rPr>
          <w:noProof/>
        </w:rPr>
        <w:tab/>
      </w:r>
      <w:r w:rsidRPr="00952179">
        <w:rPr>
          <w:noProof/>
        </w:rPr>
        <w:fldChar w:fldCharType="begin"/>
      </w:r>
      <w:r w:rsidRPr="00952179">
        <w:rPr>
          <w:noProof/>
        </w:rPr>
        <w:instrText xml:space="preserve"> PAGEREF _Toc240011885 \h </w:instrText>
      </w:r>
      <w:r w:rsidRPr="00952179">
        <w:rPr>
          <w:noProof/>
        </w:rPr>
      </w:r>
      <w:r w:rsidRPr="00952179">
        <w:rPr>
          <w:noProof/>
        </w:rPr>
        <w:fldChar w:fldCharType="separate"/>
      </w:r>
      <w:r w:rsidR="009B0B94">
        <w:rPr>
          <w:noProof/>
        </w:rPr>
        <w:t>13</w:t>
      </w:r>
      <w:r w:rsidRPr="00952179">
        <w:rPr>
          <w:noProof/>
        </w:rPr>
        <w:fldChar w:fldCharType="end"/>
      </w:r>
    </w:p>
    <w:p w14:paraId="44FBCF5E" w14:textId="77777777" w:rsidR="00AD3A01" w:rsidRPr="00952179" w:rsidRDefault="00AD3A01" w:rsidP="00952179">
      <w:pPr>
        <w:pStyle w:val="TOC3"/>
        <w:tabs>
          <w:tab w:val="clear" w:pos="2268"/>
        </w:tabs>
        <w:ind w:left="1276" w:hanging="709"/>
      </w:pPr>
      <w:r w:rsidRPr="00952179">
        <w:t>4.1.2. ПРИРОДНИ РЕСУРСИ</w:t>
      </w:r>
      <w:r w:rsidRPr="00952179">
        <w:tab/>
      </w:r>
      <w:r w:rsidRPr="00952179">
        <w:fldChar w:fldCharType="begin"/>
      </w:r>
      <w:r w:rsidRPr="00952179">
        <w:instrText xml:space="preserve"> PAGEREF _Toc240011886 \h </w:instrText>
      </w:r>
      <w:r w:rsidRPr="00952179">
        <w:fldChar w:fldCharType="separate"/>
      </w:r>
      <w:r w:rsidR="009B0B94">
        <w:t>13</w:t>
      </w:r>
      <w:r w:rsidRPr="00952179">
        <w:fldChar w:fldCharType="end"/>
      </w:r>
    </w:p>
    <w:p w14:paraId="0B4F156E" w14:textId="77777777" w:rsidR="00AD3A01" w:rsidRPr="00952179" w:rsidRDefault="00AD3A01" w:rsidP="00952179">
      <w:pPr>
        <w:pStyle w:val="TOC4"/>
        <w:rPr>
          <w:noProof/>
        </w:rPr>
      </w:pPr>
      <w:r w:rsidRPr="00952179">
        <w:rPr>
          <w:noProof/>
        </w:rPr>
        <w:t>4.1.2.1. Пољопривредно земљиште</w:t>
      </w:r>
      <w:r w:rsidRPr="00952179">
        <w:rPr>
          <w:noProof/>
        </w:rPr>
        <w:tab/>
      </w:r>
      <w:r w:rsidRPr="00952179">
        <w:rPr>
          <w:noProof/>
        </w:rPr>
        <w:fldChar w:fldCharType="begin"/>
      </w:r>
      <w:r w:rsidRPr="00952179">
        <w:rPr>
          <w:noProof/>
        </w:rPr>
        <w:instrText xml:space="preserve"> PAGEREF _Toc240011887 \h </w:instrText>
      </w:r>
      <w:r w:rsidRPr="00952179">
        <w:rPr>
          <w:noProof/>
        </w:rPr>
      </w:r>
      <w:r w:rsidRPr="00952179">
        <w:rPr>
          <w:noProof/>
        </w:rPr>
        <w:fldChar w:fldCharType="separate"/>
      </w:r>
      <w:r w:rsidR="009B0B94">
        <w:rPr>
          <w:noProof/>
        </w:rPr>
        <w:t>13</w:t>
      </w:r>
      <w:r w:rsidRPr="00952179">
        <w:rPr>
          <w:noProof/>
        </w:rPr>
        <w:fldChar w:fldCharType="end"/>
      </w:r>
    </w:p>
    <w:p w14:paraId="73F5CCFD" w14:textId="77777777" w:rsidR="00AD3A01" w:rsidRPr="00952179" w:rsidRDefault="00AD3A01" w:rsidP="00952179">
      <w:pPr>
        <w:pStyle w:val="TOC4"/>
        <w:rPr>
          <w:noProof/>
        </w:rPr>
      </w:pPr>
      <w:r w:rsidRPr="00952179">
        <w:rPr>
          <w:noProof/>
        </w:rPr>
        <w:t>4.1.2.2. Воде и водно земљиште</w:t>
      </w:r>
      <w:r w:rsidRPr="00952179">
        <w:rPr>
          <w:noProof/>
        </w:rPr>
        <w:tab/>
      </w:r>
      <w:r w:rsidRPr="00952179">
        <w:rPr>
          <w:noProof/>
        </w:rPr>
        <w:fldChar w:fldCharType="begin"/>
      </w:r>
      <w:r w:rsidRPr="00952179">
        <w:rPr>
          <w:noProof/>
        </w:rPr>
        <w:instrText xml:space="preserve"> PAGEREF _Toc240011888 \h </w:instrText>
      </w:r>
      <w:r w:rsidRPr="00952179">
        <w:rPr>
          <w:noProof/>
        </w:rPr>
      </w:r>
      <w:r w:rsidRPr="00952179">
        <w:rPr>
          <w:noProof/>
        </w:rPr>
        <w:fldChar w:fldCharType="separate"/>
      </w:r>
      <w:r w:rsidR="009B0B94">
        <w:rPr>
          <w:noProof/>
        </w:rPr>
        <w:t>13</w:t>
      </w:r>
      <w:r w:rsidRPr="00952179">
        <w:rPr>
          <w:noProof/>
        </w:rPr>
        <w:fldChar w:fldCharType="end"/>
      </w:r>
    </w:p>
    <w:p w14:paraId="37C5F04F" w14:textId="77777777" w:rsidR="00AD3A01" w:rsidRPr="00952179" w:rsidRDefault="00AD3A01" w:rsidP="00952179">
      <w:pPr>
        <w:pStyle w:val="TOC4"/>
        <w:rPr>
          <w:noProof/>
        </w:rPr>
      </w:pPr>
      <w:r w:rsidRPr="00952179">
        <w:rPr>
          <w:noProof/>
        </w:rPr>
        <w:t>4.1.2.3. Шуме и шумско земљиште</w:t>
      </w:r>
      <w:r w:rsidRPr="00952179">
        <w:rPr>
          <w:noProof/>
        </w:rPr>
        <w:tab/>
      </w:r>
      <w:r w:rsidRPr="00952179">
        <w:rPr>
          <w:noProof/>
        </w:rPr>
        <w:fldChar w:fldCharType="begin"/>
      </w:r>
      <w:r w:rsidRPr="00952179">
        <w:rPr>
          <w:noProof/>
        </w:rPr>
        <w:instrText xml:space="preserve"> PAGEREF _Toc240011889 \h </w:instrText>
      </w:r>
      <w:r w:rsidRPr="00952179">
        <w:rPr>
          <w:noProof/>
        </w:rPr>
      </w:r>
      <w:r w:rsidRPr="00952179">
        <w:rPr>
          <w:noProof/>
        </w:rPr>
        <w:fldChar w:fldCharType="separate"/>
      </w:r>
      <w:r w:rsidR="009B0B94">
        <w:rPr>
          <w:noProof/>
        </w:rPr>
        <w:t>13</w:t>
      </w:r>
      <w:r w:rsidRPr="00952179">
        <w:rPr>
          <w:noProof/>
        </w:rPr>
        <w:fldChar w:fldCharType="end"/>
      </w:r>
    </w:p>
    <w:p w14:paraId="3FA0DDD7" w14:textId="77777777" w:rsidR="00AD3A01" w:rsidRPr="00952179" w:rsidRDefault="00AD3A01" w:rsidP="00952179">
      <w:pPr>
        <w:pStyle w:val="TOC4"/>
        <w:rPr>
          <w:noProof/>
        </w:rPr>
      </w:pPr>
      <w:r w:rsidRPr="00952179">
        <w:rPr>
          <w:noProof/>
        </w:rPr>
        <w:t>4.1.2.4. Минералне сировине</w:t>
      </w:r>
      <w:r w:rsidRPr="00952179">
        <w:rPr>
          <w:noProof/>
        </w:rPr>
        <w:tab/>
      </w:r>
      <w:r w:rsidRPr="00952179">
        <w:rPr>
          <w:noProof/>
        </w:rPr>
        <w:fldChar w:fldCharType="begin"/>
      </w:r>
      <w:r w:rsidRPr="00952179">
        <w:rPr>
          <w:noProof/>
        </w:rPr>
        <w:instrText xml:space="preserve"> PAGEREF _Toc240011890 \h </w:instrText>
      </w:r>
      <w:r w:rsidRPr="00952179">
        <w:rPr>
          <w:noProof/>
        </w:rPr>
      </w:r>
      <w:r w:rsidRPr="00952179">
        <w:rPr>
          <w:noProof/>
        </w:rPr>
        <w:fldChar w:fldCharType="separate"/>
      </w:r>
      <w:r w:rsidR="009B0B94">
        <w:rPr>
          <w:noProof/>
        </w:rPr>
        <w:t>13</w:t>
      </w:r>
      <w:r w:rsidRPr="00952179">
        <w:rPr>
          <w:noProof/>
        </w:rPr>
        <w:fldChar w:fldCharType="end"/>
      </w:r>
    </w:p>
    <w:p w14:paraId="196B6477" w14:textId="77777777" w:rsidR="00AD3A01" w:rsidRPr="00952179" w:rsidRDefault="00AD3A01" w:rsidP="00952179">
      <w:pPr>
        <w:pStyle w:val="TOC3"/>
        <w:tabs>
          <w:tab w:val="clear" w:pos="2268"/>
        </w:tabs>
        <w:ind w:left="1276" w:hanging="709"/>
      </w:pPr>
      <w:r w:rsidRPr="00952179">
        <w:t>4.1.3.  ДЕМОГРАФСКО-СОЦИЈАЛНИ АСПЕКТ РАЗВОЈА</w:t>
      </w:r>
      <w:r w:rsidRPr="00952179">
        <w:tab/>
      </w:r>
      <w:r w:rsidRPr="00952179">
        <w:fldChar w:fldCharType="begin"/>
      </w:r>
      <w:r w:rsidRPr="00952179">
        <w:instrText xml:space="preserve"> PAGEREF _Toc240011891 \h </w:instrText>
      </w:r>
      <w:r w:rsidRPr="00952179">
        <w:fldChar w:fldCharType="separate"/>
      </w:r>
      <w:r w:rsidR="009B0B94">
        <w:t>13</w:t>
      </w:r>
      <w:r w:rsidRPr="00952179">
        <w:fldChar w:fldCharType="end"/>
      </w:r>
    </w:p>
    <w:p w14:paraId="47F9D729" w14:textId="77777777" w:rsidR="00AD3A01" w:rsidRPr="00952179" w:rsidRDefault="00AD3A01" w:rsidP="00952179">
      <w:pPr>
        <w:pStyle w:val="TOC3"/>
        <w:tabs>
          <w:tab w:val="clear" w:pos="2268"/>
        </w:tabs>
        <w:ind w:left="1276" w:hanging="709"/>
      </w:pPr>
      <w:r w:rsidRPr="00952179">
        <w:t>4.1.4. ИНФРАСТРУКТУРНИ СИСТЕМИ</w:t>
      </w:r>
      <w:r w:rsidRPr="00952179">
        <w:tab/>
      </w:r>
      <w:r w:rsidRPr="00952179">
        <w:fldChar w:fldCharType="begin"/>
      </w:r>
      <w:r w:rsidRPr="00952179">
        <w:instrText xml:space="preserve"> PAGEREF _Toc240011892 \h </w:instrText>
      </w:r>
      <w:r w:rsidRPr="00952179">
        <w:fldChar w:fldCharType="separate"/>
      </w:r>
      <w:r w:rsidR="009B0B94">
        <w:t>14</w:t>
      </w:r>
      <w:r w:rsidRPr="00952179">
        <w:fldChar w:fldCharType="end"/>
      </w:r>
    </w:p>
    <w:p w14:paraId="56C026FF" w14:textId="77777777" w:rsidR="00AD3A01" w:rsidRPr="00952179" w:rsidRDefault="00AD3A01" w:rsidP="00952179">
      <w:pPr>
        <w:pStyle w:val="TOC4"/>
        <w:rPr>
          <w:noProof/>
        </w:rPr>
      </w:pPr>
      <w:r w:rsidRPr="00952179">
        <w:rPr>
          <w:noProof/>
        </w:rPr>
        <w:t>4.1.4.1. Саобраћајна инфраструктура</w:t>
      </w:r>
      <w:r w:rsidRPr="00952179">
        <w:rPr>
          <w:noProof/>
        </w:rPr>
        <w:tab/>
      </w:r>
      <w:r w:rsidRPr="00952179">
        <w:rPr>
          <w:noProof/>
        </w:rPr>
        <w:fldChar w:fldCharType="begin"/>
      </w:r>
      <w:r w:rsidRPr="00952179">
        <w:rPr>
          <w:noProof/>
        </w:rPr>
        <w:instrText xml:space="preserve"> PAGEREF _Toc240011893 \h </w:instrText>
      </w:r>
      <w:r w:rsidRPr="00952179">
        <w:rPr>
          <w:noProof/>
        </w:rPr>
      </w:r>
      <w:r w:rsidRPr="00952179">
        <w:rPr>
          <w:noProof/>
        </w:rPr>
        <w:fldChar w:fldCharType="separate"/>
      </w:r>
      <w:r w:rsidR="009B0B94">
        <w:rPr>
          <w:noProof/>
        </w:rPr>
        <w:t>14</w:t>
      </w:r>
      <w:r w:rsidRPr="00952179">
        <w:rPr>
          <w:noProof/>
        </w:rPr>
        <w:fldChar w:fldCharType="end"/>
      </w:r>
    </w:p>
    <w:p w14:paraId="24A4DC14" w14:textId="77777777" w:rsidR="00AD3A01" w:rsidRPr="00952179" w:rsidRDefault="00AD3A01" w:rsidP="00952179">
      <w:pPr>
        <w:pStyle w:val="TOC4"/>
        <w:rPr>
          <w:noProof/>
        </w:rPr>
      </w:pPr>
      <w:r w:rsidRPr="00952179">
        <w:rPr>
          <w:noProof/>
        </w:rPr>
        <w:t>4.1.4.2. Водна и комунална инфраструктура</w:t>
      </w:r>
      <w:r w:rsidRPr="00952179">
        <w:rPr>
          <w:noProof/>
        </w:rPr>
        <w:tab/>
      </w:r>
      <w:r w:rsidRPr="00952179">
        <w:rPr>
          <w:noProof/>
        </w:rPr>
        <w:fldChar w:fldCharType="begin"/>
      </w:r>
      <w:r w:rsidRPr="00952179">
        <w:rPr>
          <w:noProof/>
        </w:rPr>
        <w:instrText xml:space="preserve"> PAGEREF _Toc240011894 \h </w:instrText>
      </w:r>
      <w:r w:rsidRPr="00952179">
        <w:rPr>
          <w:noProof/>
        </w:rPr>
      </w:r>
      <w:r w:rsidRPr="00952179">
        <w:rPr>
          <w:noProof/>
        </w:rPr>
        <w:fldChar w:fldCharType="separate"/>
      </w:r>
      <w:r w:rsidR="009B0B94">
        <w:rPr>
          <w:noProof/>
        </w:rPr>
        <w:t>14</w:t>
      </w:r>
      <w:r w:rsidRPr="00952179">
        <w:rPr>
          <w:noProof/>
        </w:rPr>
        <w:fldChar w:fldCharType="end"/>
      </w:r>
    </w:p>
    <w:p w14:paraId="639BC421" w14:textId="77777777" w:rsidR="00AD3A01" w:rsidRPr="00952179" w:rsidRDefault="00AD3A01" w:rsidP="00952179">
      <w:pPr>
        <w:pStyle w:val="TOC4"/>
        <w:rPr>
          <w:noProof/>
        </w:rPr>
      </w:pPr>
      <w:r w:rsidRPr="00952179">
        <w:rPr>
          <w:noProof/>
        </w:rPr>
        <w:t>4.1.4.3. Електроенергетска инфраструктура</w:t>
      </w:r>
      <w:r w:rsidRPr="00952179">
        <w:rPr>
          <w:noProof/>
        </w:rPr>
        <w:tab/>
      </w:r>
      <w:r w:rsidRPr="00952179">
        <w:rPr>
          <w:noProof/>
        </w:rPr>
        <w:fldChar w:fldCharType="begin"/>
      </w:r>
      <w:r w:rsidRPr="00952179">
        <w:rPr>
          <w:noProof/>
        </w:rPr>
        <w:instrText xml:space="preserve"> PAGEREF _Toc240011895 \h </w:instrText>
      </w:r>
      <w:r w:rsidRPr="00952179">
        <w:rPr>
          <w:noProof/>
        </w:rPr>
      </w:r>
      <w:r w:rsidRPr="00952179">
        <w:rPr>
          <w:noProof/>
        </w:rPr>
        <w:fldChar w:fldCharType="separate"/>
      </w:r>
      <w:r w:rsidR="009B0B94">
        <w:rPr>
          <w:noProof/>
        </w:rPr>
        <w:t>15</w:t>
      </w:r>
      <w:r w:rsidRPr="00952179">
        <w:rPr>
          <w:noProof/>
        </w:rPr>
        <w:fldChar w:fldCharType="end"/>
      </w:r>
    </w:p>
    <w:p w14:paraId="69C01029" w14:textId="77777777" w:rsidR="00AD3A01" w:rsidRPr="00952179" w:rsidRDefault="00AD3A01" w:rsidP="00952179">
      <w:pPr>
        <w:pStyle w:val="TOC4"/>
        <w:rPr>
          <w:noProof/>
        </w:rPr>
      </w:pPr>
      <w:r w:rsidRPr="00952179">
        <w:rPr>
          <w:noProof/>
        </w:rPr>
        <w:t>4.1.4.4. Енергетска инфраструктура</w:t>
      </w:r>
      <w:r w:rsidRPr="00952179">
        <w:rPr>
          <w:noProof/>
        </w:rPr>
        <w:tab/>
      </w:r>
      <w:r w:rsidRPr="00952179">
        <w:rPr>
          <w:noProof/>
        </w:rPr>
        <w:fldChar w:fldCharType="begin"/>
      </w:r>
      <w:r w:rsidRPr="00952179">
        <w:rPr>
          <w:noProof/>
        </w:rPr>
        <w:instrText xml:space="preserve"> PAGEREF _Toc240011896 \h </w:instrText>
      </w:r>
      <w:r w:rsidRPr="00952179">
        <w:rPr>
          <w:noProof/>
        </w:rPr>
      </w:r>
      <w:r w:rsidRPr="00952179">
        <w:rPr>
          <w:noProof/>
        </w:rPr>
        <w:fldChar w:fldCharType="separate"/>
      </w:r>
      <w:r w:rsidR="009B0B94">
        <w:rPr>
          <w:noProof/>
        </w:rPr>
        <w:t>15</w:t>
      </w:r>
      <w:r w:rsidRPr="00952179">
        <w:rPr>
          <w:noProof/>
        </w:rPr>
        <w:fldChar w:fldCharType="end"/>
      </w:r>
    </w:p>
    <w:p w14:paraId="0838DD80" w14:textId="77777777" w:rsidR="00AD3A01" w:rsidRPr="00952179" w:rsidRDefault="00AD3A01" w:rsidP="00952179">
      <w:pPr>
        <w:pStyle w:val="TOC4"/>
        <w:rPr>
          <w:noProof/>
        </w:rPr>
      </w:pPr>
      <w:r w:rsidRPr="00952179">
        <w:rPr>
          <w:noProof/>
        </w:rPr>
        <w:t>4.1.4.5. Електронска комуникациона инфраструктура</w:t>
      </w:r>
      <w:r w:rsidRPr="00952179">
        <w:rPr>
          <w:noProof/>
        </w:rPr>
        <w:tab/>
      </w:r>
      <w:r w:rsidRPr="00952179">
        <w:rPr>
          <w:noProof/>
        </w:rPr>
        <w:fldChar w:fldCharType="begin"/>
      </w:r>
      <w:r w:rsidRPr="00952179">
        <w:rPr>
          <w:noProof/>
        </w:rPr>
        <w:instrText xml:space="preserve"> PAGEREF _Toc240011897 \h </w:instrText>
      </w:r>
      <w:r w:rsidRPr="00952179">
        <w:rPr>
          <w:noProof/>
        </w:rPr>
      </w:r>
      <w:r w:rsidRPr="00952179">
        <w:rPr>
          <w:noProof/>
        </w:rPr>
        <w:fldChar w:fldCharType="separate"/>
      </w:r>
      <w:r w:rsidR="009B0B94">
        <w:rPr>
          <w:noProof/>
        </w:rPr>
        <w:t>16</w:t>
      </w:r>
      <w:r w:rsidRPr="00952179">
        <w:rPr>
          <w:noProof/>
        </w:rPr>
        <w:fldChar w:fldCharType="end"/>
      </w:r>
    </w:p>
    <w:p w14:paraId="08961A7F" w14:textId="77777777" w:rsidR="00AD3A01" w:rsidRPr="00952179" w:rsidRDefault="00AD3A01" w:rsidP="00952179">
      <w:pPr>
        <w:pStyle w:val="TOC3"/>
        <w:tabs>
          <w:tab w:val="clear" w:pos="2268"/>
        </w:tabs>
        <w:ind w:left="1276" w:hanging="709"/>
      </w:pPr>
      <w:r w:rsidRPr="00952179">
        <w:t>4.1.5. ЗАШТИЋЕНА ПОДРУЧЈА И ПОДРУЧЈА ПРЕДЛОЖЕНА ЗА ЗАШТИТУ</w:t>
      </w:r>
      <w:r w:rsidRPr="00952179">
        <w:tab/>
      </w:r>
      <w:r w:rsidRPr="00952179">
        <w:fldChar w:fldCharType="begin"/>
      </w:r>
      <w:r w:rsidRPr="00952179">
        <w:instrText xml:space="preserve"> PAGEREF _Toc240011898 \h </w:instrText>
      </w:r>
      <w:r w:rsidRPr="00952179">
        <w:fldChar w:fldCharType="separate"/>
      </w:r>
      <w:r w:rsidR="009B0B94">
        <w:t>16</w:t>
      </w:r>
      <w:r w:rsidRPr="00952179">
        <w:fldChar w:fldCharType="end"/>
      </w:r>
    </w:p>
    <w:p w14:paraId="018326F3" w14:textId="77777777" w:rsidR="00AD3A01" w:rsidRPr="00952179" w:rsidRDefault="00AD3A01" w:rsidP="00952179">
      <w:pPr>
        <w:pStyle w:val="TOC4"/>
        <w:rPr>
          <w:rFonts w:eastAsiaTheme="minorEastAsia" w:cstheme="minorBidi"/>
          <w:noProof/>
          <w:lang w:val="sr-Cyrl-RS" w:eastAsia="sr-Cyrl-RS"/>
        </w:rPr>
      </w:pPr>
      <w:r w:rsidRPr="00952179">
        <w:rPr>
          <w:rFonts w:eastAsiaTheme="majorEastAsia"/>
          <w:noProof/>
        </w:rPr>
        <w:t>4.1.5.1. Подаци о природним добрима</w:t>
      </w:r>
      <w:r w:rsidRPr="00952179">
        <w:rPr>
          <w:noProof/>
        </w:rPr>
        <w:tab/>
      </w:r>
      <w:r w:rsidRPr="00952179">
        <w:rPr>
          <w:noProof/>
        </w:rPr>
        <w:fldChar w:fldCharType="begin"/>
      </w:r>
      <w:r w:rsidRPr="00952179">
        <w:rPr>
          <w:noProof/>
        </w:rPr>
        <w:instrText xml:space="preserve"> PAGEREF _Toc240011899 \h </w:instrText>
      </w:r>
      <w:r w:rsidRPr="00952179">
        <w:rPr>
          <w:noProof/>
        </w:rPr>
      </w:r>
      <w:r w:rsidRPr="00952179">
        <w:rPr>
          <w:noProof/>
        </w:rPr>
        <w:fldChar w:fldCharType="separate"/>
      </w:r>
      <w:r w:rsidR="009B0B94">
        <w:rPr>
          <w:noProof/>
        </w:rPr>
        <w:t>16</w:t>
      </w:r>
      <w:r w:rsidRPr="00952179">
        <w:rPr>
          <w:noProof/>
        </w:rPr>
        <w:fldChar w:fldCharType="end"/>
      </w:r>
    </w:p>
    <w:p w14:paraId="1F79DD38" w14:textId="77777777" w:rsidR="00AD3A01" w:rsidRPr="00952179" w:rsidRDefault="00AD3A01" w:rsidP="00952179">
      <w:pPr>
        <w:pStyle w:val="TOC4"/>
        <w:rPr>
          <w:rFonts w:eastAsiaTheme="minorEastAsia" w:cstheme="minorBidi"/>
          <w:noProof/>
          <w:lang w:val="sr-Cyrl-RS" w:eastAsia="sr-Cyrl-RS"/>
        </w:rPr>
      </w:pPr>
      <w:r w:rsidRPr="00952179">
        <w:rPr>
          <w:rFonts w:eastAsiaTheme="majorEastAsia"/>
          <w:noProof/>
        </w:rPr>
        <w:t>4.1.5.2. Подаци о културном наслеђу</w:t>
      </w:r>
      <w:r w:rsidRPr="00952179">
        <w:rPr>
          <w:noProof/>
        </w:rPr>
        <w:tab/>
      </w:r>
      <w:r w:rsidRPr="00952179">
        <w:rPr>
          <w:noProof/>
        </w:rPr>
        <w:fldChar w:fldCharType="begin"/>
      </w:r>
      <w:r w:rsidRPr="00952179">
        <w:rPr>
          <w:noProof/>
        </w:rPr>
        <w:instrText xml:space="preserve"> PAGEREF _Toc240011900 \h </w:instrText>
      </w:r>
      <w:r w:rsidRPr="00952179">
        <w:rPr>
          <w:noProof/>
        </w:rPr>
      </w:r>
      <w:r w:rsidRPr="00952179">
        <w:rPr>
          <w:noProof/>
        </w:rPr>
        <w:fldChar w:fldCharType="separate"/>
      </w:r>
      <w:r w:rsidR="009B0B94">
        <w:rPr>
          <w:noProof/>
        </w:rPr>
        <w:t>16</w:t>
      </w:r>
      <w:r w:rsidRPr="00952179">
        <w:rPr>
          <w:noProof/>
        </w:rPr>
        <w:fldChar w:fldCharType="end"/>
      </w:r>
    </w:p>
    <w:p w14:paraId="212875E1" w14:textId="77777777" w:rsidR="00AD3A01" w:rsidRPr="00952179" w:rsidRDefault="00AD3A01" w:rsidP="00952179">
      <w:pPr>
        <w:pStyle w:val="TOC3"/>
        <w:tabs>
          <w:tab w:val="clear" w:pos="2268"/>
        </w:tabs>
        <w:ind w:left="1276" w:hanging="709"/>
      </w:pPr>
      <w:r w:rsidRPr="00952179">
        <w:t>4.1.6. ЖИВОТНА СРЕДИНА</w:t>
      </w:r>
      <w:r w:rsidRPr="00952179">
        <w:tab/>
      </w:r>
      <w:r w:rsidRPr="00952179">
        <w:fldChar w:fldCharType="begin"/>
      </w:r>
      <w:r w:rsidRPr="00952179">
        <w:instrText xml:space="preserve"> PAGEREF _Toc240011901 \h </w:instrText>
      </w:r>
      <w:r w:rsidRPr="00952179">
        <w:fldChar w:fldCharType="separate"/>
      </w:r>
      <w:r w:rsidR="009B0B94">
        <w:t>16</w:t>
      </w:r>
      <w:r w:rsidRPr="00952179">
        <w:fldChar w:fldCharType="end"/>
      </w:r>
    </w:p>
    <w:p w14:paraId="283EF120" w14:textId="77777777" w:rsidR="00AD3A01" w:rsidRPr="00952179" w:rsidRDefault="00AD3A01" w:rsidP="00952179">
      <w:pPr>
        <w:pStyle w:val="TOC4"/>
        <w:rPr>
          <w:noProof/>
        </w:rPr>
      </w:pPr>
      <w:r w:rsidRPr="00952179">
        <w:rPr>
          <w:noProof/>
        </w:rPr>
        <w:t>4.1.6.1. Подаци о стању животне средине</w:t>
      </w:r>
      <w:r w:rsidRPr="00952179">
        <w:rPr>
          <w:noProof/>
        </w:rPr>
        <w:tab/>
      </w:r>
      <w:r w:rsidRPr="00952179">
        <w:rPr>
          <w:noProof/>
        </w:rPr>
        <w:fldChar w:fldCharType="begin"/>
      </w:r>
      <w:r w:rsidRPr="00952179">
        <w:rPr>
          <w:noProof/>
        </w:rPr>
        <w:instrText xml:space="preserve"> PAGEREF _Toc240011902 \h </w:instrText>
      </w:r>
      <w:r w:rsidRPr="00952179">
        <w:rPr>
          <w:noProof/>
        </w:rPr>
      </w:r>
      <w:r w:rsidRPr="00952179">
        <w:rPr>
          <w:noProof/>
        </w:rPr>
        <w:fldChar w:fldCharType="separate"/>
      </w:r>
      <w:r w:rsidR="009B0B94">
        <w:rPr>
          <w:noProof/>
        </w:rPr>
        <w:t>16</w:t>
      </w:r>
      <w:r w:rsidRPr="00952179">
        <w:rPr>
          <w:noProof/>
        </w:rPr>
        <w:fldChar w:fldCharType="end"/>
      </w:r>
    </w:p>
    <w:p w14:paraId="11B5132F" w14:textId="77777777" w:rsidR="00AD3A01" w:rsidRPr="00952179" w:rsidRDefault="00AD3A01" w:rsidP="00952179">
      <w:pPr>
        <w:pStyle w:val="TOC4"/>
        <w:rPr>
          <w:noProof/>
        </w:rPr>
      </w:pPr>
      <w:r w:rsidRPr="00952179">
        <w:rPr>
          <w:noProof/>
        </w:rPr>
        <w:t>4.1.6.2. Подаци о елементарним непогодама и акцидентним ситуацијама</w:t>
      </w:r>
      <w:r w:rsidRPr="00952179">
        <w:rPr>
          <w:noProof/>
        </w:rPr>
        <w:tab/>
      </w:r>
      <w:r w:rsidRPr="00952179">
        <w:rPr>
          <w:noProof/>
        </w:rPr>
        <w:fldChar w:fldCharType="begin"/>
      </w:r>
      <w:r w:rsidRPr="00952179">
        <w:rPr>
          <w:noProof/>
        </w:rPr>
        <w:instrText xml:space="preserve"> PAGEREF _Toc240011903 \h </w:instrText>
      </w:r>
      <w:r w:rsidRPr="00952179">
        <w:rPr>
          <w:noProof/>
        </w:rPr>
      </w:r>
      <w:r w:rsidRPr="00952179">
        <w:rPr>
          <w:noProof/>
        </w:rPr>
        <w:fldChar w:fldCharType="separate"/>
      </w:r>
      <w:r w:rsidR="009B0B94">
        <w:rPr>
          <w:noProof/>
        </w:rPr>
        <w:t>16</w:t>
      </w:r>
      <w:r w:rsidRPr="00952179">
        <w:rPr>
          <w:noProof/>
        </w:rPr>
        <w:fldChar w:fldCharType="end"/>
      </w:r>
    </w:p>
    <w:p w14:paraId="6AADB6E5" w14:textId="77777777" w:rsidR="00AD3A01" w:rsidRPr="00952179" w:rsidRDefault="00AD3A01" w:rsidP="00952179">
      <w:pPr>
        <w:pStyle w:val="TOC1"/>
        <w:rPr>
          <w:rFonts w:eastAsiaTheme="minorEastAsia" w:cstheme="minorBidi"/>
          <w:b w:val="0"/>
          <w:lang w:eastAsia="sr-Cyrl-RS"/>
        </w:rPr>
      </w:pPr>
      <w:r w:rsidRPr="00952179">
        <w:lastRenderedPageBreak/>
        <w:t xml:space="preserve">5. </w:t>
      </w:r>
      <w:r w:rsidRPr="00952179">
        <w:rPr>
          <w:rFonts w:eastAsiaTheme="minorEastAsia" w:cstheme="minorBidi"/>
          <w:b w:val="0"/>
          <w:lang w:eastAsia="sr-Cyrl-RS"/>
        </w:rPr>
        <w:tab/>
      </w:r>
      <w:r w:rsidRPr="00952179">
        <w:t>КАРАКТЕРИСТИКЕ ПОДРУЧЈА НА КОЈЕ СЕ МОГУ ОЧЕКИВАТИ ЗНАЧАЈНИ УТИЦАЈИ У ОКВИРУ ПРОСТОРНОГ ПЛАНА</w:t>
      </w:r>
      <w:r w:rsidRPr="00952179">
        <w:tab/>
      </w:r>
      <w:r w:rsidRPr="00952179">
        <w:fldChar w:fldCharType="begin"/>
      </w:r>
      <w:r w:rsidRPr="00952179">
        <w:instrText xml:space="preserve"> PAGEREF _Toc240011904 \h </w:instrText>
      </w:r>
      <w:r w:rsidRPr="00952179">
        <w:fldChar w:fldCharType="separate"/>
      </w:r>
      <w:r w:rsidR="009B0B94">
        <w:t>17</w:t>
      </w:r>
      <w:r w:rsidRPr="00952179">
        <w:fldChar w:fldCharType="end"/>
      </w:r>
    </w:p>
    <w:p w14:paraId="254E55F5" w14:textId="77777777" w:rsidR="00AD3A01" w:rsidRPr="00952179" w:rsidRDefault="00AD3A01" w:rsidP="00952179">
      <w:pPr>
        <w:pStyle w:val="TOC1"/>
        <w:rPr>
          <w:rFonts w:eastAsiaTheme="minorEastAsia" w:cstheme="minorBidi"/>
          <w:b w:val="0"/>
          <w:lang w:eastAsia="sr-Cyrl-RS"/>
        </w:rPr>
      </w:pPr>
      <w:r w:rsidRPr="00952179">
        <w:t>6.</w:t>
      </w:r>
      <w:r w:rsidRPr="00952179">
        <w:rPr>
          <w:rFonts w:eastAsiaTheme="minorEastAsia" w:cstheme="minorBidi"/>
          <w:b w:val="0"/>
          <w:lang w:eastAsia="sr-Cyrl-RS"/>
        </w:rPr>
        <w:tab/>
      </w:r>
      <w:r w:rsidRPr="00952179">
        <w:t>РАЗМАТРАНА ПИТАЊА И ПРОБЛЕМИ ЗАШТИТЕ ЖИВОТНЕ СРЕДИНЕ (УКЉУЧУЈУЋИ ЕКОЛОШКУ МРЕЖУ) У ОКВИРУ ПРОСТОРНОГ ПЛАНА</w:t>
      </w:r>
      <w:r w:rsidRPr="00952179">
        <w:tab/>
      </w:r>
      <w:r w:rsidRPr="00952179">
        <w:fldChar w:fldCharType="begin"/>
      </w:r>
      <w:r w:rsidRPr="00952179">
        <w:instrText xml:space="preserve"> PAGEREF _Toc240011905 \h </w:instrText>
      </w:r>
      <w:r w:rsidRPr="00952179">
        <w:fldChar w:fldCharType="separate"/>
      </w:r>
      <w:r w:rsidR="009B0B94">
        <w:t>18</w:t>
      </w:r>
      <w:r w:rsidRPr="00952179">
        <w:fldChar w:fldCharType="end"/>
      </w:r>
    </w:p>
    <w:p w14:paraId="4944634E" w14:textId="491C73FD" w:rsidR="00AD3A01" w:rsidRPr="00952179" w:rsidRDefault="00AD3A01" w:rsidP="00952179">
      <w:pPr>
        <w:pStyle w:val="TOC1"/>
        <w:rPr>
          <w:rFonts w:eastAsiaTheme="minorEastAsia" w:cstheme="minorBidi"/>
          <w:b w:val="0"/>
          <w:lang w:eastAsia="sr-Cyrl-RS"/>
        </w:rPr>
      </w:pPr>
      <w:r w:rsidRPr="00952179">
        <w:t xml:space="preserve">7. </w:t>
      </w:r>
      <w:r w:rsidRPr="00952179">
        <w:rPr>
          <w:rFonts w:eastAsiaTheme="minorEastAsia" w:cstheme="minorBidi"/>
          <w:b w:val="0"/>
          <w:lang w:eastAsia="sr-Cyrl-RS"/>
        </w:rPr>
        <w:tab/>
      </w:r>
      <w:r w:rsidRPr="00952179">
        <w:t xml:space="preserve">РАЗЛОЗИ ЗА ИЗОСТАВЉАЊЕ ОДРЕЂЕНИХ ПИТАЊА ИЗ ПОСТУПКА </w:t>
      </w:r>
      <w:r w:rsidR="00952179">
        <w:br/>
      </w:r>
      <w:r w:rsidRPr="00952179">
        <w:t>ПРОЦЕНЕ У ОКВИРУ ПРОСТОРНОГ ПЛАНА</w:t>
      </w:r>
      <w:r w:rsidRPr="00952179">
        <w:tab/>
      </w:r>
      <w:r w:rsidRPr="00952179">
        <w:fldChar w:fldCharType="begin"/>
      </w:r>
      <w:r w:rsidRPr="00952179">
        <w:instrText xml:space="preserve"> PAGEREF _Toc240011906 \h </w:instrText>
      </w:r>
      <w:r w:rsidRPr="00952179">
        <w:fldChar w:fldCharType="separate"/>
      </w:r>
      <w:r w:rsidR="009B0B94">
        <w:t>20</w:t>
      </w:r>
      <w:r w:rsidRPr="00952179">
        <w:fldChar w:fldCharType="end"/>
      </w:r>
    </w:p>
    <w:p w14:paraId="5FA2963A" w14:textId="77777777" w:rsidR="00AD3A01" w:rsidRPr="00952179" w:rsidRDefault="00AD3A01" w:rsidP="00952179">
      <w:pPr>
        <w:pStyle w:val="TOC1"/>
        <w:rPr>
          <w:rFonts w:eastAsiaTheme="minorEastAsia" w:cstheme="minorBidi"/>
          <w:b w:val="0"/>
          <w:lang w:eastAsia="sr-Cyrl-RS"/>
        </w:rPr>
      </w:pPr>
      <w:r w:rsidRPr="00952179">
        <w:t>8.</w:t>
      </w:r>
      <w:r w:rsidRPr="00952179">
        <w:rPr>
          <w:rFonts w:eastAsiaTheme="minorEastAsia" w:cstheme="minorBidi"/>
          <w:b w:val="0"/>
          <w:lang w:eastAsia="sr-Cyrl-RS"/>
        </w:rPr>
        <w:tab/>
      </w:r>
      <w:r w:rsidRPr="00952179">
        <w:t>ИНФОРМАЦИЈЕ И ПОДАЦИ ИЗ РАНИЈЕ СПРОВЕДЕНИХ СТРАТЕШКИХ ПРОЦЕНА НА ИСТОМ ХИЈЕРАРХИЈСКОМ НИВОУ</w:t>
      </w:r>
      <w:r w:rsidRPr="00952179">
        <w:tab/>
      </w:r>
      <w:r w:rsidRPr="00952179">
        <w:fldChar w:fldCharType="begin"/>
      </w:r>
      <w:r w:rsidRPr="00952179">
        <w:instrText xml:space="preserve"> PAGEREF _Toc240011907 \h </w:instrText>
      </w:r>
      <w:r w:rsidRPr="00952179">
        <w:fldChar w:fldCharType="separate"/>
      </w:r>
      <w:r w:rsidR="009B0B94">
        <w:t>21</w:t>
      </w:r>
      <w:r w:rsidRPr="00952179">
        <w:fldChar w:fldCharType="end"/>
      </w:r>
    </w:p>
    <w:p w14:paraId="7B6A28AD" w14:textId="77777777" w:rsidR="00AD3A01" w:rsidRPr="00952179" w:rsidRDefault="00AD3A01" w:rsidP="00952179">
      <w:pPr>
        <w:pStyle w:val="TOC1"/>
        <w:rPr>
          <w:rFonts w:eastAsiaTheme="minorEastAsia" w:cstheme="minorBidi"/>
          <w:b w:val="0"/>
          <w:lang w:eastAsia="sr-Cyrl-RS"/>
        </w:rPr>
      </w:pPr>
      <w:r w:rsidRPr="00952179">
        <w:t>9.</w:t>
      </w:r>
      <w:r w:rsidRPr="00952179">
        <w:rPr>
          <w:rFonts w:eastAsiaTheme="minorEastAsia" w:cstheme="minorBidi"/>
          <w:b w:val="0"/>
          <w:lang w:eastAsia="sr-Cyrl-RS"/>
        </w:rPr>
        <w:tab/>
      </w:r>
      <w:r w:rsidRPr="00952179">
        <w:t>ПРЕГЛЕД УТВРЂЕНИХ И ПРОЦЕЊЕНИХ ЗНАЧАЈНИХ УТИЦАЈА НА СПРОВОЂЕЊЕ ПРОСТОРНОГ ПЛАНА</w:t>
      </w:r>
      <w:r w:rsidRPr="00952179">
        <w:tab/>
      </w:r>
      <w:r w:rsidRPr="00952179">
        <w:fldChar w:fldCharType="begin"/>
      </w:r>
      <w:r w:rsidRPr="00952179">
        <w:instrText xml:space="preserve"> PAGEREF _Toc240011908 \h </w:instrText>
      </w:r>
      <w:r w:rsidRPr="00952179">
        <w:fldChar w:fldCharType="separate"/>
      </w:r>
      <w:r w:rsidR="009B0B94">
        <w:t>21</w:t>
      </w:r>
      <w:r w:rsidRPr="00952179">
        <w:fldChar w:fldCharType="end"/>
      </w:r>
    </w:p>
    <w:p w14:paraId="32A76D7C" w14:textId="77777777" w:rsidR="00AD3A01" w:rsidRPr="00952179" w:rsidRDefault="00AD3A01" w:rsidP="00952179">
      <w:pPr>
        <w:pStyle w:val="TOC1"/>
        <w:rPr>
          <w:rFonts w:eastAsiaTheme="minorEastAsia" w:cstheme="minorBidi"/>
          <w:b w:val="0"/>
          <w:lang w:eastAsia="sr-Cyrl-RS"/>
        </w:rPr>
      </w:pPr>
      <w:r w:rsidRPr="00952179">
        <w:t>10.</w:t>
      </w:r>
      <w:r w:rsidRPr="00952179">
        <w:rPr>
          <w:rFonts w:eastAsiaTheme="minorEastAsia" w:cstheme="minorBidi"/>
          <w:b w:val="0"/>
          <w:lang w:eastAsia="sr-Cyrl-RS"/>
        </w:rPr>
        <w:tab/>
      </w:r>
      <w:r w:rsidRPr="00952179">
        <w:t>РАЗМАТРАНА РАЗУМНА ВАРИЈАНТНА РЕШЕЊА И ПРЕДЛОЖЕНЕ МЕРЕ ЗА СМАЊЕЊЕ УТИЦАЈА У ОКВИРУ ПРОСТОРНОГ ПЛАНА</w:t>
      </w:r>
      <w:r w:rsidRPr="00952179">
        <w:tab/>
      </w:r>
      <w:r w:rsidRPr="00952179">
        <w:fldChar w:fldCharType="begin"/>
      </w:r>
      <w:r w:rsidRPr="00952179">
        <w:instrText xml:space="preserve"> PAGEREF _Toc240011909 \h </w:instrText>
      </w:r>
      <w:r w:rsidRPr="00952179">
        <w:fldChar w:fldCharType="separate"/>
      </w:r>
      <w:r w:rsidR="009B0B94">
        <w:t>23</w:t>
      </w:r>
      <w:r w:rsidRPr="00952179">
        <w:fldChar w:fldCharType="end"/>
      </w:r>
    </w:p>
    <w:p w14:paraId="5C1FF274" w14:textId="77777777" w:rsidR="00AD3A01" w:rsidRPr="00952179" w:rsidRDefault="00AD3A01" w:rsidP="00952179">
      <w:pPr>
        <w:pStyle w:val="TOC1"/>
        <w:rPr>
          <w:rFonts w:eastAsiaTheme="minorEastAsia" w:cstheme="minorBidi"/>
          <w:b w:val="0"/>
          <w:lang w:eastAsia="sr-Cyrl-RS"/>
        </w:rPr>
      </w:pPr>
      <w:r w:rsidRPr="00952179">
        <w:t>11.</w:t>
      </w:r>
      <w:r w:rsidRPr="00952179">
        <w:rPr>
          <w:rFonts w:eastAsiaTheme="minorEastAsia" w:cstheme="minorBidi"/>
          <w:b w:val="0"/>
          <w:lang w:eastAsia="sr-Cyrl-RS"/>
        </w:rPr>
        <w:tab/>
      </w:r>
      <w:r w:rsidRPr="00952179">
        <w:t>РЕЗУЛТАТИ ПРЕТХОДНИХ  КОНСУЛТАЦИЈА СА ЗАИНТЕРЕСОВАНИМ ОРГАНИМА И ОРГАНИЗАЦИЈАМА ЗА ПРОЦЕНУ МОГУЋИХ УТИЦАЈА ПРОСТОРНОГ ПЛАНА</w:t>
      </w:r>
      <w:r w:rsidRPr="00952179">
        <w:tab/>
      </w:r>
      <w:r w:rsidRPr="00952179">
        <w:fldChar w:fldCharType="begin"/>
      </w:r>
      <w:r w:rsidRPr="00952179">
        <w:instrText xml:space="preserve"> PAGEREF _Toc240011910 \h </w:instrText>
      </w:r>
      <w:r w:rsidRPr="00952179">
        <w:fldChar w:fldCharType="separate"/>
      </w:r>
      <w:r w:rsidR="009B0B94">
        <w:t>26</w:t>
      </w:r>
      <w:r w:rsidRPr="00952179">
        <w:fldChar w:fldCharType="end"/>
      </w:r>
    </w:p>
    <w:p w14:paraId="50A54620" w14:textId="37260862" w:rsidR="00AD3A01" w:rsidRPr="00952179" w:rsidRDefault="00AD3A01" w:rsidP="00952179">
      <w:pPr>
        <w:pStyle w:val="TOC1"/>
        <w:rPr>
          <w:rFonts w:eastAsiaTheme="minorEastAsia" w:cstheme="minorBidi"/>
          <w:b w:val="0"/>
          <w:lang w:eastAsia="sr-Cyrl-RS"/>
        </w:rPr>
      </w:pPr>
      <w:r w:rsidRPr="00952179">
        <w:t>II</w:t>
      </w:r>
      <w:r w:rsidRPr="00952179">
        <w:rPr>
          <w:rFonts w:eastAsiaTheme="minorEastAsia" w:cstheme="minorBidi"/>
          <w:b w:val="0"/>
          <w:lang w:eastAsia="sr-Cyrl-RS"/>
        </w:rPr>
        <w:tab/>
      </w:r>
      <w:r w:rsidRPr="00952179">
        <w:t xml:space="preserve">ОПШТИ И ПОСЕБНИ ЦИЉЕВИ СТРАТЕШКЕ ПРОЦЕНЕ И ИЗБОР </w:t>
      </w:r>
      <w:r w:rsidR="00952179">
        <w:br/>
      </w:r>
      <w:r w:rsidRPr="00952179">
        <w:t>ИНДИКАТОРА ПРОСТОРНОГ ПЛАНА</w:t>
      </w:r>
      <w:r w:rsidRPr="00952179">
        <w:tab/>
      </w:r>
      <w:r w:rsidRPr="00952179">
        <w:fldChar w:fldCharType="begin"/>
      </w:r>
      <w:r w:rsidRPr="00952179">
        <w:instrText xml:space="preserve"> PAGEREF _Toc240011911 \h </w:instrText>
      </w:r>
      <w:r w:rsidRPr="00952179">
        <w:fldChar w:fldCharType="separate"/>
      </w:r>
      <w:r w:rsidR="009B0B94">
        <w:t>27</w:t>
      </w:r>
      <w:r w:rsidRPr="00952179">
        <w:fldChar w:fldCharType="end"/>
      </w:r>
    </w:p>
    <w:p w14:paraId="6F80085F" w14:textId="3EE01F85" w:rsidR="00AD3A01" w:rsidRPr="00952179" w:rsidRDefault="00AD3A01" w:rsidP="00952179">
      <w:pPr>
        <w:pStyle w:val="TOC1"/>
        <w:rPr>
          <w:rFonts w:eastAsiaTheme="minorEastAsia" w:cstheme="minorBidi"/>
          <w:b w:val="0"/>
          <w:lang w:eastAsia="sr-Cyrl-RS"/>
        </w:rPr>
      </w:pPr>
      <w:r w:rsidRPr="00952179">
        <w:t>1.</w:t>
      </w:r>
      <w:r w:rsidRPr="00952179">
        <w:rPr>
          <w:rFonts w:eastAsiaTheme="minorEastAsia" w:cstheme="minorBidi"/>
          <w:b w:val="0"/>
          <w:lang w:eastAsia="sr-Cyrl-RS"/>
        </w:rPr>
        <w:tab/>
      </w:r>
      <w:r w:rsidRPr="00952179">
        <w:t xml:space="preserve">ИЗБОР ИНДИКАТОРА СТРАТЕШКЕ ПРОЦЕНЕ СТРАТЕШКЕ ПРОЦЕНЕ </w:t>
      </w:r>
      <w:r w:rsidR="00952179">
        <w:br/>
      </w:r>
      <w:r w:rsidRPr="00952179">
        <w:t>УТИЦАЈА ПРОСТОРНОГ ПЛАНА</w:t>
      </w:r>
      <w:r w:rsidRPr="00952179">
        <w:tab/>
      </w:r>
      <w:r w:rsidRPr="00952179">
        <w:fldChar w:fldCharType="begin"/>
      </w:r>
      <w:r w:rsidRPr="00952179">
        <w:instrText xml:space="preserve"> PAGEREF _Toc240011912 \h </w:instrText>
      </w:r>
      <w:r w:rsidRPr="00952179">
        <w:fldChar w:fldCharType="separate"/>
      </w:r>
      <w:r w:rsidR="009B0B94">
        <w:t>28</w:t>
      </w:r>
      <w:r w:rsidRPr="00952179">
        <w:fldChar w:fldCharType="end"/>
      </w:r>
    </w:p>
    <w:p w14:paraId="1DCE210C" w14:textId="4444F99E" w:rsidR="00AD3A01" w:rsidRPr="00952179" w:rsidRDefault="00AD3A01" w:rsidP="00952179">
      <w:pPr>
        <w:pStyle w:val="TOC1"/>
        <w:rPr>
          <w:rFonts w:eastAsiaTheme="minorEastAsia" w:cstheme="minorBidi"/>
          <w:b w:val="0"/>
          <w:lang w:eastAsia="sr-Cyrl-RS"/>
        </w:rPr>
      </w:pPr>
      <w:r w:rsidRPr="00952179">
        <w:t xml:space="preserve">2 . </w:t>
      </w:r>
      <w:r w:rsidR="00952179">
        <w:tab/>
      </w:r>
      <w:r w:rsidRPr="00952179">
        <w:t>ПОВЕЗАНОСТ ЦИЉЕВА И ИНДИКАТОРА</w:t>
      </w:r>
      <w:r w:rsidRPr="00952179">
        <w:tab/>
      </w:r>
      <w:r w:rsidRPr="00952179">
        <w:fldChar w:fldCharType="begin"/>
      </w:r>
      <w:r w:rsidRPr="00952179">
        <w:instrText xml:space="preserve"> PAGEREF _Toc240011913 \h </w:instrText>
      </w:r>
      <w:r w:rsidRPr="00952179">
        <w:fldChar w:fldCharType="separate"/>
      </w:r>
      <w:r w:rsidR="009B0B94">
        <w:t>28</w:t>
      </w:r>
      <w:r w:rsidRPr="00952179">
        <w:fldChar w:fldCharType="end"/>
      </w:r>
    </w:p>
    <w:p w14:paraId="07D6787E" w14:textId="77777777" w:rsidR="00AD3A01" w:rsidRPr="00952179" w:rsidRDefault="00AD3A01" w:rsidP="00952179">
      <w:pPr>
        <w:pStyle w:val="TOC1"/>
        <w:rPr>
          <w:rFonts w:eastAsiaTheme="minorEastAsia" w:cstheme="minorBidi"/>
          <w:b w:val="0"/>
          <w:lang w:eastAsia="sr-Cyrl-RS"/>
        </w:rPr>
      </w:pPr>
      <w:r w:rsidRPr="00952179">
        <w:t xml:space="preserve">3. </w:t>
      </w:r>
      <w:r w:rsidRPr="00952179">
        <w:rPr>
          <w:rFonts w:eastAsiaTheme="minorEastAsia" w:cstheme="minorBidi"/>
          <w:b w:val="0"/>
          <w:lang w:eastAsia="sr-Cyrl-RS"/>
        </w:rPr>
        <w:tab/>
      </w:r>
      <w:r w:rsidRPr="00952179">
        <w:t>КОМПАТИБИЛНОСТ ЦИЉЕВА СТРАТЕШКЕ ПРОЦЕНЕ СА ЦИЉЕВИМА ПРОСТОРНОГ ПЛАНА</w:t>
      </w:r>
      <w:r w:rsidRPr="00952179">
        <w:tab/>
      </w:r>
      <w:r w:rsidRPr="00952179">
        <w:fldChar w:fldCharType="begin"/>
      </w:r>
      <w:r w:rsidRPr="00952179">
        <w:instrText xml:space="preserve"> PAGEREF _Toc240011914 \h </w:instrText>
      </w:r>
      <w:r w:rsidRPr="00952179">
        <w:fldChar w:fldCharType="separate"/>
      </w:r>
      <w:r w:rsidR="009B0B94">
        <w:t>29</w:t>
      </w:r>
      <w:r w:rsidRPr="00952179">
        <w:fldChar w:fldCharType="end"/>
      </w:r>
    </w:p>
    <w:p w14:paraId="49D936EA" w14:textId="77777777" w:rsidR="00AD3A01" w:rsidRPr="00952179" w:rsidRDefault="00AD3A01" w:rsidP="00952179">
      <w:pPr>
        <w:pStyle w:val="TOC1"/>
        <w:rPr>
          <w:rFonts w:eastAsiaTheme="minorEastAsia" w:cstheme="minorBidi"/>
          <w:b w:val="0"/>
          <w:lang w:eastAsia="sr-Cyrl-RS"/>
        </w:rPr>
      </w:pPr>
      <w:r w:rsidRPr="00952179">
        <w:t xml:space="preserve">III </w:t>
      </w:r>
      <w:r w:rsidRPr="00952179">
        <w:rPr>
          <w:rFonts w:eastAsiaTheme="minorEastAsia" w:cstheme="minorBidi"/>
          <w:b w:val="0"/>
          <w:lang w:eastAsia="sr-Cyrl-RS"/>
        </w:rPr>
        <w:tab/>
      </w:r>
      <w:r w:rsidRPr="00952179">
        <w:t>ПРОЦЕНА МОГУЋИХ ЗНАЧАЈНИХ УТИЦАЈА ПРОСТОРНОГ ПЛАНА НА ЖИВОТНУ СРЕДИНУ</w:t>
      </w:r>
      <w:r w:rsidRPr="00952179">
        <w:tab/>
      </w:r>
      <w:r w:rsidRPr="00952179">
        <w:fldChar w:fldCharType="begin"/>
      </w:r>
      <w:r w:rsidRPr="00952179">
        <w:instrText xml:space="preserve"> PAGEREF _Toc240011915 \h </w:instrText>
      </w:r>
      <w:r w:rsidRPr="00952179">
        <w:fldChar w:fldCharType="separate"/>
      </w:r>
      <w:r w:rsidR="009B0B94">
        <w:t>30</w:t>
      </w:r>
      <w:r w:rsidRPr="00952179">
        <w:fldChar w:fldCharType="end"/>
      </w:r>
    </w:p>
    <w:p w14:paraId="2D1C913E" w14:textId="265538AC" w:rsidR="00AD3A01" w:rsidRPr="00952179" w:rsidRDefault="00AD3A01" w:rsidP="00952179">
      <w:pPr>
        <w:pStyle w:val="TOC1"/>
        <w:rPr>
          <w:rFonts w:eastAsiaTheme="minorEastAsia" w:cstheme="minorBidi"/>
          <w:b w:val="0"/>
          <w:lang w:eastAsia="sr-Cyrl-RS"/>
        </w:rPr>
      </w:pPr>
      <w:r w:rsidRPr="00952179">
        <w:t xml:space="preserve">1. </w:t>
      </w:r>
      <w:r w:rsidRPr="00952179">
        <w:tab/>
        <w:t>ПРОЦЕНА МОГУЋИХ УТИЦАЈА НА ЖИВОТНУ СРЕДИНУ</w:t>
      </w:r>
      <w:r w:rsidRPr="00952179">
        <w:tab/>
      </w:r>
      <w:r w:rsidRPr="00952179">
        <w:fldChar w:fldCharType="begin"/>
      </w:r>
      <w:r w:rsidRPr="00952179">
        <w:instrText xml:space="preserve"> PAGEREF _Toc240011916 \h </w:instrText>
      </w:r>
      <w:r w:rsidRPr="00952179">
        <w:fldChar w:fldCharType="separate"/>
      </w:r>
      <w:r w:rsidR="009B0B94">
        <w:t>30</w:t>
      </w:r>
      <w:r w:rsidRPr="00952179">
        <w:fldChar w:fldCharType="end"/>
      </w:r>
    </w:p>
    <w:p w14:paraId="3BFCB005" w14:textId="77777777" w:rsidR="00AD3A01" w:rsidRPr="00952179" w:rsidRDefault="00AD3A01" w:rsidP="00952179">
      <w:pPr>
        <w:pStyle w:val="TOC2"/>
        <w:rPr>
          <w:smallCaps w:val="0"/>
        </w:rPr>
      </w:pPr>
      <w:r w:rsidRPr="00952179">
        <w:rPr>
          <w:smallCaps w:val="0"/>
        </w:rPr>
        <w:t>1.1.</w:t>
      </w:r>
      <w:r w:rsidRPr="00952179">
        <w:rPr>
          <w:smallCaps w:val="0"/>
        </w:rPr>
        <w:tab/>
        <w:t>ОПИС, ВРЕДНОВАЊЕ И ПРОЦЕНА ЗНАЧАЈНИХ УТИЦАЈА СПРОВОЂЕЊА ПРОСТОРНОГ ПЛАНА НА ЧИНИОЦЕ ЖИВОТНЕ СРЕДИНЕ</w:t>
      </w:r>
      <w:r w:rsidRPr="00952179">
        <w:rPr>
          <w:smallCaps w:val="0"/>
        </w:rPr>
        <w:tab/>
      </w:r>
      <w:r w:rsidRPr="00952179">
        <w:rPr>
          <w:smallCaps w:val="0"/>
        </w:rPr>
        <w:fldChar w:fldCharType="begin"/>
      </w:r>
      <w:r w:rsidRPr="00952179">
        <w:rPr>
          <w:smallCaps w:val="0"/>
        </w:rPr>
        <w:instrText xml:space="preserve"> PAGEREF _Toc240011917 \h </w:instrText>
      </w:r>
      <w:r w:rsidRPr="00952179">
        <w:rPr>
          <w:smallCaps w:val="0"/>
        </w:rPr>
      </w:r>
      <w:r w:rsidRPr="00952179">
        <w:rPr>
          <w:smallCaps w:val="0"/>
        </w:rPr>
        <w:fldChar w:fldCharType="separate"/>
      </w:r>
      <w:r w:rsidR="009B0B94">
        <w:rPr>
          <w:smallCaps w:val="0"/>
        </w:rPr>
        <w:t>31</w:t>
      </w:r>
      <w:r w:rsidRPr="00952179">
        <w:rPr>
          <w:smallCaps w:val="0"/>
        </w:rPr>
        <w:fldChar w:fldCharType="end"/>
      </w:r>
    </w:p>
    <w:p w14:paraId="67F98801" w14:textId="4CC4AF99" w:rsidR="00AD3A01" w:rsidRPr="00952179" w:rsidRDefault="00AD3A01" w:rsidP="00952179">
      <w:pPr>
        <w:pStyle w:val="TOC2"/>
        <w:rPr>
          <w:smallCaps w:val="0"/>
        </w:rPr>
      </w:pPr>
      <w:r w:rsidRPr="00952179">
        <w:rPr>
          <w:smallCaps w:val="0"/>
        </w:rPr>
        <w:t>1.2.</w:t>
      </w:r>
      <w:r w:rsidRPr="00952179">
        <w:rPr>
          <w:smallCaps w:val="0"/>
        </w:rPr>
        <w:tab/>
        <w:t xml:space="preserve">ПРИКАЗ ВЕРОВАТНИХ ЗНАЧАЈНИХ УТИЦАЈА РАЗУМНИХ ВАРИЈАНТНИХ </w:t>
      </w:r>
      <w:r w:rsidR="00952179">
        <w:rPr>
          <w:smallCaps w:val="0"/>
        </w:rPr>
        <w:br/>
      </w:r>
      <w:r w:rsidRPr="00952179">
        <w:rPr>
          <w:smallCaps w:val="0"/>
        </w:rPr>
        <w:t xml:space="preserve">РЕШЕЊА КОЈА ЈЕ РАЗМАТРАО НАДЛЕЖНИ ОРГАН ЗА ПРИПРЕМУ </w:t>
      </w:r>
      <w:r w:rsidR="00BC30DD">
        <w:rPr>
          <w:smallCaps w:val="0"/>
        </w:rPr>
        <w:br/>
      </w:r>
      <w:r w:rsidRPr="00952179">
        <w:rPr>
          <w:smallCaps w:val="0"/>
        </w:rPr>
        <w:t>ПРОСТОРНОГ ПЛАНА</w:t>
      </w:r>
      <w:r w:rsidRPr="00952179">
        <w:rPr>
          <w:smallCaps w:val="0"/>
        </w:rPr>
        <w:tab/>
      </w:r>
      <w:r w:rsidRPr="00952179">
        <w:rPr>
          <w:smallCaps w:val="0"/>
        </w:rPr>
        <w:fldChar w:fldCharType="begin"/>
      </w:r>
      <w:r w:rsidRPr="00952179">
        <w:rPr>
          <w:smallCaps w:val="0"/>
        </w:rPr>
        <w:instrText xml:space="preserve"> PAGEREF _Toc240011918 \h </w:instrText>
      </w:r>
      <w:r w:rsidRPr="00952179">
        <w:rPr>
          <w:smallCaps w:val="0"/>
        </w:rPr>
      </w:r>
      <w:r w:rsidRPr="00952179">
        <w:rPr>
          <w:smallCaps w:val="0"/>
        </w:rPr>
        <w:fldChar w:fldCharType="separate"/>
      </w:r>
      <w:r w:rsidR="009B0B94">
        <w:rPr>
          <w:smallCaps w:val="0"/>
        </w:rPr>
        <w:t>33</w:t>
      </w:r>
      <w:r w:rsidRPr="00952179">
        <w:rPr>
          <w:smallCaps w:val="0"/>
        </w:rPr>
        <w:fldChar w:fldCharType="end"/>
      </w:r>
    </w:p>
    <w:p w14:paraId="6AE3868C" w14:textId="222DFD80" w:rsidR="00AD3A01" w:rsidRPr="00952179" w:rsidRDefault="00AD3A01" w:rsidP="00952179">
      <w:pPr>
        <w:pStyle w:val="TOC2"/>
        <w:rPr>
          <w:smallCaps w:val="0"/>
        </w:rPr>
      </w:pPr>
      <w:r w:rsidRPr="00952179">
        <w:rPr>
          <w:smallCaps w:val="0"/>
        </w:rPr>
        <w:t>1.3.</w:t>
      </w:r>
      <w:r w:rsidRPr="00952179">
        <w:rPr>
          <w:smallCaps w:val="0"/>
        </w:rPr>
        <w:tab/>
        <w:t xml:space="preserve">ПОРЕЂЕЊЕ РАЗУМНИХ ВАРИЈАНТНИХ РЕШЕЊА И ПРИКАЗ РАЗЛОГА ЗА </w:t>
      </w:r>
      <w:r w:rsidR="00952179">
        <w:rPr>
          <w:smallCaps w:val="0"/>
        </w:rPr>
        <w:br/>
      </w:r>
      <w:r w:rsidRPr="00952179">
        <w:rPr>
          <w:smallCaps w:val="0"/>
        </w:rPr>
        <w:t>ИЗБОР НАЈПОВОЉНИЈЕГ РЕШЕЊА</w:t>
      </w:r>
      <w:r w:rsidRPr="00952179">
        <w:rPr>
          <w:smallCaps w:val="0"/>
        </w:rPr>
        <w:tab/>
      </w:r>
      <w:r w:rsidRPr="00952179">
        <w:rPr>
          <w:smallCaps w:val="0"/>
        </w:rPr>
        <w:fldChar w:fldCharType="begin"/>
      </w:r>
      <w:r w:rsidRPr="00952179">
        <w:rPr>
          <w:smallCaps w:val="0"/>
        </w:rPr>
        <w:instrText xml:space="preserve"> PAGEREF _Toc240011919 \h </w:instrText>
      </w:r>
      <w:r w:rsidRPr="00952179">
        <w:rPr>
          <w:smallCaps w:val="0"/>
        </w:rPr>
      </w:r>
      <w:r w:rsidRPr="00952179">
        <w:rPr>
          <w:smallCaps w:val="0"/>
        </w:rPr>
        <w:fldChar w:fldCharType="separate"/>
      </w:r>
      <w:r w:rsidR="009B0B94">
        <w:rPr>
          <w:smallCaps w:val="0"/>
        </w:rPr>
        <w:t>33</w:t>
      </w:r>
      <w:r w:rsidRPr="00952179">
        <w:rPr>
          <w:smallCaps w:val="0"/>
        </w:rPr>
        <w:fldChar w:fldCharType="end"/>
      </w:r>
    </w:p>
    <w:p w14:paraId="35AD9030" w14:textId="1AAEE940" w:rsidR="00AD3A01" w:rsidRPr="00952179" w:rsidRDefault="00AD3A01" w:rsidP="00952179">
      <w:pPr>
        <w:pStyle w:val="TOC2"/>
        <w:rPr>
          <w:smallCaps w:val="0"/>
        </w:rPr>
      </w:pPr>
      <w:r w:rsidRPr="00952179">
        <w:rPr>
          <w:smallCaps w:val="0"/>
        </w:rPr>
        <w:t xml:space="preserve">1.4. </w:t>
      </w:r>
      <w:r w:rsidR="00952179">
        <w:rPr>
          <w:smallCaps w:val="0"/>
        </w:rPr>
        <w:tab/>
      </w:r>
      <w:r w:rsidRPr="00952179">
        <w:rPr>
          <w:smallCaps w:val="0"/>
        </w:rPr>
        <w:t>НАЧИН НА КОЈИ СУ ЧИНИОЦИ ЖИВОТНЕ СРЕДИНЕ УЗЕТИ У ОБЗИР</w:t>
      </w:r>
      <w:r w:rsidRPr="00952179">
        <w:rPr>
          <w:smallCaps w:val="0"/>
        </w:rPr>
        <w:tab/>
      </w:r>
      <w:r w:rsidRPr="00952179">
        <w:rPr>
          <w:smallCaps w:val="0"/>
        </w:rPr>
        <w:fldChar w:fldCharType="begin"/>
      </w:r>
      <w:r w:rsidRPr="00952179">
        <w:rPr>
          <w:smallCaps w:val="0"/>
        </w:rPr>
        <w:instrText xml:space="preserve"> PAGEREF _Toc240011920 \h </w:instrText>
      </w:r>
      <w:r w:rsidRPr="00952179">
        <w:rPr>
          <w:smallCaps w:val="0"/>
        </w:rPr>
      </w:r>
      <w:r w:rsidRPr="00952179">
        <w:rPr>
          <w:smallCaps w:val="0"/>
        </w:rPr>
        <w:fldChar w:fldCharType="separate"/>
      </w:r>
      <w:r w:rsidR="009B0B94">
        <w:rPr>
          <w:smallCaps w:val="0"/>
        </w:rPr>
        <w:t>34</w:t>
      </w:r>
      <w:r w:rsidRPr="00952179">
        <w:rPr>
          <w:smallCaps w:val="0"/>
        </w:rPr>
        <w:fldChar w:fldCharType="end"/>
      </w:r>
    </w:p>
    <w:p w14:paraId="5E81477E" w14:textId="69DC520F" w:rsidR="00AD3A01" w:rsidRPr="00952179" w:rsidRDefault="00AD3A01" w:rsidP="00952179">
      <w:pPr>
        <w:pStyle w:val="TOC2"/>
        <w:rPr>
          <w:smallCaps w:val="0"/>
        </w:rPr>
      </w:pPr>
      <w:r w:rsidRPr="00952179">
        <w:rPr>
          <w:smallCaps w:val="0"/>
        </w:rPr>
        <w:t xml:space="preserve">1.5. </w:t>
      </w:r>
      <w:r w:rsidR="00952179">
        <w:rPr>
          <w:smallCaps w:val="0"/>
        </w:rPr>
        <w:tab/>
      </w:r>
      <w:r w:rsidRPr="00952179">
        <w:rPr>
          <w:smallCaps w:val="0"/>
        </w:rPr>
        <w:t xml:space="preserve">НАЧИН НА КОЈИ СУ ПРИ ПРОЦЕНИ УЗЕТЕ У ОБЗИР КАРАКТЕРИСТИКЕ </w:t>
      </w:r>
      <w:r w:rsidR="00952179">
        <w:rPr>
          <w:smallCaps w:val="0"/>
        </w:rPr>
        <w:br/>
      </w:r>
      <w:r w:rsidRPr="00952179">
        <w:rPr>
          <w:smallCaps w:val="0"/>
        </w:rPr>
        <w:t xml:space="preserve">УТИЦАЈА: ВЕРОВАТНОЋА, ИНТЕНЗИТЕТ, СЛОЖЕНОСТ / РЕВЕРЗИБИЛНОСТ, ВРЕМЕНСКА ДИМЕНЗИЈА (ТРАЈАЊЕ, УЧЕСТАЛОСТ, ПОНАВЉАЊЕ), </w:t>
      </w:r>
      <w:r w:rsidR="00952179">
        <w:rPr>
          <w:smallCaps w:val="0"/>
        </w:rPr>
        <w:br/>
      </w:r>
      <w:r w:rsidRPr="00952179">
        <w:rPr>
          <w:smallCaps w:val="0"/>
        </w:rPr>
        <w:t xml:space="preserve">ПРОСТОРНА ДИМЕНЗИЈА (ЛОКАЦИЈА, ГЕОГРАФСКА ОБЛАСТ, БРОЈ </w:t>
      </w:r>
      <w:r w:rsidR="00952179">
        <w:rPr>
          <w:smallCaps w:val="0"/>
        </w:rPr>
        <w:br/>
      </w:r>
      <w:r w:rsidRPr="00952179">
        <w:rPr>
          <w:smallCaps w:val="0"/>
        </w:rPr>
        <w:t>ИЗЛОЖЕНИХ СТАНОВНИКА, ПРЕКОГРАНИЧНА ПРИРОДА УТИЦАЈА), КАО И КУМУЛАТИВНА И ЗАЈЕДНИЧКА ПРИРОДА УТИЦАЈА</w:t>
      </w:r>
      <w:r w:rsidRPr="00952179">
        <w:rPr>
          <w:smallCaps w:val="0"/>
        </w:rPr>
        <w:tab/>
      </w:r>
      <w:r w:rsidRPr="00952179">
        <w:rPr>
          <w:smallCaps w:val="0"/>
        </w:rPr>
        <w:fldChar w:fldCharType="begin"/>
      </w:r>
      <w:r w:rsidRPr="00952179">
        <w:rPr>
          <w:smallCaps w:val="0"/>
        </w:rPr>
        <w:instrText xml:space="preserve"> PAGEREF _Toc240011921 \h </w:instrText>
      </w:r>
      <w:r w:rsidRPr="00952179">
        <w:rPr>
          <w:smallCaps w:val="0"/>
        </w:rPr>
      </w:r>
      <w:r w:rsidRPr="00952179">
        <w:rPr>
          <w:smallCaps w:val="0"/>
        </w:rPr>
        <w:fldChar w:fldCharType="separate"/>
      </w:r>
      <w:r w:rsidR="009B0B94">
        <w:rPr>
          <w:smallCaps w:val="0"/>
        </w:rPr>
        <w:t>35</w:t>
      </w:r>
      <w:r w:rsidRPr="00952179">
        <w:rPr>
          <w:smallCaps w:val="0"/>
        </w:rPr>
        <w:fldChar w:fldCharType="end"/>
      </w:r>
    </w:p>
    <w:p w14:paraId="20A0A69C" w14:textId="77777777" w:rsidR="00AD3A01" w:rsidRPr="00952179" w:rsidRDefault="00AD3A01" w:rsidP="00952179">
      <w:pPr>
        <w:pStyle w:val="TOC2"/>
        <w:rPr>
          <w:smallCaps w:val="0"/>
        </w:rPr>
      </w:pPr>
      <w:r w:rsidRPr="00952179">
        <w:rPr>
          <w:smallCaps w:val="0"/>
        </w:rPr>
        <w:t>1.6.</w:t>
      </w:r>
      <w:r w:rsidRPr="00952179">
        <w:rPr>
          <w:smallCaps w:val="0"/>
        </w:rPr>
        <w:tab/>
        <w:t>ПРИКАЗ МЕТОДОЛОГИЈЕ И ТЕШКОЋА, ТЕХНИЧКИХ НЕМОГУЋНОСТИ ИЛИ НЕДОСТАТКА ОДРЕЂЕНИХ ЗНАЊА СА КОЈИМА СЕ ОРГАН НАДЛЕЖАН ЗА ПРИПРЕМУ ПЛАНА И ПРОГРАМА СУСРЕО КАКО БИ СПРОВЕО ПРОЦЕНУ РАЗУМНИХ ВАРИЈАНТНИХ РЕШЕЊА</w:t>
      </w:r>
      <w:r w:rsidRPr="00952179">
        <w:rPr>
          <w:smallCaps w:val="0"/>
        </w:rPr>
        <w:tab/>
      </w:r>
      <w:r w:rsidRPr="00952179">
        <w:rPr>
          <w:smallCaps w:val="0"/>
        </w:rPr>
        <w:fldChar w:fldCharType="begin"/>
      </w:r>
      <w:r w:rsidRPr="00952179">
        <w:rPr>
          <w:smallCaps w:val="0"/>
        </w:rPr>
        <w:instrText xml:space="preserve"> PAGEREF _Toc240011922 \h </w:instrText>
      </w:r>
      <w:r w:rsidRPr="00952179">
        <w:rPr>
          <w:smallCaps w:val="0"/>
        </w:rPr>
      </w:r>
      <w:r w:rsidRPr="00952179">
        <w:rPr>
          <w:smallCaps w:val="0"/>
        </w:rPr>
        <w:fldChar w:fldCharType="separate"/>
      </w:r>
      <w:r w:rsidR="009B0B94">
        <w:rPr>
          <w:smallCaps w:val="0"/>
        </w:rPr>
        <w:t>39</w:t>
      </w:r>
      <w:r w:rsidRPr="00952179">
        <w:rPr>
          <w:smallCaps w:val="0"/>
        </w:rPr>
        <w:fldChar w:fldCharType="end"/>
      </w:r>
    </w:p>
    <w:p w14:paraId="4E246F7C" w14:textId="77777777" w:rsidR="00AD3A01" w:rsidRPr="00952179" w:rsidRDefault="00AD3A01" w:rsidP="00952179">
      <w:pPr>
        <w:pStyle w:val="TOC1"/>
        <w:rPr>
          <w:rFonts w:eastAsiaTheme="minorEastAsia" w:cstheme="minorBidi"/>
          <w:b w:val="0"/>
          <w:lang w:eastAsia="sr-Cyrl-RS"/>
        </w:rPr>
      </w:pPr>
      <w:r w:rsidRPr="00952179">
        <w:t xml:space="preserve">2. </w:t>
      </w:r>
      <w:r w:rsidRPr="00952179">
        <w:rPr>
          <w:rFonts w:eastAsiaTheme="minorEastAsia" w:cstheme="minorBidi"/>
          <w:b w:val="0"/>
          <w:lang w:eastAsia="sr-Cyrl-RS"/>
        </w:rPr>
        <w:tab/>
      </w:r>
      <w:r w:rsidRPr="00952179">
        <w:t>ПРЕДЛОГ МЕРА ПРЕДВИЂЕНИХ ЗА СПРЕЧАВАЊЕ И/ИЛИ СМАЊЕЊЕ ПРОЦЕЊЕНИХ НЕГАТИВНИХ УТИЦАЈА НА ЖИВОТНУ</w:t>
      </w:r>
      <w:r w:rsidRPr="00952179">
        <w:tab/>
      </w:r>
      <w:r w:rsidRPr="00952179">
        <w:fldChar w:fldCharType="begin"/>
      </w:r>
      <w:r w:rsidRPr="00952179">
        <w:instrText xml:space="preserve"> PAGEREF _Toc240011923 \h </w:instrText>
      </w:r>
      <w:r w:rsidRPr="00952179">
        <w:fldChar w:fldCharType="separate"/>
      </w:r>
      <w:r w:rsidR="009B0B94">
        <w:t>39</w:t>
      </w:r>
      <w:r w:rsidRPr="00952179">
        <w:fldChar w:fldCharType="end"/>
      </w:r>
    </w:p>
    <w:p w14:paraId="66D5C674" w14:textId="77777777" w:rsidR="00AD3A01" w:rsidRPr="00952179" w:rsidRDefault="00AD3A01" w:rsidP="00952179">
      <w:pPr>
        <w:pStyle w:val="TOC2"/>
        <w:rPr>
          <w:smallCaps w:val="0"/>
        </w:rPr>
      </w:pPr>
      <w:r w:rsidRPr="00952179">
        <w:rPr>
          <w:smallCaps w:val="0"/>
        </w:rPr>
        <w:t xml:space="preserve">2.1. </w:t>
      </w:r>
      <w:r w:rsidRPr="00952179">
        <w:rPr>
          <w:smallCaps w:val="0"/>
        </w:rPr>
        <w:tab/>
        <w:t>ОПШТЕ МЕРЕ ЗАШТИТЕ ПРИРОДНИХ РЕСУРСА И СТВОРЕНИХ ВРЕДНОСТИ</w:t>
      </w:r>
      <w:r w:rsidRPr="00952179">
        <w:rPr>
          <w:smallCaps w:val="0"/>
        </w:rPr>
        <w:tab/>
      </w:r>
      <w:r w:rsidRPr="00952179">
        <w:rPr>
          <w:smallCaps w:val="0"/>
        </w:rPr>
        <w:fldChar w:fldCharType="begin"/>
      </w:r>
      <w:r w:rsidRPr="00952179">
        <w:rPr>
          <w:smallCaps w:val="0"/>
        </w:rPr>
        <w:instrText xml:space="preserve"> PAGEREF _Toc240011924 \h </w:instrText>
      </w:r>
      <w:r w:rsidRPr="00952179">
        <w:rPr>
          <w:smallCaps w:val="0"/>
        </w:rPr>
      </w:r>
      <w:r w:rsidRPr="00952179">
        <w:rPr>
          <w:smallCaps w:val="0"/>
        </w:rPr>
        <w:fldChar w:fldCharType="separate"/>
      </w:r>
      <w:r w:rsidR="009B0B94">
        <w:rPr>
          <w:smallCaps w:val="0"/>
        </w:rPr>
        <w:t>40</w:t>
      </w:r>
      <w:r w:rsidRPr="00952179">
        <w:rPr>
          <w:smallCaps w:val="0"/>
        </w:rPr>
        <w:fldChar w:fldCharType="end"/>
      </w:r>
    </w:p>
    <w:p w14:paraId="322B4B40" w14:textId="7A774AF8" w:rsidR="00AD3A01" w:rsidRPr="00952179" w:rsidRDefault="00AD3A01" w:rsidP="00952179">
      <w:pPr>
        <w:pStyle w:val="TOC3"/>
        <w:tabs>
          <w:tab w:val="clear" w:pos="2268"/>
        </w:tabs>
        <w:ind w:left="1276" w:hanging="709"/>
      </w:pPr>
      <w:r w:rsidRPr="00952179">
        <w:t xml:space="preserve">2.1.1. </w:t>
      </w:r>
      <w:r w:rsidR="00952179">
        <w:tab/>
      </w:r>
      <w:r w:rsidRPr="00952179">
        <w:t>Општи и посебни услови и мере заштите природних добара</w:t>
      </w:r>
      <w:r w:rsidRPr="00952179">
        <w:tab/>
      </w:r>
      <w:r w:rsidRPr="00952179">
        <w:fldChar w:fldCharType="begin"/>
      </w:r>
      <w:r w:rsidRPr="00952179">
        <w:instrText xml:space="preserve"> PAGEREF _Toc240011925 \h </w:instrText>
      </w:r>
      <w:r w:rsidRPr="00952179">
        <w:fldChar w:fldCharType="separate"/>
      </w:r>
      <w:r w:rsidR="009B0B94">
        <w:t>40</w:t>
      </w:r>
      <w:r w:rsidRPr="00952179">
        <w:fldChar w:fldCharType="end"/>
      </w:r>
    </w:p>
    <w:p w14:paraId="41F29A6F" w14:textId="77777777" w:rsidR="00AD3A01" w:rsidRPr="00952179" w:rsidRDefault="00AD3A01" w:rsidP="00952179">
      <w:pPr>
        <w:pStyle w:val="TOC3"/>
        <w:tabs>
          <w:tab w:val="clear" w:pos="2268"/>
        </w:tabs>
        <w:ind w:left="1276" w:hanging="709"/>
      </w:pPr>
      <w:r w:rsidRPr="00952179">
        <w:t>2.1.2.</w:t>
      </w:r>
      <w:r w:rsidRPr="00952179">
        <w:tab/>
        <w:t>Општи и посебни услови и мере заштите културног наслеђа</w:t>
      </w:r>
      <w:r w:rsidRPr="00952179">
        <w:tab/>
      </w:r>
      <w:r w:rsidRPr="00952179">
        <w:fldChar w:fldCharType="begin"/>
      </w:r>
      <w:r w:rsidRPr="00952179">
        <w:instrText xml:space="preserve"> PAGEREF _Toc240011926 \h </w:instrText>
      </w:r>
      <w:r w:rsidRPr="00952179">
        <w:fldChar w:fldCharType="separate"/>
      </w:r>
      <w:r w:rsidR="009B0B94">
        <w:t>41</w:t>
      </w:r>
      <w:r w:rsidRPr="00952179">
        <w:fldChar w:fldCharType="end"/>
      </w:r>
    </w:p>
    <w:p w14:paraId="131B7968" w14:textId="77777777" w:rsidR="00AD3A01" w:rsidRPr="00952179" w:rsidRDefault="00AD3A01" w:rsidP="00952179">
      <w:pPr>
        <w:pStyle w:val="TOC3"/>
        <w:tabs>
          <w:tab w:val="clear" w:pos="2268"/>
        </w:tabs>
        <w:ind w:left="1276" w:hanging="709"/>
      </w:pPr>
      <w:r w:rsidRPr="00952179">
        <w:t>2.1.3.</w:t>
      </w:r>
      <w:r w:rsidRPr="00952179">
        <w:tab/>
        <w:t>Општи и посебни услови и мере заштите предела</w:t>
      </w:r>
      <w:r w:rsidRPr="00952179">
        <w:tab/>
      </w:r>
      <w:r w:rsidRPr="00952179">
        <w:fldChar w:fldCharType="begin"/>
      </w:r>
      <w:r w:rsidRPr="00952179">
        <w:instrText xml:space="preserve"> PAGEREF _Toc240011927 \h </w:instrText>
      </w:r>
      <w:r w:rsidRPr="00952179">
        <w:fldChar w:fldCharType="separate"/>
      </w:r>
      <w:r w:rsidR="009B0B94">
        <w:t>42</w:t>
      </w:r>
      <w:r w:rsidRPr="00952179">
        <w:fldChar w:fldCharType="end"/>
      </w:r>
    </w:p>
    <w:p w14:paraId="200D3F88" w14:textId="5F795E87" w:rsidR="00AD3A01" w:rsidRPr="00952179" w:rsidRDefault="00AD3A01" w:rsidP="00952179">
      <w:pPr>
        <w:pStyle w:val="TOC3"/>
        <w:tabs>
          <w:tab w:val="clear" w:pos="2268"/>
        </w:tabs>
        <w:ind w:left="1276" w:hanging="709"/>
      </w:pPr>
      <w:r w:rsidRPr="00952179">
        <w:t>2.1.4.</w:t>
      </w:r>
      <w:r w:rsidRPr="00952179">
        <w:tab/>
        <w:t xml:space="preserve">Општи услови и мере заштите животне средине и живота и здравља </w:t>
      </w:r>
      <w:r w:rsidR="00952179">
        <w:br/>
      </w:r>
      <w:r w:rsidRPr="00952179">
        <w:t>људи</w:t>
      </w:r>
      <w:r w:rsidRPr="00952179">
        <w:tab/>
      </w:r>
      <w:r w:rsidRPr="00952179">
        <w:fldChar w:fldCharType="begin"/>
      </w:r>
      <w:r w:rsidRPr="00952179">
        <w:instrText xml:space="preserve"> PAGEREF _Toc240011928 \h </w:instrText>
      </w:r>
      <w:r w:rsidRPr="00952179">
        <w:fldChar w:fldCharType="separate"/>
      </w:r>
      <w:r w:rsidR="009B0B94">
        <w:t>42</w:t>
      </w:r>
      <w:r w:rsidRPr="00952179">
        <w:fldChar w:fldCharType="end"/>
      </w:r>
    </w:p>
    <w:p w14:paraId="374B1973" w14:textId="77777777" w:rsidR="00AD3A01" w:rsidRPr="00952179" w:rsidRDefault="00AD3A01" w:rsidP="00952179">
      <w:pPr>
        <w:pStyle w:val="TOC3"/>
        <w:tabs>
          <w:tab w:val="clear" w:pos="2268"/>
        </w:tabs>
        <w:ind w:left="1276" w:hanging="709"/>
      </w:pPr>
      <w:r w:rsidRPr="00952179">
        <w:t>2.1.5.</w:t>
      </w:r>
      <w:r w:rsidRPr="00952179">
        <w:tab/>
        <w:t>Општи и посебни услови и мере заштите од пожара и елементарних непогода</w:t>
      </w:r>
      <w:r w:rsidRPr="00952179">
        <w:tab/>
      </w:r>
      <w:r w:rsidRPr="00952179">
        <w:fldChar w:fldCharType="begin"/>
      </w:r>
      <w:r w:rsidRPr="00952179">
        <w:instrText xml:space="preserve"> PAGEREF _Toc240011929 \h </w:instrText>
      </w:r>
      <w:r w:rsidRPr="00952179">
        <w:fldChar w:fldCharType="separate"/>
      </w:r>
      <w:r w:rsidR="009B0B94">
        <w:t>44</w:t>
      </w:r>
      <w:r w:rsidRPr="00952179">
        <w:fldChar w:fldCharType="end"/>
      </w:r>
    </w:p>
    <w:p w14:paraId="571C30D6" w14:textId="5E3F457B" w:rsidR="00AD3A01" w:rsidRPr="00952179" w:rsidRDefault="00AD3A01" w:rsidP="00952179">
      <w:pPr>
        <w:pStyle w:val="TOC3"/>
        <w:tabs>
          <w:tab w:val="clear" w:pos="2268"/>
        </w:tabs>
        <w:ind w:left="1276" w:hanging="709"/>
      </w:pPr>
      <w:r w:rsidRPr="00952179">
        <w:t>2.1.6.</w:t>
      </w:r>
      <w:r w:rsidRPr="00952179">
        <w:tab/>
        <w:t xml:space="preserve">Општи и посебни услови и мере заштите од великих удеса који </w:t>
      </w:r>
      <w:r w:rsidR="00F95400">
        <w:br/>
      </w:r>
      <w:r w:rsidRPr="00952179">
        <w:t>укључују опасне супстанце</w:t>
      </w:r>
      <w:r w:rsidRPr="00952179">
        <w:tab/>
      </w:r>
      <w:r w:rsidRPr="00952179">
        <w:fldChar w:fldCharType="begin"/>
      </w:r>
      <w:r w:rsidRPr="00952179">
        <w:instrText xml:space="preserve"> PAGEREF _Toc240011930 \h </w:instrText>
      </w:r>
      <w:r w:rsidRPr="00952179">
        <w:fldChar w:fldCharType="separate"/>
      </w:r>
      <w:r w:rsidR="009B0B94">
        <w:t>45</w:t>
      </w:r>
      <w:r w:rsidRPr="00952179">
        <w:fldChar w:fldCharType="end"/>
      </w:r>
    </w:p>
    <w:p w14:paraId="6F8A5655" w14:textId="77777777" w:rsidR="00AD3A01" w:rsidRPr="00952179" w:rsidRDefault="00AD3A01" w:rsidP="00952179">
      <w:pPr>
        <w:pStyle w:val="TOC3"/>
        <w:tabs>
          <w:tab w:val="clear" w:pos="2268"/>
        </w:tabs>
        <w:ind w:left="1276" w:hanging="709"/>
      </w:pPr>
      <w:r w:rsidRPr="00952179">
        <w:t xml:space="preserve">2.1.7. </w:t>
      </w:r>
      <w:r w:rsidRPr="00952179">
        <w:tab/>
        <w:t>Услови и мере заштите од ратних дејстава</w:t>
      </w:r>
      <w:r w:rsidRPr="00952179">
        <w:tab/>
      </w:r>
      <w:r w:rsidRPr="00952179">
        <w:fldChar w:fldCharType="begin"/>
      </w:r>
      <w:r w:rsidRPr="00952179">
        <w:instrText xml:space="preserve"> PAGEREF _Toc240011931 \h </w:instrText>
      </w:r>
      <w:r w:rsidRPr="00952179">
        <w:fldChar w:fldCharType="separate"/>
      </w:r>
      <w:r w:rsidR="009B0B94">
        <w:t>45</w:t>
      </w:r>
      <w:r w:rsidRPr="00952179">
        <w:fldChar w:fldCharType="end"/>
      </w:r>
    </w:p>
    <w:p w14:paraId="291EFDDB" w14:textId="77777777" w:rsidR="00AD3A01" w:rsidRPr="00952179" w:rsidRDefault="00AD3A01" w:rsidP="00952179">
      <w:pPr>
        <w:pStyle w:val="TOC2"/>
        <w:rPr>
          <w:smallCaps w:val="0"/>
        </w:rPr>
      </w:pPr>
      <w:r w:rsidRPr="00952179">
        <w:rPr>
          <w:smallCaps w:val="0"/>
        </w:rPr>
        <w:lastRenderedPageBreak/>
        <w:t>2.2.  </w:t>
      </w:r>
      <w:r w:rsidRPr="00952179">
        <w:rPr>
          <w:smallCaps w:val="0"/>
        </w:rPr>
        <w:tab/>
        <w:t>МЕРЕ ЗА УВЕЋАЊЕ ПОЗИТИВНИХ ЕФЕКАТА У ОКВИРУ ПРОСТОРНОГ ПЛАНА</w:t>
      </w:r>
      <w:r w:rsidRPr="00952179">
        <w:rPr>
          <w:smallCaps w:val="0"/>
        </w:rPr>
        <w:tab/>
      </w:r>
      <w:r w:rsidRPr="00952179">
        <w:rPr>
          <w:smallCaps w:val="0"/>
        </w:rPr>
        <w:fldChar w:fldCharType="begin"/>
      </w:r>
      <w:r w:rsidRPr="00952179">
        <w:rPr>
          <w:smallCaps w:val="0"/>
        </w:rPr>
        <w:instrText xml:space="preserve"> PAGEREF _Toc240011932 \h </w:instrText>
      </w:r>
      <w:r w:rsidRPr="00952179">
        <w:rPr>
          <w:smallCaps w:val="0"/>
        </w:rPr>
      </w:r>
      <w:r w:rsidRPr="00952179">
        <w:rPr>
          <w:smallCaps w:val="0"/>
        </w:rPr>
        <w:fldChar w:fldCharType="separate"/>
      </w:r>
      <w:r w:rsidR="009B0B94">
        <w:rPr>
          <w:smallCaps w:val="0"/>
        </w:rPr>
        <w:t>45</w:t>
      </w:r>
      <w:r w:rsidRPr="00952179">
        <w:rPr>
          <w:smallCaps w:val="0"/>
        </w:rPr>
        <w:fldChar w:fldCharType="end"/>
      </w:r>
    </w:p>
    <w:p w14:paraId="24FD8185" w14:textId="040EEB58" w:rsidR="00AD3A01" w:rsidRPr="00952179" w:rsidRDefault="00952179" w:rsidP="00952179">
      <w:pPr>
        <w:pStyle w:val="TOC2"/>
        <w:rPr>
          <w:smallCaps w:val="0"/>
        </w:rPr>
      </w:pPr>
      <w:r w:rsidRPr="00952179">
        <w:rPr>
          <w:smallCaps w:val="0"/>
        </w:rPr>
        <w:t>2.3.  </w:t>
      </w:r>
      <w:r w:rsidRPr="00952179">
        <w:rPr>
          <w:smallCaps w:val="0"/>
        </w:rPr>
        <w:tab/>
        <w:t>НАЧИН СПРОВОЂЕЊА МЕРА ЗА УВЕЋАЊЕ ПОЗИТИВНИХ ЕФЕКАТА У ОКВИРУ ПРОСТОРНОГ ПЛАНА</w:t>
      </w:r>
      <w:r w:rsidRPr="00952179">
        <w:rPr>
          <w:smallCaps w:val="0"/>
        </w:rPr>
        <w:tab/>
      </w:r>
      <w:r w:rsidR="00AD3A01" w:rsidRPr="00952179">
        <w:rPr>
          <w:smallCaps w:val="0"/>
        </w:rPr>
        <w:fldChar w:fldCharType="begin"/>
      </w:r>
      <w:r w:rsidR="00AD3A01" w:rsidRPr="00952179">
        <w:rPr>
          <w:smallCaps w:val="0"/>
        </w:rPr>
        <w:instrText xml:space="preserve"> PAGEREF _Toc240011933 \h </w:instrText>
      </w:r>
      <w:r w:rsidR="00AD3A01" w:rsidRPr="00952179">
        <w:rPr>
          <w:smallCaps w:val="0"/>
        </w:rPr>
      </w:r>
      <w:r w:rsidR="00AD3A01" w:rsidRPr="00952179">
        <w:rPr>
          <w:smallCaps w:val="0"/>
        </w:rPr>
        <w:fldChar w:fldCharType="separate"/>
      </w:r>
      <w:r w:rsidR="009B0B94">
        <w:rPr>
          <w:smallCaps w:val="0"/>
        </w:rPr>
        <w:t>46</w:t>
      </w:r>
      <w:r w:rsidR="00AD3A01" w:rsidRPr="00952179">
        <w:rPr>
          <w:smallCaps w:val="0"/>
        </w:rPr>
        <w:fldChar w:fldCharType="end"/>
      </w:r>
    </w:p>
    <w:p w14:paraId="2C5E7F51" w14:textId="1D24A778" w:rsidR="00AD3A01" w:rsidRPr="00952179" w:rsidRDefault="00952179" w:rsidP="00952179">
      <w:pPr>
        <w:pStyle w:val="TOC2"/>
        <w:rPr>
          <w:smallCaps w:val="0"/>
        </w:rPr>
      </w:pPr>
      <w:r w:rsidRPr="00952179">
        <w:rPr>
          <w:smallCaps w:val="0"/>
        </w:rPr>
        <w:t>2.4. </w:t>
      </w:r>
      <w:r w:rsidRPr="00952179">
        <w:rPr>
          <w:smallCaps w:val="0"/>
        </w:rPr>
        <w:tab/>
        <w:t xml:space="preserve">ПРОЦЕНА ЕФИКАСНОСТИ МЕРА ЗА УВЕЋАЊЕ ПОЗИТИВНИХ ЕФЕКАТА У </w:t>
      </w:r>
      <w:r>
        <w:rPr>
          <w:smallCaps w:val="0"/>
        </w:rPr>
        <w:br/>
      </w:r>
      <w:r w:rsidRPr="00952179">
        <w:rPr>
          <w:smallCaps w:val="0"/>
        </w:rPr>
        <w:t>ОКВИРУ ПРОСТОРНОГ ПЛАНА</w:t>
      </w:r>
      <w:r w:rsidRPr="00952179">
        <w:rPr>
          <w:smallCaps w:val="0"/>
        </w:rPr>
        <w:tab/>
      </w:r>
      <w:r w:rsidR="00AD3A01" w:rsidRPr="00952179">
        <w:rPr>
          <w:smallCaps w:val="0"/>
        </w:rPr>
        <w:fldChar w:fldCharType="begin"/>
      </w:r>
      <w:r w:rsidR="00AD3A01" w:rsidRPr="00952179">
        <w:rPr>
          <w:smallCaps w:val="0"/>
        </w:rPr>
        <w:instrText xml:space="preserve"> PAGEREF _Toc240011934 \h </w:instrText>
      </w:r>
      <w:r w:rsidR="00AD3A01" w:rsidRPr="00952179">
        <w:rPr>
          <w:smallCaps w:val="0"/>
        </w:rPr>
      </w:r>
      <w:r w:rsidR="00AD3A01" w:rsidRPr="00952179">
        <w:rPr>
          <w:smallCaps w:val="0"/>
        </w:rPr>
        <w:fldChar w:fldCharType="separate"/>
      </w:r>
      <w:r w:rsidR="009B0B94">
        <w:rPr>
          <w:smallCaps w:val="0"/>
        </w:rPr>
        <w:t>47</w:t>
      </w:r>
      <w:r w:rsidR="00AD3A01" w:rsidRPr="00952179">
        <w:rPr>
          <w:smallCaps w:val="0"/>
        </w:rPr>
        <w:fldChar w:fldCharType="end"/>
      </w:r>
    </w:p>
    <w:p w14:paraId="40472283" w14:textId="55BF1E13" w:rsidR="00AD3A01" w:rsidRPr="00952179" w:rsidRDefault="00952179" w:rsidP="00952179">
      <w:pPr>
        <w:pStyle w:val="TOC2"/>
        <w:rPr>
          <w:smallCaps w:val="0"/>
        </w:rPr>
      </w:pPr>
      <w:r w:rsidRPr="00952179">
        <w:rPr>
          <w:smallCaps w:val="0"/>
        </w:rPr>
        <w:t>2.5.  </w:t>
      </w:r>
      <w:r w:rsidRPr="00952179">
        <w:rPr>
          <w:smallCaps w:val="0"/>
        </w:rPr>
        <w:tab/>
        <w:t>РАНА ИДЕНТИФИКАЦИЈА И ПОСТУПАЊЕ У СЛУЧАЈУ НЕОЧЕКИВАНИХ НЕГАТИВНИХ УТИЦАЈА У ОКВИРУ ПРОСТОРНОГ ПЛАНА</w:t>
      </w:r>
      <w:r w:rsidRPr="00952179">
        <w:rPr>
          <w:smallCaps w:val="0"/>
        </w:rPr>
        <w:tab/>
      </w:r>
      <w:r w:rsidR="00AD3A01" w:rsidRPr="00952179">
        <w:rPr>
          <w:smallCaps w:val="0"/>
        </w:rPr>
        <w:fldChar w:fldCharType="begin"/>
      </w:r>
      <w:r w:rsidR="00AD3A01" w:rsidRPr="00952179">
        <w:rPr>
          <w:smallCaps w:val="0"/>
        </w:rPr>
        <w:instrText xml:space="preserve"> PAGEREF _Toc240011935 \h </w:instrText>
      </w:r>
      <w:r w:rsidR="00AD3A01" w:rsidRPr="00952179">
        <w:rPr>
          <w:smallCaps w:val="0"/>
        </w:rPr>
      </w:r>
      <w:r w:rsidR="00AD3A01" w:rsidRPr="00952179">
        <w:rPr>
          <w:smallCaps w:val="0"/>
        </w:rPr>
        <w:fldChar w:fldCharType="separate"/>
      </w:r>
      <w:r w:rsidR="009B0B94">
        <w:rPr>
          <w:smallCaps w:val="0"/>
        </w:rPr>
        <w:t>48</w:t>
      </w:r>
      <w:r w:rsidR="00AD3A01" w:rsidRPr="00952179">
        <w:rPr>
          <w:smallCaps w:val="0"/>
        </w:rPr>
        <w:fldChar w:fldCharType="end"/>
      </w:r>
    </w:p>
    <w:p w14:paraId="0403DE80" w14:textId="2EF58CBB" w:rsidR="00AD3A01" w:rsidRPr="00952179" w:rsidRDefault="00AD3A01" w:rsidP="00952179">
      <w:pPr>
        <w:pStyle w:val="TOC1"/>
        <w:rPr>
          <w:rFonts w:eastAsiaTheme="minorEastAsia" w:cstheme="minorBidi"/>
          <w:b w:val="0"/>
          <w:lang w:eastAsia="sr-Cyrl-RS"/>
        </w:rPr>
      </w:pPr>
      <w:r w:rsidRPr="00952179">
        <w:t xml:space="preserve">3. </w:t>
      </w:r>
      <w:r w:rsidR="00952179">
        <w:tab/>
      </w:r>
      <w:r w:rsidRPr="00952179">
        <w:t>СМЕРНИЦЕ ЗА НИЖЕ ХИЈЕРАРХИЈСКЕ НИВOЕ</w:t>
      </w:r>
      <w:r w:rsidRPr="00952179">
        <w:tab/>
      </w:r>
      <w:r w:rsidRPr="00952179">
        <w:fldChar w:fldCharType="begin"/>
      </w:r>
      <w:r w:rsidRPr="00952179">
        <w:instrText xml:space="preserve"> PAGEREF _Toc240011936 \h </w:instrText>
      </w:r>
      <w:r w:rsidRPr="00952179">
        <w:fldChar w:fldCharType="separate"/>
      </w:r>
      <w:r w:rsidR="009B0B94">
        <w:t>49</w:t>
      </w:r>
      <w:r w:rsidRPr="00952179">
        <w:fldChar w:fldCharType="end"/>
      </w:r>
    </w:p>
    <w:p w14:paraId="237B7EFD" w14:textId="4E61A525" w:rsidR="00AD3A01" w:rsidRPr="00952179" w:rsidRDefault="00952179" w:rsidP="00952179">
      <w:pPr>
        <w:pStyle w:val="TOC2"/>
        <w:rPr>
          <w:smallCaps w:val="0"/>
        </w:rPr>
      </w:pPr>
      <w:r w:rsidRPr="00952179">
        <w:rPr>
          <w:smallCaps w:val="0"/>
        </w:rPr>
        <w:t>3.1. СМЕРНИЦЕ ЗА СПРОВОЂЕЊЕ ПРОСТОРНОГ ПЛАНА</w:t>
      </w:r>
      <w:r w:rsidRPr="00952179">
        <w:rPr>
          <w:smallCaps w:val="0"/>
        </w:rPr>
        <w:tab/>
      </w:r>
      <w:r w:rsidR="00AD3A01" w:rsidRPr="00952179">
        <w:rPr>
          <w:smallCaps w:val="0"/>
        </w:rPr>
        <w:fldChar w:fldCharType="begin"/>
      </w:r>
      <w:r w:rsidR="00AD3A01" w:rsidRPr="00952179">
        <w:rPr>
          <w:smallCaps w:val="0"/>
        </w:rPr>
        <w:instrText xml:space="preserve"> PAGEREF _Toc240011937 \h </w:instrText>
      </w:r>
      <w:r w:rsidR="00AD3A01" w:rsidRPr="00952179">
        <w:rPr>
          <w:smallCaps w:val="0"/>
        </w:rPr>
      </w:r>
      <w:r w:rsidR="00AD3A01" w:rsidRPr="00952179">
        <w:rPr>
          <w:smallCaps w:val="0"/>
        </w:rPr>
        <w:fldChar w:fldCharType="separate"/>
      </w:r>
      <w:r w:rsidR="009B0B94">
        <w:rPr>
          <w:smallCaps w:val="0"/>
        </w:rPr>
        <w:t>49</w:t>
      </w:r>
      <w:r w:rsidR="00AD3A01" w:rsidRPr="00952179">
        <w:rPr>
          <w:smallCaps w:val="0"/>
        </w:rPr>
        <w:fldChar w:fldCharType="end"/>
      </w:r>
    </w:p>
    <w:p w14:paraId="53C36303" w14:textId="7CE772C0" w:rsidR="00AD3A01" w:rsidRPr="00952179" w:rsidRDefault="00952179" w:rsidP="00952179">
      <w:pPr>
        <w:pStyle w:val="TOC2"/>
        <w:rPr>
          <w:smallCaps w:val="0"/>
        </w:rPr>
      </w:pPr>
      <w:r w:rsidRPr="00952179">
        <w:rPr>
          <w:smallCaps w:val="0"/>
        </w:rPr>
        <w:t>3.2. ПРОЦЕНЕ УТИЦАЈА ПРОЈЕКАТА НА ЖИВОТНУ СРЕДИНУ</w:t>
      </w:r>
      <w:r w:rsidRPr="00952179">
        <w:rPr>
          <w:smallCaps w:val="0"/>
        </w:rPr>
        <w:tab/>
      </w:r>
      <w:r w:rsidR="00AD3A01" w:rsidRPr="00952179">
        <w:rPr>
          <w:smallCaps w:val="0"/>
        </w:rPr>
        <w:fldChar w:fldCharType="begin"/>
      </w:r>
      <w:r w:rsidR="00AD3A01" w:rsidRPr="00952179">
        <w:rPr>
          <w:smallCaps w:val="0"/>
        </w:rPr>
        <w:instrText xml:space="preserve"> PAGEREF _Toc240011938 \h </w:instrText>
      </w:r>
      <w:r w:rsidR="00AD3A01" w:rsidRPr="00952179">
        <w:rPr>
          <w:smallCaps w:val="0"/>
        </w:rPr>
      </w:r>
      <w:r w:rsidR="00AD3A01" w:rsidRPr="00952179">
        <w:rPr>
          <w:smallCaps w:val="0"/>
        </w:rPr>
        <w:fldChar w:fldCharType="separate"/>
      </w:r>
      <w:r w:rsidR="009B0B94">
        <w:rPr>
          <w:smallCaps w:val="0"/>
        </w:rPr>
        <w:t>49</w:t>
      </w:r>
      <w:r w:rsidR="00AD3A01" w:rsidRPr="00952179">
        <w:rPr>
          <w:smallCaps w:val="0"/>
        </w:rPr>
        <w:fldChar w:fldCharType="end"/>
      </w:r>
    </w:p>
    <w:p w14:paraId="09BA3F49" w14:textId="55FB90F9" w:rsidR="00AD3A01" w:rsidRPr="00952179" w:rsidRDefault="00AD3A01" w:rsidP="00952179">
      <w:pPr>
        <w:pStyle w:val="TOC1"/>
        <w:rPr>
          <w:rFonts w:eastAsiaTheme="minorEastAsia" w:cstheme="minorBidi"/>
          <w:b w:val="0"/>
          <w:lang w:eastAsia="sr-Cyrl-RS"/>
        </w:rPr>
      </w:pPr>
      <w:r w:rsidRPr="00952179">
        <w:t xml:space="preserve">4.  </w:t>
      </w:r>
      <w:r w:rsidRPr="00952179">
        <w:rPr>
          <w:rFonts w:eastAsiaTheme="minorEastAsia" w:cstheme="minorBidi"/>
          <w:b w:val="0"/>
          <w:lang w:eastAsia="sr-Cyrl-RS"/>
        </w:rPr>
        <w:tab/>
      </w:r>
      <w:r w:rsidRPr="00952179">
        <w:t xml:space="preserve">ПРОГРАМ ПРАЋЕЊА СТАЊА ЖИВОТНЕ СРЕДИНЕ ЗА ПОДРУЧЈЕ </w:t>
      </w:r>
      <w:r w:rsidR="00952179">
        <w:br/>
      </w:r>
      <w:r w:rsidRPr="00952179">
        <w:t>ПРОСТОРНОГ ПЛАНА</w:t>
      </w:r>
      <w:r w:rsidRPr="00952179">
        <w:tab/>
      </w:r>
      <w:r w:rsidRPr="00952179">
        <w:fldChar w:fldCharType="begin"/>
      </w:r>
      <w:r w:rsidRPr="00952179">
        <w:instrText xml:space="preserve"> PAGEREF _Toc240011939 \h </w:instrText>
      </w:r>
      <w:r w:rsidRPr="00952179">
        <w:fldChar w:fldCharType="separate"/>
      </w:r>
      <w:r w:rsidR="009B0B94">
        <w:t>50</w:t>
      </w:r>
      <w:r w:rsidRPr="00952179">
        <w:fldChar w:fldCharType="end"/>
      </w:r>
    </w:p>
    <w:p w14:paraId="491A9B27" w14:textId="396C041E" w:rsidR="00AD3A01" w:rsidRPr="00952179" w:rsidRDefault="00952179" w:rsidP="00952179">
      <w:pPr>
        <w:pStyle w:val="TOC2"/>
        <w:rPr>
          <w:smallCaps w:val="0"/>
        </w:rPr>
      </w:pPr>
      <w:r w:rsidRPr="00952179">
        <w:rPr>
          <w:smallCaps w:val="0"/>
        </w:rPr>
        <w:t>4.1. ОПИС ЦИЉЕВА ПЛАНА</w:t>
      </w:r>
      <w:r w:rsidRPr="00952179">
        <w:rPr>
          <w:smallCaps w:val="0"/>
        </w:rPr>
        <w:tab/>
      </w:r>
      <w:r w:rsidR="00AD3A01" w:rsidRPr="00952179">
        <w:rPr>
          <w:smallCaps w:val="0"/>
        </w:rPr>
        <w:fldChar w:fldCharType="begin"/>
      </w:r>
      <w:r w:rsidR="00AD3A01" w:rsidRPr="00952179">
        <w:rPr>
          <w:smallCaps w:val="0"/>
        </w:rPr>
        <w:instrText xml:space="preserve"> PAGEREF _Toc240011940 \h </w:instrText>
      </w:r>
      <w:r w:rsidR="00AD3A01" w:rsidRPr="00952179">
        <w:rPr>
          <w:smallCaps w:val="0"/>
        </w:rPr>
      </w:r>
      <w:r w:rsidR="00AD3A01" w:rsidRPr="00952179">
        <w:rPr>
          <w:smallCaps w:val="0"/>
        </w:rPr>
        <w:fldChar w:fldCharType="separate"/>
      </w:r>
      <w:r w:rsidR="009B0B94">
        <w:rPr>
          <w:smallCaps w:val="0"/>
        </w:rPr>
        <w:t>50</w:t>
      </w:r>
      <w:r w:rsidR="00AD3A01" w:rsidRPr="00952179">
        <w:rPr>
          <w:smallCaps w:val="0"/>
        </w:rPr>
        <w:fldChar w:fldCharType="end"/>
      </w:r>
    </w:p>
    <w:p w14:paraId="1CBEF386" w14:textId="40DB76EC" w:rsidR="00AD3A01" w:rsidRPr="00952179" w:rsidRDefault="00952179" w:rsidP="00952179">
      <w:pPr>
        <w:pStyle w:val="TOC2"/>
        <w:rPr>
          <w:smallCaps w:val="0"/>
        </w:rPr>
      </w:pPr>
      <w:r w:rsidRPr="00952179">
        <w:rPr>
          <w:smallCaps w:val="0"/>
        </w:rPr>
        <w:t>4.2. ИНДИКАТОРИ ЗА ПРАЋЕЊЕ СТАЊА ЖИВОТНЕ СРЕДИНЕ</w:t>
      </w:r>
      <w:r w:rsidRPr="00952179">
        <w:rPr>
          <w:smallCaps w:val="0"/>
        </w:rPr>
        <w:tab/>
      </w:r>
      <w:r w:rsidR="00AD3A01" w:rsidRPr="00952179">
        <w:rPr>
          <w:smallCaps w:val="0"/>
        </w:rPr>
        <w:fldChar w:fldCharType="begin"/>
      </w:r>
      <w:r w:rsidR="00AD3A01" w:rsidRPr="00952179">
        <w:rPr>
          <w:smallCaps w:val="0"/>
        </w:rPr>
        <w:instrText xml:space="preserve"> PAGEREF _Toc240011941 \h </w:instrText>
      </w:r>
      <w:r w:rsidR="00AD3A01" w:rsidRPr="00952179">
        <w:rPr>
          <w:smallCaps w:val="0"/>
        </w:rPr>
      </w:r>
      <w:r w:rsidR="00AD3A01" w:rsidRPr="00952179">
        <w:rPr>
          <w:smallCaps w:val="0"/>
        </w:rPr>
        <w:fldChar w:fldCharType="separate"/>
      </w:r>
      <w:r w:rsidR="009B0B94">
        <w:rPr>
          <w:smallCaps w:val="0"/>
        </w:rPr>
        <w:t>51</w:t>
      </w:r>
      <w:r w:rsidR="00AD3A01" w:rsidRPr="00952179">
        <w:rPr>
          <w:smallCaps w:val="0"/>
        </w:rPr>
        <w:fldChar w:fldCharType="end"/>
      </w:r>
    </w:p>
    <w:p w14:paraId="649112AD" w14:textId="1B835BD9" w:rsidR="00AD3A01" w:rsidRPr="00952179" w:rsidRDefault="00952179" w:rsidP="00952179">
      <w:pPr>
        <w:pStyle w:val="TOC2"/>
        <w:rPr>
          <w:smallCaps w:val="0"/>
        </w:rPr>
      </w:pPr>
      <w:r w:rsidRPr="00952179">
        <w:rPr>
          <w:smallCaps w:val="0"/>
        </w:rPr>
        <w:t>4.3. МОНИТОРИНГ КВАЛИТЕТА ВАЗДУХА</w:t>
      </w:r>
      <w:r w:rsidRPr="00952179">
        <w:rPr>
          <w:smallCaps w:val="0"/>
        </w:rPr>
        <w:tab/>
      </w:r>
      <w:r w:rsidR="00AD3A01" w:rsidRPr="00952179">
        <w:rPr>
          <w:smallCaps w:val="0"/>
        </w:rPr>
        <w:fldChar w:fldCharType="begin"/>
      </w:r>
      <w:r w:rsidR="00AD3A01" w:rsidRPr="00952179">
        <w:rPr>
          <w:smallCaps w:val="0"/>
        </w:rPr>
        <w:instrText xml:space="preserve"> PAGEREF _Toc240011942 \h </w:instrText>
      </w:r>
      <w:r w:rsidR="00AD3A01" w:rsidRPr="00952179">
        <w:rPr>
          <w:smallCaps w:val="0"/>
        </w:rPr>
      </w:r>
      <w:r w:rsidR="00AD3A01" w:rsidRPr="00952179">
        <w:rPr>
          <w:smallCaps w:val="0"/>
        </w:rPr>
        <w:fldChar w:fldCharType="separate"/>
      </w:r>
      <w:r w:rsidR="009B0B94">
        <w:rPr>
          <w:smallCaps w:val="0"/>
        </w:rPr>
        <w:t>52</w:t>
      </w:r>
      <w:r w:rsidR="00AD3A01" w:rsidRPr="00952179">
        <w:rPr>
          <w:smallCaps w:val="0"/>
        </w:rPr>
        <w:fldChar w:fldCharType="end"/>
      </w:r>
    </w:p>
    <w:p w14:paraId="2C865D20" w14:textId="5FCDE2CF" w:rsidR="00AD3A01" w:rsidRPr="00952179" w:rsidRDefault="00952179" w:rsidP="00952179">
      <w:pPr>
        <w:pStyle w:val="TOC2"/>
        <w:rPr>
          <w:smallCaps w:val="0"/>
        </w:rPr>
      </w:pPr>
      <w:r w:rsidRPr="00952179">
        <w:rPr>
          <w:smallCaps w:val="0"/>
        </w:rPr>
        <w:t>4.4. МОНИТОРИНГ КВАЛИТЕТА ВОДЕ</w:t>
      </w:r>
      <w:r w:rsidRPr="00952179">
        <w:rPr>
          <w:smallCaps w:val="0"/>
        </w:rPr>
        <w:tab/>
      </w:r>
      <w:r w:rsidR="00AD3A01" w:rsidRPr="00952179">
        <w:rPr>
          <w:smallCaps w:val="0"/>
        </w:rPr>
        <w:fldChar w:fldCharType="begin"/>
      </w:r>
      <w:r w:rsidR="00AD3A01" w:rsidRPr="00952179">
        <w:rPr>
          <w:smallCaps w:val="0"/>
        </w:rPr>
        <w:instrText xml:space="preserve"> PAGEREF _Toc240011943 \h </w:instrText>
      </w:r>
      <w:r w:rsidR="00AD3A01" w:rsidRPr="00952179">
        <w:rPr>
          <w:smallCaps w:val="0"/>
        </w:rPr>
      </w:r>
      <w:r w:rsidR="00AD3A01" w:rsidRPr="00952179">
        <w:rPr>
          <w:smallCaps w:val="0"/>
        </w:rPr>
        <w:fldChar w:fldCharType="separate"/>
      </w:r>
      <w:r w:rsidR="009B0B94">
        <w:rPr>
          <w:smallCaps w:val="0"/>
        </w:rPr>
        <w:t>53</w:t>
      </w:r>
      <w:r w:rsidR="00AD3A01" w:rsidRPr="00952179">
        <w:rPr>
          <w:smallCaps w:val="0"/>
        </w:rPr>
        <w:fldChar w:fldCharType="end"/>
      </w:r>
    </w:p>
    <w:p w14:paraId="39AF6C24" w14:textId="20CDBA0F" w:rsidR="00AD3A01" w:rsidRPr="00952179" w:rsidRDefault="00952179" w:rsidP="00952179">
      <w:pPr>
        <w:pStyle w:val="TOC2"/>
        <w:rPr>
          <w:smallCaps w:val="0"/>
        </w:rPr>
      </w:pPr>
      <w:r w:rsidRPr="00952179">
        <w:rPr>
          <w:smallCaps w:val="0"/>
        </w:rPr>
        <w:t>4.5. МОНИТОРИНГ КВАЛИТЕТА ЗЕМЉИШТА</w:t>
      </w:r>
      <w:r w:rsidRPr="00952179">
        <w:rPr>
          <w:smallCaps w:val="0"/>
        </w:rPr>
        <w:tab/>
      </w:r>
      <w:r w:rsidR="00AD3A01" w:rsidRPr="00952179">
        <w:rPr>
          <w:smallCaps w:val="0"/>
        </w:rPr>
        <w:fldChar w:fldCharType="begin"/>
      </w:r>
      <w:r w:rsidR="00AD3A01" w:rsidRPr="00952179">
        <w:rPr>
          <w:smallCaps w:val="0"/>
        </w:rPr>
        <w:instrText xml:space="preserve"> PAGEREF _Toc240011944 \h </w:instrText>
      </w:r>
      <w:r w:rsidR="00AD3A01" w:rsidRPr="00952179">
        <w:rPr>
          <w:smallCaps w:val="0"/>
        </w:rPr>
      </w:r>
      <w:r w:rsidR="00AD3A01" w:rsidRPr="00952179">
        <w:rPr>
          <w:smallCaps w:val="0"/>
        </w:rPr>
        <w:fldChar w:fldCharType="separate"/>
      </w:r>
      <w:r w:rsidR="009B0B94">
        <w:rPr>
          <w:smallCaps w:val="0"/>
        </w:rPr>
        <w:t>53</w:t>
      </w:r>
      <w:r w:rsidR="00AD3A01" w:rsidRPr="00952179">
        <w:rPr>
          <w:smallCaps w:val="0"/>
        </w:rPr>
        <w:fldChar w:fldCharType="end"/>
      </w:r>
    </w:p>
    <w:p w14:paraId="19D480EA" w14:textId="61ED514E" w:rsidR="00AD3A01" w:rsidRPr="00952179" w:rsidRDefault="00AD3A01" w:rsidP="00952179">
      <w:pPr>
        <w:pStyle w:val="TOC1"/>
        <w:rPr>
          <w:rFonts w:eastAsiaTheme="minorEastAsia" w:cstheme="minorBidi"/>
          <w:b w:val="0"/>
          <w:lang w:eastAsia="sr-Cyrl-RS"/>
        </w:rPr>
      </w:pPr>
      <w:r w:rsidRPr="00952179">
        <w:t xml:space="preserve">5. </w:t>
      </w:r>
      <w:r w:rsidR="00952179">
        <w:tab/>
      </w:r>
      <w:r w:rsidRPr="00952179">
        <w:t>ПРАВА И ОБАВЕЗЕ НАДЛЕЖНИХ ОРГАНА</w:t>
      </w:r>
      <w:r w:rsidRPr="00952179">
        <w:tab/>
      </w:r>
      <w:r w:rsidRPr="00952179">
        <w:fldChar w:fldCharType="begin"/>
      </w:r>
      <w:r w:rsidRPr="00952179">
        <w:instrText xml:space="preserve"> PAGEREF _Toc240011945 \h </w:instrText>
      </w:r>
      <w:r w:rsidRPr="00952179">
        <w:fldChar w:fldCharType="separate"/>
      </w:r>
      <w:r w:rsidR="009B0B94">
        <w:t>54</w:t>
      </w:r>
      <w:r w:rsidRPr="00952179">
        <w:fldChar w:fldCharType="end"/>
      </w:r>
    </w:p>
    <w:p w14:paraId="086250B3" w14:textId="3898B8F0" w:rsidR="00AD3A01" w:rsidRPr="00952179" w:rsidRDefault="00952179" w:rsidP="00952179">
      <w:pPr>
        <w:pStyle w:val="TOC2"/>
        <w:rPr>
          <w:smallCaps w:val="0"/>
        </w:rPr>
      </w:pPr>
      <w:r w:rsidRPr="00952179">
        <w:rPr>
          <w:smallCaps w:val="0"/>
        </w:rPr>
        <w:t>5.1.</w:t>
      </w:r>
      <w:r w:rsidRPr="00952179">
        <w:rPr>
          <w:smallCaps w:val="0"/>
        </w:rPr>
        <w:tab/>
        <w:t xml:space="preserve">МЕРЕ РАНЕ ИДЕНТИФИКАЦИЈЕ И ПОСТУПАЊА У СЛУЧАЈУ ПОЈАВЕ НЕОЧЕКИВАНИХ НЕГАТИВНИХ УТИЦАЈА СПРОВОЂЕЊА ПРОСТОРНОГ </w:t>
      </w:r>
      <w:r>
        <w:rPr>
          <w:smallCaps w:val="0"/>
        </w:rPr>
        <w:br/>
      </w:r>
      <w:r w:rsidRPr="00952179">
        <w:rPr>
          <w:smallCaps w:val="0"/>
        </w:rPr>
        <w:t>ПЛАНА У ЦИЉУ ОТКЛАЊАЊА ТАКВИХ УТИЦАЈА</w:t>
      </w:r>
      <w:r w:rsidRPr="00952179">
        <w:rPr>
          <w:smallCaps w:val="0"/>
        </w:rPr>
        <w:tab/>
      </w:r>
      <w:r w:rsidR="00AD3A01" w:rsidRPr="00952179">
        <w:rPr>
          <w:smallCaps w:val="0"/>
        </w:rPr>
        <w:fldChar w:fldCharType="begin"/>
      </w:r>
      <w:r w:rsidR="00AD3A01" w:rsidRPr="00952179">
        <w:rPr>
          <w:smallCaps w:val="0"/>
        </w:rPr>
        <w:instrText xml:space="preserve"> PAGEREF _Toc240011946 \h </w:instrText>
      </w:r>
      <w:r w:rsidR="00AD3A01" w:rsidRPr="00952179">
        <w:rPr>
          <w:smallCaps w:val="0"/>
        </w:rPr>
      </w:r>
      <w:r w:rsidR="00AD3A01" w:rsidRPr="00952179">
        <w:rPr>
          <w:smallCaps w:val="0"/>
        </w:rPr>
        <w:fldChar w:fldCharType="separate"/>
      </w:r>
      <w:r w:rsidR="009B0B94">
        <w:rPr>
          <w:smallCaps w:val="0"/>
        </w:rPr>
        <w:t>57</w:t>
      </w:r>
      <w:r w:rsidR="00AD3A01" w:rsidRPr="00952179">
        <w:rPr>
          <w:smallCaps w:val="0"/>
        </w:rPr>
        <w:fldChar w:fldCharType="end"/>
      </w:r>
    </w:p>
    <w:p w14:paraId="3EBEA5A4" w14:textId="497F5813" w:rsidR="00AD3A01" w:rsidRPr="00952179" w:rsidRDefault="00AD3A01" w:rsidP="00952179">
      <w:pPr>
        <w:pStyle w:val="TOC1"/>
        <w:rPr>
          <w:rFonts w:eastAsiaTheme="minorEastAsia" w:cstheme="minorBidi"/>
          <w:b w:val="0"/>
          <w:lang w:eastAsia="sr-Cyrl-RS"/>
        </w:rPr>
      </w:pPr>
      <w:r w:rsidRPr="00952179">
        <w:t>6.</w:t>
      </w:r>
      <w:r w:rsidRPr="00952179">
        <w:rPr>
          <w:rFonts w:eastAsiaTheme="minorEastAsia" w:cstheme="minorBidi"/>
          <w:b w:val="0"/>
          <w:lang w:eastAsia="sr-Cyrl-RS"/>
        </w:rPr>
        <w:tab/>
      </w:r>
      <w:r w:rsidR="00952179" w:rsidRPr="00952179">
        <w:t>МЕТОДОЛОГИЈА ИЗРАДЕ ИЗВЕШТАЈА О СТРАТЕШКОЈ ПРОЦЕНИ УТИЦАЈА ПРОСТОРНОГ ПЛАНА И ТЕХНИЧКЕ ТЕШКОЋЕ</w:t>
      </w:r>
      <w:r w:rsidRPr="00952179">
        <w:tab/>
      </w:r>
      <w:r w:rsidRPr="00952179">
        <w:fldChar w:fldCharType="begin"/>
      </w:r>
      <w:r w:rsidRPr="00952179">
        <w:instrText xml:space="preserve"> PAGEREF _Toc240011947 \h </w:instrText>
      </w:r>
      <w:r w:rsidRPr="00952179">
        <w:fldChar w:fldCharType="separate"/>
      </w:r>
      <w:r w:rsidR="009B0B94">
        <w:t>57</w:t>
      </w:r>
      <w:r w:rsidRPr="00952179">
        <w:fldChar w:fldCharType="end"/>
      </w:r>
    </w:p>
    <w:p w14:paraId="32E54A6A" w14:textId="51C492C8" w:rsidR="00AD3A01" w:rsidRPr="00952179" w:rsidRDefault="00952179" w:rsidP="00952179">
      <w:pPr>
        <w:pStyle w:val="TOC2"/>
        <w:rPr>
          <w:smallCaps w:val="0"/>
        </w:rPr>
      </w:pPr>
      <w:r w:rsidRPr="00952179">
        <w:rPr>
          <w:smallCaps w:val="0"/>
        </w:rPr>
        <w:t>6.1.</w:t>
      </w:r>
      <w:r w:rsidRPr="00952179">
        <w:rPr>
          <w:smallCaps w:val="0"/>
        </w:rPr>
        <w:tab/>
        <w:t xml:space="preserve">КОРИШЋЕНЕ МЕТОДЕ У ПРОЦЕСУ ВРШЕЊА СТРАТЕШКЕ ПРОЦЕНЕ </w:t>
      </w:r>
      <w:r>
        <w:rPr>
          <w:smallCaps w:val="0"/>
        </w:rPr>
        <w:br/>
      </w:r>
      <w:r w:rsidRPr="00952179">
        <w:rPr>
          <w:smallCaps w:val="0"/>
        </w:rPr>
        <w:t>ПРОСТОРНОГ ПЛАНА</w:t>
      </w:r>
      <w:r w:rsidRPr="00952179">
        <w:rPr>
          <w:smallCaps w:val="0"/>
        </w:rPr>
        <w:tab/>
      </w:r>
      <w:r w:rsidR="00AD3A01" w:rsidRPr="00952179">
        <w:rPr>
          <w:smallCaps w:val="0"/>
        </w:rPr>
        <w:fldChar w:fldCharType="begin"/>
      </w:r>
      <w:r w:rsidR="00AD3A01" w:rsidRPr="00952179">
        <w:rPr>
          <w:smallCaps w:val="0"/>
        </w:rPr>
        <w:instrText xml:space="preserve"> PAGEREF _Toc240011948 \h </w:instrText>
      </w:r>
      <w:r w:rsidR="00AD3A01" w:rsidRPr="00952179">
        <w:rPr>
          <w:smallCaps w:val="0"/>
        </w:rPr>
      </w:r>
      <w:r w:rsidR="00AD3A01" w:rsidRPr="00952179">
        <w:rPr>
          <w:smallCaps w:val="0"/>
        </w:rPr>
        <w:fldChar w:fldCharType="separate"/>
      </w:r>
      <w:r w:rsidR="009B0B94">
        <w:rPr>
          <w:smallCaps w:val="0"/>
        </w:rPr>
        <w:t>59</w:t>
      </w:r>
      <w:r w:rsidR="00AD3A01" w:rsidRPr="00952179">
        <w:rPr>
          <w:smallCaps w:val="0"/>
        </w:rPr>
        <w:fldChar w:fldCharType="end"/>
      </w:r>
    </w:p>
    <w:p w14:paraId="21648313" w14:textId="7D3FE7F5" w:rsidR="00AD3A01" w:rsidRPr="00952179" w:rsidRDefault="00952179" w:rsidP="00952179">
      <w:pPr>
        <w:pStyle w:val="TOC2"/>
        <w:rPr>
          <w:smallCaps w:val="0"/>
        </w:rPr>
      </w:pPr>
      <w:r w:rsidRPr="00952179">
        <w:rPr>
          <w:smallCaps w:val="0"/>
        </w:rPr>
        <w:t xml:space="preserve">6.2. </w:t>
      </w:r>
      <w:r w:rsidRPr="00952179">
        <w:rPr>
          <w:smallCaps w:val="0"/>
        </w:rPr>
        <w:tab/>
        <w:t xml:space="preserve">ОГРАНИЧЕЊА И  НЕДОСТАТАК ПОДАТАКА У ТОКИ ИЗРАДЕ ПРОСТОРНОГ </w:t>
      </w:r>
      <w:r>
        <w:rPr>
          <w:smallCaps w:val="0"/>
        </w:rPr>
        <w:br/>
      </w:r>
      <w:r w:rsidRPr="00952179">
        <w:rPr>
          <w:smallCaps w:val="0"/>
        </w:rPr>
        <w:t>ПЛАНА</w:t>
      </w:r>
      <w:r w:rsidRPr="00952179">
        <w:rPr>
          <w:smallCaps w:val="0"/>
        </w:rPr>
        <w:tab/>
      </w:r>
      <w:r w:rsidR="00AD3A01" w:rsidRPr="00952179">
        <w:rPr>
          <w:smallCaps w:val="0"/>
        </w:rPr>
        <w:fldChar w:fldCharType="begin"/>
      </w:r>
      <w:r w:rsidR="00AD3A01" w:rsidRPr="00952179">
        <w:rPr>
          <w:smallCaps w:val="0"/>
        </w:rPr>
        <w:instrText xml:space="preserve"> PAGEREF _Toc240011949 \h </w:instrText>
      </w:r>
      <w:r w:rsidR="00AD3A01" w:rsidRPr="00952179">
        <w:rPr>
          <w:smallCaps w:val="0"/>
        </w:rPr>
      </w:r>
      <w:r w:rsidR="00AD3A01" w:rsidRPr="00952179">
        <w:rPr>
          <w:smallCaps w:val="0"/>
        </w:rPr>
        <w:fldChar w:fldCharType="separate"/>
      </w:r>
      <w:r w:rsidR="009B0B94">
        <w:rPr>
          <w:smallCaps w:val="0"/>
        </w:rPr>
        <w:t>60</w:t>
      </w:r>
      <w:r w:rsidR="00AD3A01" w:rsidRPr="00952179">
        <w:rPr>
          <w:smallCaps w:val="0"/>
        </w:rPr>
        <w:fldChar w:fldCharType="end"/>
      </w:r>
    </w:p>
    <w:p w14:paraId="28053D15" w14:textId="17B29206" w:rsidR="00AD3A01" w:rsidRPr="00952179" w:rsidRDefault="00AD3A01" w:rsidP="00952179">
      <w:pPr>
        <w:pStyle w:val="TOC1"/>
        <w:rPr>
          <w:rFonts w:eastAsiaTheme="minorEastAsia" w:cstheme="minorBidi"/>
          <w:b w:val="0"/>
          <w:lang w:eastAsia="sr-Cyrl-RS"/>
        </w:rPr>
      </w:pPr>
      <w:r w:rsidRPr="00952179">
        <w:t xml:space="preserve">7. </w:t>
      </w:r>
      <w:r w:rsidR="00952179">
        <w:tab/>
      </w:r>
      <w:r w:rsidRPr="00952179">
        <w:t>НЕТЕХНИЧКИ РЕЗИМЕ ПРОСТОРНОГ ПЛАНА</w:t>
      </w:r>
      <w:r w:rsidRPr="00952179">
        <w:tab/>
      </w:r>
      <w:r w:rsidRPr="00952179">
        <w:fldChar w:fldCharType="begin"/>
      </w:r>
      <w:r w:rsidRPr="00952179">
        <w:instrText xml:space="preserve"> PAGEREF _Toc240011950 \h </w:instrText>
      </w:r>
      <w:r w:rsidRPr="00952179">
        <w:fldChar w:fldCharType="separate"/>
      </w:r>
      <w:r w:rsidR="009B0B94">
        <w:t>60</w:t>
      </w:r>
      <w:r w:rsidRPr="00952179">
        <w:fldChar w:fldCharType="end"/>
      </w:r>
    </w:p>
    <w:p w14:paraId="2F54EE84" w14:textId="2185DE67" w:rsidR="0004355C" w:rsidRPr="0085378F" w:rsidRDefault="0081145B" w:rsidP="00952179">
      <w:pPr>
        <w:jc w:val="left"/>
        <w:rPr>
          <w:b/>
          <w:color w:val="FF0000"/>
          <w:szCs w:val="20"/>
          <w:lang w:val="sr-Cyrl-RS" w:eastAsia="en-US"/>
        </w:rPr>
      </w:pPr>
      <w:r w:rsidRPr="00952179">
        <w:rPr>
          <w:noProof/>
          <w:color w:val="FF0000"/>
          <w:szCs w:val="20"/>
          <w:lang w:val="sr-Cyrl-RS" w:eastAsia="en-US"/>
        </w:rPr>
        <w:fldChar w:fldCharType="end"/>
      </w:r>
    </w:p>
    <w:p w14:paraId="166E504B" w14:textId="77777777" w:rsidR="00BB1965" w:rsidRPr="0085378F" w:rsidRDefault="00BB1965" w:rsidP="007114D7">
      <w:pPr>
        <w:rPr>
          <w:b/>
          <w:color w:val="FF0000"/>
          <w:szCs w:val="20"/>
          <w:lang w:val="sr-Cyrl-RS" w:eastAsia="en-US"/>
        </w:rPr>
      </w:pPr>
    </w:p>
    <w:p w14:paraId="209773C7" w14:textId="77777777" w:rsidR="007114D7" w:rsidRPr="0085378F" w:rsidRDefault="007114D7" w:rsidP="007114D7">
      <w:pPr>
        <w:rPr>
          <w:b/>
          <w:szCs w:val="20"/>
          <w:lang w:val="sr-Cyrl-RS" w:eastAsia="en-US"/>
        </w:rPr>
      </w:pPr>
      <w:r w:rsidRPr="0085378F">
        <w:rPr>
          <w:b/>
          <w:szCs w:val="20"/>
          <w:lang w:val="sr-Cyrl-RS" w:eastAsia="en-US"/>
        </w:rPr>
        <w:t>Б) ГРАФИЧКИ ДЕО</w:t>
      </w:r>
    </w:p>
    <w:p w14:paraId="209773C8" w14:textId="77777777" w:rsidR="007114D7" w:rsidRPr="0085378F" w:rsidRDefault="007114D7" w:rsidP="007114D7">
      <w:pPr>
        <w:rPr>
          <w:szCs w:val="20"/>
          <w:lang w:val="sr-Cyrl-RS" w:eastAsia="en-US"/>
        </w:rPr>
      </w:pPr>
    </w:p>
    <w:p w14:paraId="209773C9" w14:textId="7B88D073" w:rsidR="007114D7" w:rsidRPr="0085378F" w:rsidRDefault="00344377" w:rsidP="00173A41">
      <w:pPr>
        <w:ind w:left="284" w:hanging="284"/>
        <w:rPr>
          <w:szCs w:val="20"/>
          <w:lang w:val="sr-Cyrl-RS"/>
        </w:rPr>
      </w:pPr>
      <w:r w:rsidRPr="0085378F">
        <w:rPr>
          <w:szCs w:val="20"/>
          <w:lang w:val="sr-Cyrl-RS"/>
        </w:rPr>
        <w:t>1.</w:t>
      </w:r>
      <w:r w:rsidR="00364084" w:rsidRPr="0085378F">
        <w:rPr>
          <w:szCs w:val="20"/>
          <w:lang w:val="sr-Cyrl-RS"/>
        </w:rPr>
        <w:tab/>
      </w:r>
      <w:r w:rsidR="00173A41" w:rsidRPr="0085378F">
        <w:rPr>
          <w:szCs w:val="20"/>
          <w:lang w:val="sr-Cyrl-RS"/>
        </w:rPr>
        <w:t>ИЗВЕШТАЈ О СТРАТЕШКОЈ ПРОЦЕНИ УТИЦАЈА ПРОСТОРНОГ ПЛАНА ПОДРУЧЈА ПОСЕБНЕ НАМЕНЕ ЗА ИЗГРАДЊУ КАНАЛА „ОРОМ-ОБОРЊАЧА“ ПОДСИСТЕМА „ТИСА-ПАЛИЋ“, СИСТЕМА ЗА СНАБДЕВАЊЕ ВОДОМ СЕВЕРНЕ БАЧКЕ, СА EЛЕМЕНТИМА ЗА ДИРЕКТНО СПРОВОЂЕЊЕ НА ЖИВОТНУ СРЕДИНУ</w:t>
      </w:r>
    </w:p>
    <w:p w14:paraId="2FFF6B8E" w14:textId="77777777" w:rsidR="00122D2C" w:rsidRPr="0085378F" w:rsidRDefault="00122D2C" w:rsidP="00122D2C">
      <w:pPr>
        <w:ind w:left="284" w:hanging="284"/>
        <w:rPr>
          <w:color w:val="FF0000"/>
          <w:szCs w:val="20"/>
          <w:lang w:val="sr-Cyrl-RS"/>
        </w:rPr>
      </w:pPr>
    </w:p>
    <w:p w14:paraId="473E4722" w14:textId="711DC6AB" w:rsidR="00D613A1" w:rsidRPr="0085378F" w:rsidRDefault="00D613A1" w:rsidP="00122D2C">
      <w:pPr>
        <w:ind w:left="284" w:hanging="284"/>
        <w:rPr>
          <w:color w:val="FF0000"/>
          <w:szCs w:val="20"/>
          <w:lang w:val="sr-Cyrl-RS"/>
        </w:rPr>
      </w:pPr>
    </w:p>
    <w:p w14:paraId="327C999C" w14:textId="77777777" w:rsidR="00D613A1" w:rsidRPr="0085378F" w:rsidRDefault="00D613A1" w:rsidP="00122D2C">
      <w:pPr>
        <w:ind w:left="284" w:hanging="284"/>
        <w:rPr>
          <w:color w:val="FF0000"/>
          <w:szCs w:val="20"/>
          <w:lang w:val="sr-Cyrl-RS"/>
        </w:rPr>
      </w:pPr>
    </w:p>
    <w:p w14:paraId="69406E65" w14:textId="77777777" w:rsidR="00D613A1" w:rsidRPr="0085378F" w:rsidRDefault="00D613A1" w:rsidP="00122D2C">
      <w:pPr>
        <w:ind w:left="284" w:hanging="284"/>
        <w:rPr>
          <w:color w:val="FF0000"/>
          <w:szCs w:val="20"/>
          <w:lang w:val="sr-Cyrl-RS"/>
        </w:rPr>
      </w:pPr>
    </w:p>
    <w:p w14:paraId="1F59FCC1" w14:textId="77777777" w:rsidR="00D613A1" w:rsidRPr="0085378F" w:rsidRDefault="00D613A1" w:rsidP="00122D2C">
      <w:pPr>
        <w:ind w:left="284" w:hanging="284"/>
        <w:rPr>
          <w:color w:val="FF0000"/>
          <w:szCs w:val="20"/>
          <w:lang w:val="sr-Cyrl-RS"/>
        </w:rPr>
      </w:pPr>
    </w:p>
    <w:p w14:paraId="6F989643" w14:textId="77777777" w:rsidR="00D613A1" w:rsidRPr="0085378F" w:rsidRDefault="00D613A1" w:rsidP="00122D2C">
      <w:pPr>
        <w:ind w:left="284" w:hanging="284"/>
        <w:rPr>
          <w:color w:val="FF0000"/>
          <w:szCs w:val="20"/>
          <w:lang w:val="sr-Cyrl-RS"/>
        </w:rPr>
      </w:pPr>
    </w:p>
    <w:p w14:paraId="35B09BB1" w14:textId="77777777" w:rsidR="00D613A1" w:rsidRPr="0085378F" w:rsidRDefault="00D613A1" w:rsidP="00122D2C">
      <w:pPr>
        <w:ind w:left="284" w:hanging="284"/>
        <w:rPr>
          <w:color w:val="FF0000"/>
          <w:szCs w:val="20"/>
          <w:lang w:val="sr-Cyrl-RS"/>
        </w:rPr>
      </w:pPr>
    </w:p>
    <w:p w14:paraId="439B5176" w14:textId="77777777" w:rsidR="00D613A1" w:rsidRPr="0085378F" w:rsidRDefault="00D613A1" w:rsidP="00122D2C">
      <w:pPr>
        <w:ind w:left="284" w:hanging="284"/>
        <w:rPr>
          <w:color w:val="FF0000"/>
          <w:szCs w:val="20"/>
          <w:lang w:val="sr-Cyrl-RS"/>
        </w:rPr>
      </w:pPr>
    </w:p>
    <w:p w14:paraId="5B8F6D71" w14:textId="77777777" w:rsidR="00D613A1" w:rsidRPr="0085378F" w:rsidRDefault="00D613A1" w:rsidP="00122D2C">
      <w:pPr>
        <w:ind w:left="284" w:hanging="284"/>
        <w:rPr>
          <w:color w:val="FF0000"/>
          <w:szCs w:val="20"/>
          <w:lang w:val="sr-Cyrl-RS"/>
        </w:rPr>
      </w:pPr>
    </w:p>
    <w:p w14:paraId="73CF83EC" w14:textId="77777777" w:rsidR="00D613A1" w:rsidRPr="0085378F" w:rsidRDefault="00D613A1" w:rsidP="00122D2C">
      <w:pPr>
        <w:ind w:left="284" w:hanging="284"/>
        <w:rPr>
          <w:color w:val="FF0000"/>
          <w:szCs w:val="20"/>
          <w:lang w:val="sr-Cyrl-RS"/>
        </w:rPr>
      </w:pPr>
    </w:p>
    <w:p w14:paraId="208D4676" w14:textId="77777777" w:rsidR="00D613A1" w:rsidRPr="0085378F" w:rsidRDefault="00D613A1" w:rsidP="00122D2C">
      <w:pPr>
        <w:ind w:left="284" w:hanging="284"/>
        <w:rPr>
          <w:color w:val="FF0000"/>
          <w:szCs w:val="20"/>
          <w:lang w:val="sr-Cyrl-RS"/>
        </w:rPr>
      </w:pPr>
    </w:p>
    <w:p w14:paraId="6E0FCF08" w14:textId="77777777" w:rsidR="00D613A1" w:rsidRPr="0085378F" w:rsidRDefault="00D613A1" w:rsidP="00122D2C">
      <w:pPr>
        <w:ind w:left="284" w:hanging="284"/>
        <w:rPr>
          <w:color w:val="FF0000"/>
          <w:szCs w:val="20"/>
          <w:lang w:val="sr-Cyrl-RS"/>
        </w:rPr>
      </w:pPr>
    </w:p>
    <w:p w14:paraId="21F95D70" w14:textId="77777777" w:rsidR="00D613A1" w:rsidRPr="0085378F" w:rsidRDefault="00D613A1" w:rsidP="00122D2C">
      <w:pPr>
        <w:ind w:left="284" w:hanging="284"/>
        <w:rPr>
          <w:color w:val="FF0000"/>
          <w:szCs w:val="20"/>
          <w:lang w:val="sr-Cyrl-RS"/>
        </w:rPr>
      </w:pPr>
    </w:p>
    <w:p w14:paraId="3398BA21" w14:textId="77777777" w:rsidR="00D613A1" w:rsidRPr="0085378F" w:rsidRDefault="00D613A1" w:rsidP="00122D2C">
      <w:pPr>
        <w:ind w:left="284" w:hanging="284"/>
        <w:rPr>
          <w:color w:val="FF0000"/>
          <w:szCs w:val="20"/>
          <w:lang w:val="sr-Cyrl-RS"/>
        </w:rPr>
      </w:pPr>
    </w:p>
    <w:p w14:paraId="185CC2F0" w14:textId="77777777" w:rsidR="00D613A1" w:rsidRPr="0085378F" w:rsidRDefault="00D613A1" w:rsidP="00122D2C">
      <w:pPr>
        <w:ind w:left="284" w:hanging="284"/>
        <w:rPr>
          <w:color w:val="FF0000"/>
          <w:szCs w:val="20"/>
          <w:lang w:val="sr-Cyrl-RS"/>
        </w:rPr>
      </w:pPr>
    </w:p>
    <w:p w14:paraId="3F7C5375" w14:textId="77777777" w:rsidR="00D613A1" w:rsidRPr="0085378F" w:rsidRDefault="00D613A1" w:rsidP="00122D2C">
      <w:pPr>
        <w:ind w:left="284" w:hanging="284"/>
        <w:rPr>
          <w:color w:val="FF0000"/>
          <w:szCs w:val="20"/>
          <w:lang w:val="sr-Cyrl-RS"/>
        </w:rPr>
      </w:pPr>
    </w:p>
    <w:p w14:paraId="2A625E64" w14:textId="77777777" w:rsidR="00D613A1" w:rsidRPr="0085378F" w:rsidRDefault="00D613A1" w:rsidP="00122D2C">
      <w:pPr>
        <w:ind w:left="284" w:hanging="284"/>
        <w:rPr>
          <w:color w:val="FF0000"/>
          <w:szCs w:val="20"/>
          <w:lang w:val="sr-Cyrl-RS"/>
        </w:rPr>
      </w:pPr>
    </w:p>
    <w:p w14:paraId="4A61D74B" w14:textId="77777777" w:rsidR="00D613A1" w:rsidRPr="0085378F" w:rsidRDefault="00D613A1" w:rsidP="00122D2C">
      <w:pPr>
        <w:ind w:left="284" w:hanging="284"/>
        <w:rPr>
          <w:color w:val="FF0000"/>
          <w:szCs w:val="20"/>
          <w:lang w:val="sr-Cyrl-RS"/>
        </w:rPr>
      </w:pPr>
    </w:p>
    <w:p w14:paraId="2D9CE7C6" w14:textId="77777777" w:rsidR="00D613A1" w:rsidRDefault="00D613A1" w:rsidP="00122D2C">
      <w:pPr>
        <w:ind w:left="284" w:hanging="284"/>
        <w:rPr>
          <w:color w:val="FF0000"/>
          <w:szCs w:val="20"/>
          <w:lang w:val="sr-Cyrl-RS"/>
        </w:rPr>
      </w:pPr>
    </w:p>
    <w:p w14:paraId="67C8B70F" w14:textId="5B8420E1" w:rsidR="00C873E6" w:rsidRDefault="00C873E6" w:rsidP="00122D2C">
      <w:pPr>
        <w:ind w:left="284" w:hanging="284"/>
        <w:rPr>
          <w:color w:val="FF0000"/>
          <w:szCs w:val="20"/>
          <w:lang w:val="sr-Cyrl-RS"/>
        </w:rPr>
      </w:pPr>
    </w:p>
    <w:p w14:paraId="209773DA" w14:textId="21D958AE" w:rsidR="007114D7" w:rsidRPr="0085378F" w:rsidRDefault="00AA3047" w:rsidP="007114D7">
      <w:pPr>
        <w:rPr>
          <w:b/>
          <w:szCs w:val="20"/>
          <w:lang w:val="sr-Cyrl-RS" w:eastAsia="en-US"/>
        </w:rPr>
      </w:pPr>
      <w:r w:rsidRPr="0085378F">
        <w:rPr>
          <w:b/>
          <w:szCs w:val="20"/>
          <w:lang w:val="sr-Cyrl-RS" w:eastAsia="en-US"/>
        </w:rPr>
        <w:lastRenderedPageBreak/>
        <w:t xml:space="preserve">СПИСАК ТАБЕЛА </w:t>
      </w:r>
    </w:p>
    <w:p w14:paraId="17D0DA55" w14:textId="77777777" w:rsidR="00AA3047" w:rsidRPr="0085378F" w:rsidRDefault="00AA3047" w:rsidP="007114D7">
      <w:pPr>
        <w:rPr>
          <w:szCs w:val="20"/>
          <w:lang w:val="sr-Cyrl-RS" w:eastAsia="en-US"/>
        </w:rPr>
      </w:pPr>
    </w:p>
    <w:p w14:paraId="3A4F3EA7" w14:textId="0B6F23FA" w:rsidR="00FD132A" w:rsidRPr="0085378F" w:rsidRDefault="00AA3047" w:rsidP="007114D7">
      <w:pPr>
        <w:rPr>
          <w:b/>
          <w:szCs w:val="20"/>
          <w:lang w:val="sr-Cyrl-RS" w:eastAsia="en-US"/>
        </w:rPr>
      </w:pPr>
      <w:r w:rsidRPr="0085378F">
        <w:rPr>
          <w:b/>
          <w:szCs w:val="20"/>
          <w:lang w:val="sr-Cyrl-RS" w:eastAsia="en-US"/>
        </w:rPr>
        <w:t>ТАБЕЛЕ</w:t>
      </w:r>
    </w:p>
    <w:p w14:paraId="32C8AF6C" w14:textId="37BA72F6" w:rsidR="00FD132A" w:rsidRPr="0085378F" w:rsidRDefault="00FD132A" w:rsidP="007114D7">
      <w:pPr>
        <w:rPr>
          <w:b/>
          <w:color w:val="FF0000"/>
          <w:szCs w:val="20"/>
          <w:lang w:val="sr-Cyrl-RS" w:eastAsia="en-US"/>
        </w:rPr>
      </w:pPr>
    </w:p>
    <w:p w14:paraId="79430DE3" w14:textId="655493FC" w:rsidR="008B1DA7" w:rsidRPr="008B1DA7" w:rsidRDefault="00241F52"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fldChar w:fldCharType="begin"/>
      </w:r>
      <w:r w:rsidRPr="008B1DA7">
        <w:rPr>
          <w:noProof/>
        </w:rPr>
        <w:instrText xml:space="preserve"> TOC \c "Табела" </w:instrText>
      </w:r>
      <w:r w:rsidRPr="008B1DA7">
        <w:rPr>
          <w:noProof/>
        </w:rPr>
        <w:fldChar w:fldCharType="separate"/>
      </w:r>
      <w:r w:rsidR="008B1DA7" w:rsidRPr="008B1DA7">
        <w:rPr>
          <w:noProof/>
        </w:rPr>
        <w:t xml:space="preserve">Табела 1. </w:t>
      </w:r>
      <w:r w:rsidR="008B1DA7">
        <w:rPr>
          <w:noProof/>
        </w:rPr>
        <w:tab/>
      </w:r>
      <w:r w:rsidR="008B1DA7" w:rsidRPr="008B1DA7">
        <w:rPr>
          <w:noProof/>
        </w:rPr>
        <w:t>Поређење разматраних варијантних решења</w:t>
      </w:r>
      <w:r w:rsidR="008B1DA7" w:rsidRPr="008B1DA7">
        <w:rPr>
          <w:noProof/>
        </w:rPr>
        <w:tab/>
      </w:r>
      <w:r w:rsidR="008B1DA7" w:rsidRPr="008B1DA7">
        <w:rPr>
          <w:noProof/>
        </w:rPr>
        <w:fldChar w:fldCharType="begin"/>
      </w:r>
      <w:r w:rsidR="008B1DA7" w:rsidRPr="008B1DA7">
        <w:rPr>
          <w:noProof/>
        </w:rPr>
        <w:instrText xml:space="preserve"> PAGEREF _Toc240012292 \h </w:instrText>
      </w:r>
      <w:r w:rsidR="008B1DA7" w:rsidRPr="008B1DA7">
        <w:rPr>
          <w:noProof/>
        </w:rPr>
      </w:r>
      <w:r w:rsidR="008B1DA7" w:rsidRPr="008B1DA7">
        <w:rPr>
          <w:noProof/>
        </w:rPr>
        <w:fldChar w:fldCharType="separate"/>
      </w:r>
      <w:r w:rsidR="009B0B94">
        <w:rPr>
          <w:noProof/>
        </w:rPr>
        <w:t>24</w:t>
      </w:r>
      <w:r w:rsidR="008B1DA7" w:rsidRPr="008B1DA7">
        <w:rPr>
          <w:noProof/>
        </w:rPr>
        <w:fldChar w:fldCharType="end"/>
      </w:r>
    </w:p>
    <w:p w14:paraId="1C78C3AA" w14:textId="235D3E40" w:rsidR="008B1DA7" w:rsidRPr="008B1DA7" w:rsidRDefault="008B1DA7" w:rsidP="008B1DA7">
      <w:pPr>
        <w:pStyle w:val="TableofFigures"/>
        <w:tabs>
          <w:tab w:val="left" w:pos="1560"/>
          <w:tab w:val="right" w:leader="dot" w:pos="9345"/>
        </w:tabs>
        <w:ind w:left="1276" w:hanging="1276"/>
        <w:rPr>
          <w:rFonts w:asciiTheme="minorHAnsi" w:eastAsiaTheme="minorEastAsia" w:hAnsiTheme="minorHAnsi" w:cstheme="minorBidi"/>
          <w:noProof/>
          <w:lang w:eastAsia="sr-Cyrl-RS"/>
        </w:rPr>
      </w:pPr>
      <w:r w:rsidRPr="008B1DA7">
        <w:rPr>
          <w:noProof/>
        </w:rPr>
        <w:t>Табела 2.</w:t>
      </w:r>
      <w:r w:rsidRPr="008B1DA7">
        <w:rPr>
          <w:rFonts w:asciiTheme="minorHAnsi" w:eastAsiaTheme="minorEastAsia" w:hAnsiTheme="minorHAnsi" w:cstheme="minorBidi"/>
          <w:noProof/>
          <w:lang w:eastAsia="sr-Cyrl-RS"/>
        </w:rPr>
        <w:tab/>
      </w:r>
      <w:r w:rsidRPr="008B1DA7">
        <w:rPr>
          <w:noProof/>
        </w:rPr>
        <w:t xml:space="preserve">Групе утицаја, мере ублажавања/компензације, фазе примене и </w:t>
      </w:r>
      <w:r>
        <w:rPr>
          <w:noProof/>
        </w:rPr>
        <w:br/>
      </w:r>
      <w:r w:rsidRPr="008B1DA7">
        <w:rPr>
          <w:noProof/>
        </w:rPr>
        <w:t>процена ризика</w:t>
      </w:r>
      <w:r w:rsidRPr="008B1DA7">
        <w:rPr>
          <w:noProof/>
        </w:rPr>
        <w:tab/>
      </w:r>
      <w:r w:rsidRPr="008B1DA7">
        <w:rPr>
          <w:noProof/>
        </w:rPr>
        <w:fldChar w:fldCharType="begin"/>
      </w:r>
      <w:r w:rsidRPr="008B1DA7">
        <w:rPr>
          <w:noProof/>
        </w:rPr>
        <w:instrText xml:space="preserve"> PAGEREF _Toc240012293 \h </w:instrText>
      </w:r>
      <w:r w:rsidRPr="008B1DA7">
        <w:rPr>
          <w:noProof/>
        </w:rPr>
      </w:r>
      <w:r w:rsidRPr="008B1DA7">
        <w:rPr>
          <w:noProof/>
        </w:rPr>
        <w:fldChar w:fldCharType="separate"/>
      </w:r>
      <w:r w:rsidR="009B0B94">
        <w:rPr>
          <w:noProof/>
        </w:rPr>
        <w:t>25</w:t>
      </w:r>
      <w:r w:rsidRPr="008B1DA7">
        <w:rPr>
          <w:noProof/>
        </w:rPr>
        <w:fldChar w:fldCharType="end"/>
      </w:r>
    </w:p>
    <w:p w14:paraId="5FF71085" w14:textId="78B71994" w:rsidR="008B1DA7" w:rsidRPr="008B1DA7" w:rsidRDefault="008B1DA7" w:rsidP="008B1DA7">
      <w:pPr>
        <w:pStyle w:val="TableofFigures"/>
        <w:tabs>
          <w:tab w:val="left" w:pos="1560"/>
          <w:tab w:val="right" w:leader="dot" w:pos="9345"/>
        </w:tabs>
        <w:ind w:left="1276" w:hanging="1276"/>
        <w:rPr>
          <w:rFonts w:asciiTheme="minorHAnsi" w:eastAsiaTheme="minorEastAsia" w:hAnsiTheme="minorHAnsi" w:cstheme="minorBidi"/>
          <w:noProof/>
          <w:lang w:eastAsia="sr-Cyrl-RS"/>
        </w:rPr>
      </w:pPr>
      <w:r w:rsidRPr="008B1DA7">
        <w:rPr>
          <w:noProof/>
        </w:rPr>
        <w:t>Табела 3.</w:t>
      </w:r>
      <w:r w:rsidRPr="008B1DA7">
        <w:rPr>
          <w:rFonts w:asciiTheme="minorHAnsi" w:eastAsiaTheme="minorEastAsia" w:hAnsiTheme="minorHAnsi" w:cstheme="minorBidi"/>
          <w:noProof/>
          <w:lang w:eastAsia="sr-Cyrl-RS"/>
        </w:rPr>
        <w:tab/>
      </w:r>
      <w:r w:rsidRPr="008B1DA7">
        <w:rPr>
          <w:noProof/>
        </w:rPr>
        <w:t xml:space="preserve">Табела органа и институција од значаја за израду ППППН за изградњу канала „Ором-Оборњача“ подсистема „Тиса-Палић“, система за </w:t>
      </w:r>
      <w:r>
        <w:rPr>
          <w:noProof/>
        </w:rPr>
        <w:br/>
      </w:r>
      <w:r w:rsidRPr="008B1DA7">
        <w:rPr>
          <w:noProof/>
        </w:rPr>
        <w:t xml:space="preserve">снабдевање водом Северне Бачке, са eлементима за директно </w:t>
      </w:r>
      <w:r>
        <w:rPr>
          <w:noProof/>
        </w:rPr>
        <w:br/>
      </w:r>
      <w:r w:rsidRPr="008B1DA7">
        <w:rPr>
          <w:noProof/>
        </w:rPr>
        <w:t>спровођење на животну средину</w:t>
      </w:r>
      <w:r w:rsidRPr="008B1DA7">
        <w:rPr>
          <w:noProof/>
        </w:rPr>
        <w:tab/>
      </w:r>
      <w:r w:rsidRPr="008B1DA7">
        <w:rPr>
          <w:noProof/>
        </w:rPr>
        <w:fldChar w:fldCharType="begin"/>
      </w:r>
      <w:r w:rsidRPr="008B1DA7">
        <w:rPr>
          <w:noProof/>
        </w:rPr>
        <w:instrText xml:space="preserve"> PAGEREF _Toc240012294 \h </w:instrText>
      </w:r>
      <w:r w:rsidRPr="008B1DA7">
        <w:rPr>
          <w:noProof/>
        </w:rPr>
      </w:r>
      <w:r w:rsidRPr="008B1DA7">
        <w:rPr>
          <w:noProof/>
        </w:rPr>
        <w:fldChar w:fldCharType="separate"/>
      </w:r>
      <w:r w:rsidR="009B0B94">
        <w:rPr>
          <w:noProof/>
        </w:rPr>
        <w:t>26</w:t>
      </w:r>
      <w:r w:rsidRPr="008B1DA7">
        <w:rPr>
          <w:noProof/>
        </w:rPr>
        <w:fldChar w:fldCharType="end"/>
      </w:r>
    </w:p>
    <w:p w14:paraId="2441AE43" w14:textId="77777777" w:rsidR="008B1DA7" w:rsidRPr="008B1DA7" w:rsidRDefault="008B1DA7" w:rsidP="008B1DA7">
      <w:pPr>
        <w:pStyle w:val="TableofFigures"/>
        <w:tabs>
          <w:tab w:val="left" w:pos="1560"/>
          <w:tab w:val="right" w:leader="dot" w:pos="9345"/>
        </w:tabs>
        <w:ind w:left="1276" w:hanging="1276"/>
        <w:rPr>
          <w:rFonts w:asciiTheme="minorHAnsi" w:eastAsiaTheme="minorEastAsia" w:hAnsiTheme="minorHAnsi" w:cstheme="minorBidi"/>
          <w:noProof/>
          <w:lang w:eastAsia="sr-Cyrl-RS"/>
        </w:rPr>
      </w:pPr>
      <w:r w:rsidRPr="008B1DA7">
        <w:rPr>
          <w:noProof/>
        </w:rPr>
        <w:t>Табела 4.</w:t>
      </w:r>
      <w:r w:rsidRPr="008B1DA7">
        <w:rPr>
          <w:rFonts w:asciiTheme="minorHAnsi" w:eastAsiaTheme="minorEastAsia" w:hAnsiTheme="minorHAnsi" w:cstheme="minorBidi"/>
          <w:noProof/>
          <w:lang w:eastAsia="sr-Cyrl-RS"/>
        </w:rPr>
        <w:tab/>
      </w:r>
      <w:r w:rsidRPr="008B1DA7">
        <w:rPr>
          <w:noProof/>
        </w:rPr>
        <w:t>Преглед посебних циљева и индикатора стратешке процене утицаја Просторног плана на животну средину</w:t>
      </w:r>
      <w:r w:rsidRPr="008B1DA7">
        <w:rPr>
          <w:noProof/>
        </w:rPr>
        <w:tab/>
      </w:r>
      <w:r w:rsidRPr="008B1DA7">
        <w:rPr>
          <w:noProof/>
        </w:rPr>
        <w:fldChar w:fldCharType="begin"/>
      </w:r>
      <w:r w:rsidRPr="008B1DA7">
        <w:rPr>
          <w:noProof/>
        </w:rPr>
        <w:instrText xml:space="preserve"> PAGEREF _Toc240012295 \h </w:instrText>
      </w:r>
      <w:r w:rsidRPr="008B1DA7">
        <w:rPr>
          <w:noProof/>
        </w:rPr>
      </w:r>
      <w:r w:rsidRPr="008B1DA7">
        <w:rPr>
          <w:noProof/>
        </w:rPr>
        <w:fldChar w:fldCharType="separate"/>
      </w:r>
      <w:r w:rsidR="009B0B94">
        <w:rPr>
          <w:noProof/>
        </w:rPr>
        <w:t>28</w:t>
      </w:r>
      <w:r w:rsidRPr="008B1DA7">
        <w:rPr>
          <w:noProof/>
        </w:rPr>
        <w:fldChar w:fldCharType="end"/>
      </w:r>
    </w:p>
    <w:p w14:paraId="06C7020E" w14:textId="6D5DC2FC"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5. </w:t>
      </w:r>
      <w:r>
        <w:rPr>
          <w:noProof/>
        </w:rPr>
        <w:tab/>
      </w:r>
      <w:r w:rsidRPr="008B1DA7">
        <w:rPr>
          <w:noProof/>
        </w:rPr>
        <w:t>Везе између фаза израде Просторног плана и Стратешке процене</w:t>
      </w:r>
      <w:r w:rsidRPr="008B1DA7">
        <w:rPr>
          <w:noProof/>
        </w:rPr>
        <w:tab/>
      </w:r>
      <w:r w:rsidRPr="008B1DA7">
        <w:rPr>
          <w:noProof/>
        </w:rPr>
        <w:fldChar w:fldCharType="begin"/>
      </w:r>
      <w:r w:rsidRPr="008B1DA7">
        <w:rPr>
          <w:noProof/>
        </w:rPr>
        <w:instrText xml:space="preserve"> PAGEREF _Toc240012296 \h </w:instrText>
      </w:r>
      <w:r w:rsidRPr="008B1DA7">
        <w:rPr>
          <w:noProof/>
        </w:rPr>
      </w:r>
      <w:r w:rsidRPr="008B1DA7">
        <w:rPr>
          <w:noProof/>
        </w:rPr>
        <w:fldChar w:fldCharType="separate"/>
      </w:r>
      <w:r w:rsidR="009B0B94">
        <w:rPr>
          <w:noProof/>
        </w:rPr>
        <w:t>30</w:t>
      </w:r>
      <w:r w:rsidRPr="008B1DA7">
        <w:rPr>
          <w:noProof/>
        </w:rPr>
        <w:fldChar w:fldCharType="end"/>
      </w:r>
    </w:p>
    <w:p w14:paraId="1BA69207" w14:textId="410E3608"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6. </w:t>
      </w:r>
      <w:r>
        <w:rPr>
          <w:noProof/>
        </w:rPr>
        <w:tab/>
      </w:r>
      <w:r w:rsidRPr="008B1DA7">
        <w:rPr>
          <w:noProof/>
        </w:rPr>
        <w:t>Опис, вредновање и процена значајних утицаја</w:t>
      </w:r>
      <w:r w:rsidRPr="008B1DA7">
        <w:rPr>
          <w:noProof/>
        </w:rPr>
        <w:tab/>
      </w:r>
      <w:r w:rsidRPr="008B1DA7">
        <w:rPr>
          <w:noProof/>
        </w:rPr>
        <w:fldChar w:fldCharType="begin"/>
      </w:r>
      <w:r w:rsidRPr="008B1DA7">
        <w:rPr>
          <w:noProof/>
        </w:rPr>
        <w:instrText xml:space="preserve"> PAGEREF _Toc240012297 \h </w:instrText>
      </w:r>
      <w:r w:rsidRPr="008B1DA7">
        <w:rPr>
          <w:noProof/>
        </w:rPr>
      </w:r>
      <w:r w:rsidRPr="008B1DA7">
        <w:rPr>
          <w:noProof/>
        </w:rPr>
        <w:fldChar w:fldCharType="separate"/>
      </w:r>
      <w:r w:rsidR="009B0B94">
        <w:rPr>
          <w:noProof/>
        </w:rPr>
        <w:t>32</w:t>
      </w:r>
      <w:r w:rsidRPr="008B1DA7">
        <w:rPr>
          <w:noProof/>
        </w:rPr>
        <w:fldChar w:fldCharType="end"/>
      </w:r>
    </w:p>
    <w:p w14:paraId="603CE032" w14:textId="593BADBE"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7. </w:t>
      </w:r>
      <w:r>
        <w:rPr>
          <w:noProof/>
        </w:rPr>
        <w:tab/>
      </w:r>
      <w:r w:rsidRPr="008B1DA7">
        <w:rPr>
          <w:noProof/>
        </w:rPr>
        <w:t>Скала за процену вероватноће утицаја</w:t>
      </w:r>
      <w:r w:rsidRPr="008B1DA7">
        <w:rPr>
          <w:noProof/>
        </w:rPr>
        <w:tab/>
      </w:r>
      <w:r w:rsidRPr="008B1DA7">
        <w:rPr>
          <w:noProof/>
        </w:rPr>
        <w:fldChar w:fldCharType="begin"/>
      </w:r>
      <w:r w:rsidRPr="008B1DA7">
        <w:rPr>
          <w:noProof/>
        </w:rPr>
        <w:instrText xml:space="preserve"> PAGEREF _Toc240012298 \h </w:instrText>
      </w:r>
      <w:r w:rsidRPr="008B1DA7">
        <w:rPr>
          <w:noProof/>
        </w:rPr>
      </w:r>
      <w:r w:rsidRPr="008B1DA7">
        <w:rPr>
          <w:noProof/>
        </w:rPr>
        <w:fldChar w:fldCharType="separate"/>
      </w:r>
      <w:r w:rsidR="009B0B94">
        <w:rPr>
          <w:noProof/>
        </w:rPr>
        <w:t>36</w:t>
      </w:r>
      <w:r w:rsidRPr="008B1DA7">
        <w:rPr>
          <w:noProof/>
        </w:rPr>
        <w:fldChar w:fldCharType="end"/>
      </w:r>
    </w:p>
    <w:p w14:paraId="1A71CD36" w14:textId="61852DE2"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8. </w:t>
      </w:r>
      <w:r>
        <w:rPr>
          <w:noProof/>
        </w:rPr>
        <w:tab/>
      </w:r>
      <w:r w:rsidRPr="008B1DA7">
        <w:rPr>
          <w:noProof/>
        </w:rPr>
        <w:t>Скала за процену интензитета утицаја</w:t>
      </w:r>
      <w:r w:rsidRPr="008B1DA7">
        <w:rPr>
          <w:noProof/>
        </w:rPr>
        <w:tab/>
      </w:r>
      <w:r w:rsidRPr="008B1DA7">
        <w:rPr>
          <w:noProof/>
        </w:rPr>
        <w:fldChar w:fldCharType="begin"/>
      </w:r>
      <w:r w:rsidRPr="008B1DA7">
        <w:rPr>
          <w:noProof/>
        </w:rPr>
        <w:instrText xml:space="preserve"> PAGEREF _Toc240012299 \h </w:instrText>
      </w:r>
      <w:r w:rsidRPr="008B1DA7">
        <w:rPr>
          <w:noProof/>
        </w:rPr>
      </w:r>
      <w:r w:rsidRPr="008B1DA7">
        <w:rPr>
          <w:noProof/>
        </w:rPr>
        <w:fldChar w:fldCharType="separate"/>
      </w:r>
      <w:r w:rsidR="009B0B94">
        <w:rPr>
          <w:noProof/>
        </w:rPr>
        <w:t>36</w:t>
      </w:r>
      <w:r w:rsidRPr="008B1DA7">
        <w:rPr>
          <w:noProof/>
        </w:rPr>
        <w:fldChar w:fldCharType="end"/>
      </w:r>
    </w:p>
    <w:p w14:paraId="1ADA4B70" w14:textId="467924FF"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9. </w:t>
      </w:r>
      <w:r>
        <w:rPr>
          <w:noProof/>
        </w:rPr>
        <w:tab/>
      </w:r>
      <w:r w:rsidRPr="008B1DA7">
        <w:rPr>
          <w:noProof/>
        </w:rPr>
        <w:t>Скала за процену реверзибилности</w:t>
      </w:r>
      <w:r w:rsidRPr="008B1DA7">
        <w:rPr>
          <w:noProof/>
        </w:rPr>
        <w:tab/>
      </w:r>
      <w:r w:rsidRPr="008B1DA7">
        <w:rPr>
          <w:noProof/>
        </w:rPr>
        <w:fldChar w:fldCharType="begin"/>
      </w:r>
      <w:r w:rsidRPr="008B1DA7">
        <w:rPr>
          <w:noProof/>
        </w:rPr>
        <w:instrText xml:space="preserve"> PAGEREF _Toc240012300 \h </w:instrText>
      </w:r>
      <w:r w:rsidRPr="008B1DA7">
        <w:rPr>
          <w:noProof/>
        </w:rPr>
      </w:r>
      <w:r w:rsidRPr="008B1DA7">
        <w:rPr>
          <w:noProof/>
        </w:rPr>
        <w:fldChar w:fldCharType="separate"/>
      </w:r>
      <w:r w:rsidR="009B0B94">
        <w:rPr>
          <w:noProof/>
        </w:rPr>
        <w:t>36</w:t>
      </w:r>
      <w:r w:rsidRPr="008B1DA7">
        <w:rPr>
          <w:noProof/>
        </w:rPr>
        <w:fldChar w:fldCharType="end"/>
      </w:r>
    </w:p>
    <w:p w14:paraId="438CD1B7" w14:textId="308D3676"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10. </w:t>
      </w:r>
      <w:r>
        <w:rPr>
          <w:noProof/>
        </w:rPr>
        <w:tab/>
      </w:r>
      <w:r w:rsidRPr="008B1DA7">
        <w:rPr>
          <w:noProof/>
        </w:rPr>
        <w:t>Критеријуми за оцењивање временских размера утицаја</w:t>
      </w:r>
      <w:r w:rsidRPr="008B1DA7">
        <w:rPr>
          <w:noProof/>
        </w:rPr>
        <w:tab/>
      </w:r>
      <w:r w:rsidRPr="008B1DA7">
        <w:rPr>
          <w:noProof/>
        </w:rPr>
        <w:fldChar w:fldCharType="begin"/>
      </w:r>
      <w:r w:rsidRPr="008B1DA7">
        <w:rPr>
          <w:noProof/>
        </w:rPr>
        <w:instrText xml:space="preserve"> PAGEREF _Toc240012301 \h </w:instrText>
      </w:r>
      <w:r w:rsidRPr="008B1DA7">
        <w:rPr>
          <w:noProof/>
        </w:rPr>
      </w:r>
      <w:r w:rsidRPr="008B1DA7">
        <w:rPr>
          <w:noProof/>
        </w:rPr>
        <w:fldChar w:fldCharType="separate"/>
      </w:r>
      <w:r w:rsidR="009B0B94">
        <w:rPr>
          <w:noProof/>
        </w:rPr>
        <w:t>36</w:t>
      </w:r>
      <w:r w:rsidRPr="008B1DA7">
        <w:rPr>
          <w:noProof/>
        </w:rPr>
        <w:fldChar w:fldCharType="end"/>
      </w:r>
    </w:p>
    <w:p w14:paraId="0C564502" w14:textId="346F25F5"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11. </w:t>
      </w:r>
      <w:r>
        <w:rPr>
          <w:noProof/>
        </w:rPr>
        <w:tab/>
      </w:r>
      <w:r w:rsidRPr="008B1DA7">
        <w:rPr>
          <w:noProof/>
        </w:rPr>
        <w:t>Критеријуми за оцењивање просторних размера утицаја</w:t>
      </w:r>
      <w:r w:rsidRPr="008B1DA7">
        <w:rPr>
          <w:noProof/>
        </w:rPr>
        <w:tab/>
      </w:r>
      <w:r w:rsidRPr="008B1DA7">
        <w:rPr>
          <w:noProof/>
        </w:rPr>
        <w:fldChar w:fldCharType="begin"/>
      </w:r>
      <w:r w:rsidRPr="008B1DA7">
        <w:rPr>
          <w:noProof/>
        </w:rPr>
        <w:instrText xml:space="preserve"> PAGEREF _Toc240012302 \h </w:instrText>
      </w:r>
      <w:r w:rsidRPr="008B1DA7">
        <w:rPr>
          <w:noProof/>
        </w:rPr>
      </w:r>
      <w:r w:rsidRPr="008B1DA7">
        <w:rPr>
          <w:noProof/>
        </w:rPr>
        <w:fldChar w:fldCharType="separate"/>
      </w:r>
      <w:r w:rsidR="009B0B94">
        <w:rPr>
          <w:noProof/>
        </w:rPr>
        <w:t>36</w:t>
      </w:r>
      <w:r w:rsidRPr="008B1DA7">
        <w:rPr>
          <w:noProof/>
        </w:rPr>
        <w:fldChar w:fldCharType="end"/>
      </w:r>
    </w:p>
    <w:p w14:paraId="64A203F0" w14:textId="271000B9"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12. </w:t>
      </w:r>
      <w:r>
        <w:rPr>
          <w:noProof/>
        </w:rPr>
        <w:tab/>
      </w:r>
      <w:r w:rsidRPr="008B1DA7">
        <w:rPr>
          <w:noProof/>
        </w:rPr>
        <w:t>Критеријуми за вредновање природе утицаја</w:t>
      </w:r>
      <w:r w:rsidRPr="008B1DA7">
        <w:rPr>
          <w:noProof/>
        </w:rPr>
        <w:tab/>
      </w:r>
      <w:r w:rsidRPr="008B1DA7">
        <w:rPr>
          <w:noProof/>
        </w:rPr>
        <w:fldChar w:fldCharType="begin"/>
      </w:r>
      <w:r w:rsidRPr="008B1DA7">
        <w:rPr>
          <w:noProof/>
        </w:rPr>
        <w:instrText xml:space="preserve"> PAGEREF _Toc240012303 \h </w:instrText>
      </w:r>
      <w:r w:rsidRPr="008B1DA7">
        <w:rPr>
          <w:noProof/>
        </w:rPr>
      </w:r>
      <w:r w:rsidRPr="008B1DA7">
        <w:rPr>
          <w:noProof/>
        </w:rPr>
        <w:fldChar w:fldCharType="separate"/>
      </w:r>
      <w:r w:rsidR="009B0B94">
        <w:rPr>
          <w:noProof/>
        </w:rPr>
        <w:t>37</w:t>
      </w:r>
      <w:r w:rsidRPr="008B1DA7">
        <w:rPr>
          <w:noProof/>
        </w:rPr>
        <w:fldChar w:fldCharType="end"/>
      </w:r>
    </w:p>
    <w:p w14:paraId="367E0074" w14:textId="2BF86F15"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13. </w:t>
      </w:r>
      <w:r>
        <w:rPr>
          <w:noProof/>
        </w:rPr>
        <w:tab/>
      </w:r>
      <w:r w:rsidRPr="008B1DA7">
        <w:rPr>
          <w:noProof/>
        </w:rPr>
        <w:t>Планска решења обухваћена проценом утицаја</w:t>
      </w:r>
      <w:r w:rsidRPr="008B1DA7">
        <w:rPr>
          <w:noProof/>
        </w:rPr>
        <w:tab/>
      </w:r>
      <w:r w:rsidRPr="008B1DA7">
        <w:rPr>
          <w:noProof/>
        </w:rPr>
        <w:fldChar w:fldCharType="begin"/>
      </w:r>
      <w:r w:rsidRPr="008B1DA7">
        <w:rPr>
          <w:noProof/>
        </w:rPr>
        <w:instrText xml:space="preserve"> PAGEREF _Toc240012304 \h </w:instrText>
      </w:r>
      <w:r w:rsidRPr="008B1DA7">
        <w:rPr>
          <w:noProof/>
        </w:rPr>
      </w:r>
      <w:r w:rsidRPr="008B1DA7">
        <w:rPr>
          <w:noProof/>
        </w:rPr>
        <w:fldChar w:fldCharType="separate"/>
      </w:r>
      <w:r w:rsidR="009B0B94">
        <w:rPr>
          <w:noProof/>
        </w:rPr>
        <w:t>37</w:t>
      </w:r>
      <w:r w:rsidRPr="008B1DA7">
        <w:rPr>
          <w:noProof/>
        </w:rPr>
        <w:fldChar w:fldCharType="end"/>
      </w:r>
    </w:p>
    <w:p w14:paraId="1AE43C0F" w14:textId="74CA431B" w:rsidR="008B1DA7" w:rsidRPr="008B1DA7" w:rsidRDefault="008B1DA7" w:rsidP="008B1DA7">
      <w:pPr>
        <w:pStyle w:val="TableofFigures"/>
        <w:tabs>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14. </w:t>
      </w:r>
      <w:r>
        <w:rPr>
          <w:noProof/>
        </w:rPr>
        <w:tab/>
      </w:r>
      <w:r w:rsidRPr="008B1DA7">
        <w:rPr>
          <w:noProof/>
        </w:rPr>
        <w:t>Процена утицаја планских решења по областима животне средине</w:t>
      </w:r>
      <w:r w:rsidRPr="008B1DA7">
        <w:rPr>
          <w:noProof/>
        </w:rPr>
        <w:tab/>
      </w:r>
      <w:r w:rsidRPr="008B1DA7">
        <w:rPr>
          <w:noProof/>
        </w:rPr>
        <w:fldChar w:fldCharType="begin"/>
      </w:r>
      <w:r w:rsidRPr="008B1DA7">
        <w:rPr>
          <w:noProof/>
        </w:rPr>
        <w:instrText xml:space="preserve"> PAGEREF _Toc240012305 \h </w:instrText>
      </w:r>
      <w:r w:rsidRPr="008B1DA7">
        <w:rPr>
          <w:noProof/>
        </w:rPr>
      </w:r>
      <w:r w:rsidRPr="008B1DA7">
        <w:rPr>
          <w:noProof/>
        </w:rPr>
        <w:fldChar w:fldCharType="separate"/>
      </w:r>
      <w:r w:rsidR="009B0B94">
        <w:rPr>
          <w:noProof/>
        </w:rPr>
        <w:t>38</w:t>
      </w:r>
      <w:r w:rsidRPr="008B1DA7">
        <w:rPr>
          <w:noProof/>
        </w:rPr>
        <w:fldChar w:fldCharType="end"/>
      </w:r>
    </w:p>
    <w:p w14:paraId="40E0BDBA" w14:textId="77777777" w:rsidR="008B1DA7" w:rsidRPr="008B1DA7" w:rsidRDefault="008B1DA7" w:rsidP="008B1DA7">
      <w:pPr>
        <w:pStyle w:val="TableofFigures"/>
        <w:tabs>
          <w:tab w:val="left" w:pos="1560"/>
          <w:tab w:val="right" w:leader="dot" w:pos="9345"/>
        </w:tabs>
        <w:ind w:left="1276" w:hanging="1276"/>
        <w:rPr>
          <w:rFonts w:asciiTheme="minorHAnsi" w:eastAsiaTheme="minorEastAsia" w:hAnsiTheme="minorHAnsi" w:cstheme="minorBidi"/>
          <w:noProof/>
          <w:lang w:eastAsia="sr-Cyrl-RS"/>
        </w:rPr>
      </w:pPr>
      <w:r w:rsidRPr="008B1DA7">
        <w:rPr>
          <w:noProof/>
        </w:rPr>
        <w:t xml:space="preserve">Табела 15. </w:t>
      </w:r>
      <w:r w:rsidRPr="008B1DA7">
        <w:rPr>
          <w:rFonts w:asciiTheme="minorHAnsi" w:eastAsiaTheme="minorEastAsia" w:hAnsiTheme="minorHAnsi" w:cstheme="minorBidi"/>
          <w:noProof/>
          <w:lang w:eastAsia="sr-Cyrl-RS"/>
        </w:rPr>
        <w:tab/>
      </w:r>
      <w:r w:rsidRPr="008B1DA7">
        <w:rPr>
          <w:noProof/>
        </w:rPr>
        <w:t>Преглед посебних циљева и индикатора стратешке процене утицаја Просторног плана на животну средину</w:t>
      </w:r>
      <w:r w:rsidRPr="008B1DA7">
        <w:rPr>
          <w:noProof/>
        </w:rPr>
        <w:tab/>
      </w:r>
      <w:r w:rsidRPr="008B1DA7">
        <w:rPr>
          <w:noProof/>
        </w:rPr>
        <w:fldChar w:fldCharType="begin"/>
      </w:r>
      <w:r w:rsidRPr="008B1DA7">
        <w:rPr>
          <w:noProof/>
        </w:rPr>
        <w:instrText xml:space="preserve"> PAGEREF _Toc240012306 \h </w:instrText>
      </w:r>
      <w:r w:rsidRPr="008B1DA7">
        <w:rPr>
          <w:noProof/>
        </w:rPr>
      </w:r>
      <w:r w:rsidRPr="008B1DA7">
        <w:rPr>
          <w:noProof/>
        </w:rPr>
        <w:fldChar w:fldCharType="separate"/>
      </w:r>
      <w:r w:rsidR="009B0B94">
        <w:rPr>
          <w:noProof/>
        </w:rPr>
        <w:t>51</w:t>
      </w:r>
      <w:r w:rsidRPr="008B1DA7">
        <w:rPr>
          <w:noProof/>
        </w:rPr>
        <w:fldChar w:fldCharType="end"/>
      </w:r>
    </w:p>
    <w:p w14:paraId="0AB436B4" w14:textId="77777777" w:rsidR="00241F52" w:rsidRPr="0085378F" w:rsidRDefault="00241F52" w:rsidP="008B1DA7">
      <w:pPr>
        <w:pStyle w:val="TableofFigures"/>
        <w:tabs>
          <w:tab w:val="left" w:pos="1701"/>
          <w:tab w:val="right" w:leader="dot" w:pos="9345"/>
        </w:tabs>
        <w:ind w:left="1276" w:hanging="1276"/>
        <w:rPr>
          <w:b/>
          <w:color w:val="FF0000"/>
        </w:rPr>
      </w:pPr>
      <w:r w:rsidRPr="008B1DA7">
        <w:rPr>
          <w:noProof/>
        </w:rPr>
        <w:fldChar w:fldCharType="end"/>
      </w:r>
    </w:p>
    <w:p w14:paraId="553466DA" w14:textId="77777777" w:rsidR="00BF3C69" w:rsidRPr="0085378F" w:rsidRDefault="00BF3C69" w:rsidP="007114D7">
      <w:pPr>
        <w:jc w:val="center"/>
        <w:rPr>
          <w:b/>
          <w:color w:val="FF0000"/>
          <w:szCs w:val="20"/>
          <w:lang w:val="sr-Cyrl-RS" w:eastAsia="en-US"/>
        </w:rPr>
      </w:pPr>
    </w:p>
    <w:p w14:paraId="210381C5" w14:textId="77777777" w:rsidR="00BF3C69" w:rsidRPr="0085378F" w:rsidRDefault="00BF3C69" w:rsidP="007114D7">
      <w:pPr>
        <w:jc w:val="center"/>
        <w:rPr>
          <w:b/>
          <w:color w:val="FF0000"/>
          <w:szCs w:val="20"/>
          <w:lang w:val="sr-Cyrl-RS" w:eastAsia="en-US"/>
        </w:rPr>
      </w:pPr>
    </w:p>
    <w:p w14:paraId="33165000" w14:textId="77777777" w:rsidR="00EE12D2" w:rsidRPr="0085378F" w:rsidRDefault="00EE12D2" w:rsidP="007114D7">
      <w:pPr>
        <w:jc w:val="center"/>
        <w:rPr>
          <w:b/>
          <w:color w:val="FF0000"/>
          <w:szCs w:val="20"/>
          <w:lang w:val="sr-Cyrl-RS" w:eastAsia="en-US"/>
        </w:rPr>
      </w:pPr>
    </w:p>
    <w:p w14:paraId="06714BFB" w14:textId="77777777" w:rsidR="00EE12D2" w:rsidRPr="0085378F" w:rsidRDefault="00EE12D2" w:rsidP="007114D7">
      <w:pPr>
        <w:jc w:val="center"/>
        <w:rPr>
          <w:b/>
          <w:color w:val="FF0000"/>
          <w:szCs w:val="20"/>
          <w:lang w:val="sr-Cyrl-RS" w:eastAsia="en-US"/>
        </w:rPr>
      </w:pPr>
    </w:p>
    <w:p w14:paraId="61519F63" w14:textId="77777777" w:rsidR="00EE12D2" w:rsidRPr="0085378F" w:rsidRDefault="00EE12D2" w:rsidP="007114D7">
      <w:pPr>
        <w:jc w:val="center"/>
        <w:rPr>
          <w:b/>
          <w:color w:val="FF0000"/>
          <w:szCs w:val="20"/>
          <w:lang w:val="sr-Cyrl-RS" w:eastAsia="en-US"/>
        </w:rPr>
      </w:pPr>
    </w:p>
    <w:p w14:paraId="49E56DFB" w14:textId="77777777" w:rsidR="00EE12D2" w:rsidRPr="0085378F" w:rsidRDefault="00EE12D2" w:rsidP="007114D7">
      <w:pPr>
        <w:jc w:val="center"/>
        <w:rPr>
          <w:b/>
          <w:color w:val="FF0000"/>
          <w:szCs w:val="20"/>
          <w:lang w:val="sr-Cyrl-RS" w:eastAsia="en-US"/>
        </w:rPr>
      </w:pPr>
    </w:p>
    <w:p w14:paraId="6C348EFC" w14:textId="6E721D48" w:rsidR="00D55EBB" w:rsidRPr="0085378F" w:rsidRDefault="00D55EBB" w:rsidP="007114D7">
      <w:pPr>
        <w:jc w:val="center"/>
        <w:rPr>
          <w:b/>
          <w:color w:val="FF0000"/>
          <w:szCs w:val="20"/>
          <w:lang w:val="sr-Cyrl-RS" w:eastAsia="en-US"/>
        </w:rPr>
      </w:pPr>
    </w:p>
    <w:p w14:paraId="29DF1695" w14:textId="77777777" w:rsidR="00D55EBB" w:rsidRPr="0085378F" w:rsidRDefault="00D55EBB" w:rsidP="007114D7">
      <w:pPr>
        <w:jc w:val="center"/>
        <w:rPr>
          <w:b/>
          <w:color w:val="FF0000"/>
          <w:szCs w:val="20"/>
          <w:lang w:val="sr-Cyrl-RS" w:eastAsia="en-US"/>
        </w:rPr>
      </w:pPr>
    </w:p>
    <w:p w14:paraId="631617D7" w14:textId="77777777" w:rsidR="00D55EBB" w:rsidRPr="0085378F" w:rsidRDefault="00D55EBB" w:rsidP="007114D7">
      <w:pPr>
        <w:jc w:val="center"/>
        <w:rPr>
          <w:b/>
          <w:color w:val="FF0000"/>
          <w:szCs w:val="20"/>
          <w:lang w:val="sr-Cyrl-RS" w:eastAsia="en-US"/>
        </w:rPr>
      </w:pPr>
    </w:p>
    <w:p w14:paraId="07587F98" w14:textId="77777777" w:rsidR="00D55EBB" w:rsidRPr="0085378F" w:rsidRDefault="00D55EBB" w:rsidP="007114D7">
      <w:pPr>
        <w:jc w:val="center"/>
        <w:rPr>
          <w:b/>
          <w:color w:val="FF0000"/>
          <w:szCs w:val="20"/>
          <w:lang w:val="sr-Cyrl-RS" w:eastAsia="en-US"/>
        </w:rPr>
      </w:pPr>
    </w:p>
    <w:p w14:paraId="008838DC" w14:textId="77777777" w:rsidR="00D55EBB" w:rsidRPr="0085378F" w:rsidRDefault="00D55EBB" w:rsidP="007114D7">
      <w:pPr>
        <w:jc w:val="center"/>
        <w:rPr>
          <w:b/>
          <w:color w:val="FF0000"/>
          <w:szCs w:val="20"/>
          <w:lang w:val="sr-Cyrl-RS" w:eastAsia="en-US"/>
        </w:rPr>
      </w:pPr>
    </w:p>
    <w:p w14:paraId="3D5E3C38" w14:textId="77777777" w:rsidR="00D55EBB" w:rsidRPr="0085378F" w:rsidRDefault="00D55EBB" w:rsidP="007114D7">
      <w:pPr>
        <w:jc w:val="center"/>
        <w:rPr>
          <w:b/>
          <w:color w:val="FF0000"/>
          <w:szCs w:val="20"/>
          <w:lang w:val="sr-Cyrl-RS" w:eastAsia="en-US"/>
        </w:rPr>
      </w:pPr>
    </w:p>
    <w:p w14:paraId="39B48450" w14:textId="77777777" w:rsidR="00D55EBB" w:rsidRPr="0085378F" w:rsidRDefault="00D55EBB" w:rsidP="007114D7">
      <w:pPr>
        <w:jc w:val="center"/>
        <w:rPr>
          <w:b/>
          <w:color w:val="FF0000"/>
          <w:szCs w:val="20"/>
          <w:lang w:val="sr-Cyrl-RS" w:eastAsia="en-US"/>
        </w:rPr>
      </w:pPr>
    </w:p>
    <w:p w14:paraId="3527C922" w14:textId="77777777" w:rsidR="00D55EBB" w:rsidRPr="0085378F" w:rsidRDefault="00D55EBB" w:rsidP="007114D7">
      <w:pPr>
        <w:jc w:val="center"/>
        <w:rPr>
          <w:b/>
          <w:color w:val="FF0000"/>
          <w:szCs w:val="20"/>
          <w:lang w:val="sr-Cyrl-RS" w:eastAsia="en-US"/>
        </w:rPr>
      </w:pPr>
    </w:p>
    <w:p w14:paraId="671830F1" w14:textId="77777777" w:rsidR="00D55EBB" w:rsidRPr="0085378F" w:rsidRDefault="00D55EBB" w:rsidP="007114D7">
      <w:pPr>
        <w:jc w:val="center"/>
        <w:rPr>
          <w:b/>
          <w:color w:val="FF0000"/>
          <w:szCs w:val="20"/>
          <w:lang w:val="sr-Cyrl-RS" w:eastAsia="en-US"/>
        </w:rPr>
      </w:pPr>
    </w:p>
    <w:p w14:paraId="5CA0B7BF" w14:textId="77777777" w:rsidR="00D55EBB" w:rsidRPr="0085378F" w:rsidRDefault="00D55EBB" w:rsidP="007114D7">
      <w:pPr>
        <w:jc w:val="center"/>
        <w:rPr>
          <w:b/>
          <w:color w:val="FF0000"/>
          <w:szCs w:val="20"/>
          <w:lang w:val="sr-Cyrl-RS" w:eastAsia="en-US"/>
        </w:rPr>
      </w:pPr>
    </w:p>
    <w:p w14:paraId="0D547465" w14:textId="77777777" w:rsidR="00D55EBB" w:rsidRPr="0085378F" w:rsidRDefault="00D55EBB" w:rsidP="007114D7">
      <w:pPr>
        <w:jc w:val="center"/>
        <w:rPr>
          <w:b/>
          <w:color w:val="FF0000"/>
          <w:szCs w:val="20"/>
          <w:lang w:val="sr-Cyrl-RS" w:eastAsia="en-US"/>
        </w:rPr>
      </w:pPr>
    </w:p>
    <w:p w14:paraId="0EAFB1B0" w14:textId="77777777" w:rsidR="00D55EBB" w:rsidRPr="0085378F" w:rsidRDefault="00D55EBB" w:rsidP="007114D7">
      <w:pPr>
        <w:jc w:val="center"/>
        <w:rPr>
          <w:b/>
          <w:color w:val="FF0000"/>
          <w:szCs w:val="20"/>
          <w:lang w:val="sr-Cyrl-RS" w:eastAsia="en-US"/>
        </w:rPr>
      </w:pPr>
    </w:p>
    <w:p w14:paraId="275745EA" w14:textId="67D6008D" w:rsidR="00E678DB" w:rsidRPr="0085378F" w:rsidRDefault="00E678DB" w:rsidP="007114D7">
      <w:pPr>
        <w:jc w:val="center"/>
        <w:rPr>
          <w:b/>
          <w:color w:val="FF0000"/>
          <w:szCs w:val="20"/>
          <w:lang w:val="sr-Cyrl-RS" w:eastAsia="en-US"/>
        </w:rPr>
      </w:pPr>
    </w:p>
    <w:p w14:paraId="07732819" w14:textId="77777777" w:rsidR="00E678DB" w:rsidRPr="0085378F" w:rsidRDefault="00E678DB" w:rsidP="007114D7">
      <w:pPr>
        <w:jc w:val="center"/>
        <w:rPr>
          <w:b/>
          <w:color w:val="FF0000"/>
          <w:szCs w:val="20"/>
          <w:lang w:val="sr-Cyrl-RS" w:eastAsia="en-US"/>
        </w:rPr>
      </w:pPr>
    </w:p>
    <w:p w14:paraId="710D3387" w14:textId="7EEDD129" w:rsidR="009919D2" w:rsidRPr="0085378F" w:rsidRDefault="009919D2" w:rsidP="007114D7">
      <w:pPr>
        <w:jc w:val="center"/>
        <w:rPr>
          <w:b/>
          <w:color w:val="FF0000"/>
          <w:szCs w:val="20"/>
          <w:lang w:val="sr-Cyrl-RS" w:eastAsia="en-US"/>
        </w:rPr>
      </w:pPr>
    </w:p>
    <w:p w14:paraId="216A1D2B" w14:textId="77777777" w:rsidR="009919D2" w:rsidRPr="0085378F" w:rsidRDefault="009919D2" w:rsidP="007114D7">
      <w:pPr>
        <w:jc w:val="center"/>
        <w:rPr>
          <w:b/>
          <w:color w:val="FF0000"/>
          <w:szCs w:val="20"/>
          <w:lang w:val="sr-Cyrl-RS" w:eastAsia="en-US"/>
        </w:rPr>
      </w:pPr>
    </w:p>
    <w:p w14:paraId="271538CD" w14:textId="77777777" w:rsidR="009919D2" w:rsidRPr="0085378F" w:rsidRDefault="009919D2" w:rsidP="007114D7">
      <w:pPr>
        <w:jc w:val="center"/>
        <w:rPr>
          <w:b/>
          <w:color w:val="FF0000"/>
          <w:szCs w:val="20"/>
          <w:lang w:val="sr-Cyrl-RS" w:eastAsia="en-US"/>
        </w:rPr>
      </w:pPr>
    </w:p>
    <w:p w14:paraId="62766744" w14:textId="77777777" w:rsidR="009919D2" w:rsidRPr="0085378F" w:rsidRDefault="009919D2" w:rsidP="007114D7">
      <w:pPr>
        <w:jc w:val="center"/>
        <w:rPr>
          <w:b/>
          <w:color w:val="FF0000"/>
          <w:szCs w:val="20"/>
          <w:lang w:val="sr-Cyrl-RS" w:eastAsia="en-US"/>
        </w:rPr>
      </w:pPr>
    </w:p>
    <w:p w14:paraId="0CA84719" w14:textId="77777777" w:rsidR="009919D2" w:rsidRPr="0085378F" w:rsidRDefault="009919D2" w:rsidP="007114D7">
      <w:pPr>
        <w:jc w:val="center"/>
        <w:rPr>
          <w:b/>
          <w:color w:val="FF0000"/>
          <w:szCs w:val="20"/>
          <w:lang w:val="sr-Cyrl-RS" w:eastAsia="en-US"/>
        </w:rPr>
      </w:pPr>
    </w:p>
    <w:p w14:paraId="6708B03F" w14:textId="77777777" w:rsidR="009919D2" w:rsidRPr="0085378F" w:rsidRDefault="009919D2" w:rsidP="007114D7">
      <w:pPr>
        <w:jc w:val="center"/>
        <w:rPr>
          <w:b/>
          <w:color w:val="FF0000"/>
          <w:szCs w:val="20"/>
          <w:lang w:val="sr-Cyrl-RS" w:eastAsia="en-US"/>
        </w:rPr>
      </w:pPr>
    </w:p>
    <w:p w14:paraId="2B92F2B9" w14:textId="77777777" w:rsidR="009919D2" w:rsidRPr="0085378F" w:rsidRDefault="009919D2" w:rsidP="007114D7">
      <w:pPr>
        <w:jc w:val="center"/>
        <w:rPr>
          <w:b/>
          <w:color w:val="FF0000"/>
          <w:szCs w:val="20"/>
          <w:lang w:val="sr-Cyrl-RS" w:eastAsia="en-US"/>
        </w:rPr>
      </w:pPr>
    </w:p>
    <w:p w14:paraId="0DB549B3" w14:textId="77777777" w:rsidR="009919D2" w:rsidRPr="0085378F" w:rsidRDefault="009919D2" w:rsidP="007114D7">
      <w:pPr>
        <w:jc w:val="center"/>
        <w:rPr>
          <w:b/>
          <w:color w:val="FF0000"/>
          <w:szCs w:val="20"/>
          <w:lang w:val="sr-Cyrl-RS" w:eastAsia="en-US"/>
        </w:rPr>
      </w:pPr>
    </w:p>
    <w:p w14:paraId="0796013B" w14:textId="77777777" w:rsidR="009919D2" w:rsidRPr="0085378F" w:rsidRDefault="009919D2" w:rsidP="007114D7">
      <w:pPr>
        <w:jc w:val="center"/>
        <w:rPr>
          <w:b/>
          <w:color w:val="FF0000"/>
          <w:szCs w:val="20"/>
          <w:lang w:val="sr-Cyrl-RS" w:eastAsia="en-US"/>
        </w:rPr>
      </w:pPr>
    </w:p>
    <w:p w14:paraId="1597612A" w14:textId="77777777" w:rsidR="009919D2" w:rsidRPr="0085378F" w:rsidRDefault="009919D2" w:rsidP="007114D7">
      <w:pPr>
        <w:jc w:val="center"/>
        <w:rPr>
          <w:b/>
          <w:color w:val="FF0000"/>
          <w:szCs w:val="20"/>
          <w:lang w:val="sr-Cyrl-RS" w:eastAsia="en-US"/>
        </w:rPr>
      </w:pPr>
    </w:p>
    <w:p w14:paraId="2B0B0527" w14:textId="77777777" w:rsidR="009919D2" w:rsidRPr="008B4057" w:rsidRDefault="009919D2" w:rsidP="007114D7">
      <w:pPr>
        <w:jc w:val="center"/>
        <w:rPr>
          <w:b/>
          <w:color w:val="FF0000"/>
          <w:szCs w:val="20"/>
          <w:lang w:val="sr-Cyrl-RS" w:eastAsia="en-US"/>
        </w:rPr>
      </w:pPr>
    </w:p>
    <w:p w14:paraId="192307A1" w14:textId="77777777" w:rsidR="009919D2" w:rsidRPr="008B4057" w:rsidRDefault="009919D2" w:rsidP="007114D7">
      <w:pPr>
        <w:jc w:val="center"/>
        <w:rPr>
          <w:b/>
          <w:color w:val="FF0000"/>
          <w:szCs w:val="20"/>
          <w:lang w:val="sr-Cyrl-RS" w:eastAsia="en-US"/>
        </w:rPr>
      </w:pPr>
    </w:p>
    <w:p w14:paraId="3BC79910" w14:textId="77777777" w:rsidR="009919D2" w:rsidRPr="008B4057" w:rsidRDefault="009919D2" w:rsidP="007114D7">
      <w:pPr>
        <w:jc w:val="center"/>
        <w:rPr>
          <w:b/>
          <w:color w:val="FF0000"/>
          <w:szCs w:val="20"/>
          <w:lang w:val="sr-Cyrl-RS" w:eastAsia="en-US"/>
        </w:rPr>
      </w:pPr>
    </w:p>
    <w:p w14:paraId="78BBA709" w14:textId="0555064B" w:rsidR="00C873E6" w:rsidRPr="008B4057" w:rsidRDefault="00C873E6" w:rsidP="007114D7">
      <w:pPr>
        <w:jc w:val="center"/>
        <w:rPr>
          <w:b/>
          <w:color w:val="FF0000"/>
          <w:szCs w:val="20"/>
          <w:lang w:val="sr-Cyrl-RS" w:eastAsia="en-US"/>
        </w:rPr>
      </w:pPr>
    </w:p>
    <w:p w14:paraId="10E03B71" w14:textId="77777777" w:rsidR="00C873E6" w:rsidRPr="008B4057" w:rsidRDefault="00C873E6" w:rsidP="007114D7">
      <w:pPr>
        <w:jc w:val="center"/>
        <w:rPr>
          <w:b/>
          <w:color w:val="FF0000"/>
          <w:szCs w:val="20"/>
          <w:lang w:val="sr-Cyrl-RS" w:eastAsia="en-US"/>
        </w:rPr>
      </w:pPr>
    </w:p>
    <w:p w14:paraId="6EF6BD90" w14:textId="77777777" w:rsidR="00C873E6" w:rsidRPr="008B4057" w:rsidRDefault="00C873E6" w:rsidP="007114D7">
      <w:pPr>
        <w:jc w:val="center"/>
        <w:rPr>
          <w:b/>
          <w:color w:val="FF0000"/>
          <w:szCs w:val="20"/>
          <w:lang w:val="sr-Cyrl-RS" w:eastAsia="en-US"/>
        </w:rPr>
      </w:pPr>
    </w:p>
    <w:p w14:paraId="3D533C5C" w14:textId="77777777" w:rsidR="00C873E6" w:rsidRPr="008B4057" w:rsidRDefault="00C873E6" w:rsidP="007114D7">
      <w:pPr>
        <w:jc w:val="center"/>
        <w:rPr>
          <w:b/>
          <w:color w:val="FF0000"/>
          <w:szCs w:val="20"/>
          <w:lang w:val="sr-Cyrl-RS" w:eastAsia="en-US"/>
        </w:rPr>
      </w:pPr>
    </w:p>
    <w:p w14:paraId="3F511BFE" w14:textId="77777777" w:rsidR="009919D2" w:rsidRPr="008B4057" w:rsidRDefault="009919D2" w:rsidP="007114D7">
      <w:pPr>
        <w:jc w:val="center"/>
        <w:rPr>
          <w:b/>
          <w:color w:val="FF0000"/>
          <w:szCs w:val="20"/>
          <w:lang w:val="sr-Cyrl-RS" w:eastAsia="en-US"/>
        </w:rPr>
      </w:pPr>
    </w:p>
    <w:p w14:paraId="7F43B082" w14:textId="77777777" w:rsidR="009919D2" w:rsidRPr="008B4057" w:rsidRDefault="009919D2" w:rsidP="007114D7">
      <w:pPr>
        <w:jc w:val="center"/>
        <w:rPr>
          <w:b/>
          <w:color w:val="FF0000"/>
          <w:szCs w:val="20"/>
          <w:lang w:val="sr-Cyrl-RS" w:eastAsia="en-US"/>
        </w:rPr>
      </w:pPr>
    </w:p>
    <w:p w14:paraId="6EB75904" w14:textId="77777777" w:rsidR="00853E93" w:rsidRPr="008B4057" w:rsidRDefault="00853E93" w:rsidP="007114D7">
      <w:pPr>
        <w:jc w:val="center"/>
        <w:rPr>
          <w:b/>
          <w:szCs w:val="20"/>
          <w:lang w:val="sr-Cyrl-RS" w:eastAsia="en-US"/>
        </w:rPr>
      </w:pPr>
    </w:p>
    <w:p w14:paraId="20128441" w14:textId="77777777" w:rsidR="0083354D" w:rsidRPr="008B4057" w:rsidRDefault="0083354D" w:rsidP="007114D7">
      <w:pPr>
        <w:jc w:val="center"/>
        <w:rPr>
          <w:b/>
          <w:szCs w:val="20"/>
          <w:lang w:val="sr-Cyrl-RS" w:eastAsia="en-US"/>
        </w:rPr>
      </w:pPr>
    </w:p>
    <w:p w14:paraId="7F5C7E1A" w14:textId="77777777" w:rsidR="0083354D" w:rsidRPr="008B4057" w:rsidRDefault="0083354D" w:rsidP="007114D7">
      <w:pPr>
        <w:jc w:val="center"/>
        <w:rPr>
          <w:b/>
          <w:szCs w:val="20"/>
          <w:lang w:val="sr-Cyrl-RS" w:eastAsia="en-US"/>
        </w:rPr>
      </w:pPr>
    </w:p>
    <w:p w14:paraId="193EE651" w14:textId="4C29998D" w:rsidR="008B4057" w:rsidRPr="008B4057" w:rsidRDefault="008B4057" w:rsidP="007114D7">
      <w:pPr>
        <w:jc w:val="center"/>
        <w:rPr>
          <w:b/>
          <w:szCs w:val="20"/>
          <w:lang w:val="sr-Cyrl-RS" w:eastAsia="en-US"/>
        </w:rPr>
      </w:pPr>
    </w:p>
    <w:p w14:paraId="0598A61F" w14:textId="77777777" w:rsidR="008B4057" w:rsidRPr="008B4057" w:rsidRDefault="008B4057" w:rsidP="007114D7">
      <w:pPr>
        <w:jc w:val="center"/>
        <w:rPr>
          <w:b/>
          <w:szCs w:val="20"/>
          <w:lang w:val="sr-Cyrl-RS" w:eastAsia="en-US"/>
        </w:rPr>
      </w:pPr>
    </w:p>
    <w:p w14:paraId="209773EA" w14:textId="77777777" w:rsidR="007114D7" w:rsidRPr="0085378F" w:rsidRDefault="007114D7" w:rsidP="007114D7">
      <w:pPr>
        <w:jc w:val="center"/>
        <w:rPr>
          <w:b/>
          <w:sz w:val="28"/>
          <w:szCs w:val="28"/>
          <w:lang w:val="sr-Cyrl-RS" w:eastAsia="en-US"/>
        </w:rPr>
      </w:pPr>
      <w:r w:rsidRPr="0085378F">
        <w:rPr>
          <w:b/>
          <w:sz w:val="28"/>
          <w:szCs w:val="28"/>
          <w:lang w:val="sr-Cyrl-RS" w:eastAsia="en-US"/>
        </w:rPr>
        <w:t>А) ТЕКСТУАЛНИ ДЕО</w:t>
      </w:r>
    </w:p>
    <w:p w14:paraId="209773EB" w14:textId="77777777" w:rsidR="007114D7" w:rsidRPr="0085378F" w:rsidRDefault="007114D7" w:rsidP="007114D7">
      <w:pPr>
        <w:rPr>
          <w:color w:val="FF0000"/>
          <w:szCs w:val="20"/>
          <w:lang w:val="sr-Cyrl-RS" w:eastAsia="en-US"/>
        </w:rPr>
      </w:pPr>
    </w:p>
    <w:p w14:paraId="209773EC" w14:textId="77777777" w:rsidR="007114D7" w:rsidRPr="0085378F" w:rsidRDefault="007114D7" w:rsidP="007114D7">
      <w:pPr>
        <w:rPr>
          <w:color w:val="FF0000"/>
          <w:szCs w:val="20"/>
          <w:lang w:val="sr-Cyrl-RS" w:eastAsia="en-US"/>
        </w:rPr>
      </w:pPr>
    </w:p>
    <w:p w14:paraId="209773F0" w14:textId="77777777" w:rsidR="007114D7" w:rsidRPr="0085378F" w:rsidRDefault="007114D7" w:rsidP="007114D7">
      <w:pPr>
        <w:rPr>
          <w:color w:val="FF0000"/>
          <w:szCs w:val="20"/>
          <w:lang w:val="sr-Cyrl-RS" w:eastAsia="en-US"/>
        </w:rPr>
      </w:pPr>
    </w:p>
    <w:p w14:paraId="209773F1" w14:textId="77777777" w:rsidR="007114D7" w:rsidRPr="0085378F" w:rsidRDefault="007114D7" w:rsidP="007114D7">
      <w:pPr>
        <w:rPr>
          <w:color w:val="FF0000"/>
          <w:szCs w:val="20"/>
          <w:lang w:val="sr-Cyrl-RS" w:eastAsia="en-US"/>
        </w:rPr>
      </w:pPr>
    </w:p>
    <w:p w14:paraId="209773F2" w14:textId="77777777" w:rsidR="007114D7" w:rsidRPr="0085378F" w:rsidRDefault="007114D7" w:rsidP="007114D7">
      <w:pPr>
        <w:rPr>
          <w:color w:val="FF0000"/>
          <w:szCs w:val="20"/>
          <w:lang w:val="sr-Cyrl-RS" w:eastAsia="en-US"/>
        </w:rPr>
      </w:pPr>
    </w:p>
    <w:p w14:paraId="209773F3" w14:textId="77777777" w:rsidR="007114D7" w:rsidRPr="0085378F" w:rsidRDefault="007114D7" w:rsidP="007114D7">
      <w:pPr>
        <w:rPr>
          <w:color w:val="FF0000"/>
          <w:szCs w:val="20"/>
          <w:lang w:val="sr-Cyrl-RS" w:eastAsia="en-US"/>
        </w:rPr>
      </w:pPr>
    </w:p>
    <w:p w14:paraId="209773F4" w14:textId="77777777" w:rsidR="007114D7" w:rsidRPr="0085378F" w:rsidRDefault="007114D7" w:rsidP="007114D7">
      <w:pPr>
        <w:rPr>
          <w:color w:val="FF0000"/>
          <w:szCs w:val="20"/>
          <w:lang w:val="sr-Cyrl-RS" w:eastAsia="en-US"/>
        </w:rPr>
      </w:pPr>
    </w:p>
    <w:p w14:paraId="209773F5" w14:textId="77777777" w:rsidR="007114D7" w:rsidRPr="0085378F" w:rsidRDefault="007114D7" w:rsidP="007114D7">
      <w:pPr>
        <w:rPr>
          <w:color w:val="FF0000"/>
          <w:szCs w:val="20"/>
          <w:lang w:val="sr-Cyrl-RS" w:eastAsia="en-US"/>
        </w:rPr>
      </w:pPr>
    </w:p>
    <w:p w14:paraId="209773F6" w14:textId="77777777" w:rsidR="007114D7" w:rsidRPr="0085378F" w:rsidRDefault="007114D7" w:rsidP="007114D7">
      <w:pPr>
        <w:rPr>
          <w:color w:val="FF0000"/>
          <w:szCs w:val="20"/>
          <w:lang w:val="sr-Cyrl-RS" w:eastAsia="en-US"/>
        </w:rPr>
      </w:pPr>
    </w:p>
    <w:p w14:paraId="209773F7" w14:textId="77777777" w:rsidR="007114D7" w:rsidRPr="0085378F" w:rsidRDefault="007114D7" w:rsidP="007114D7">
      <w:pPr>
        <w:rPr>
          <w:color w:val="FF0000"/>
          <w:szCs w:val="20"/>
          <w:lang w:val="sr-Cyrl-RS" w:eastAsia="en-US"/>
        </w:rPr>
      </w:pPr>
    </w:p>
    <w:p w14:paraId="209773F8" w14:textId="77777777" w:rsidR="007114D7" w:rsidRPr="0085378F" w:rsidRDefault="007114D7" w:rsidP="007114D7">
      <w:pPr>
        <w:rPr>
          <w:color w:val="FF0000"/>
          <w:szCs w:val="20"/>
          <w:lang w:val="sr-Cyrl-RS" w:eastAsia="en-US"/>
        </w:rPr>
      </w:pPr>
    </w:p>
    <w:p w14:paraId="209773F9" w14:textId="77777777" w:rsidR="007114D7" w:rsidRPr="0085378F" w:rsidRDefault="007114D7" w:rsidP="007114D7">
      <w:pPr>
        <w:rPr>
          <w:color w:val="FF0000"/>
          <w:szCs w:val="20"/>
          <w:lang w:val="sr-Cyrl-RS" w:eastAsia="en-US"/>
        </w:rPr>
      </w:pPr>
    </w:p>
    <w:p w14:paraId="670110CD" w14:textId="6F7D1090" w:rsidR="004B5AD2" w:rsidRPr="0085378F" w:rsidRDefault="004B5AD2" w:rsidP="007114D7">
      <w:pPr>
        <w:rPr>
          <w:color w:val="FF0000"/>
          <w:szCs w:val="20"/>
          <w:lang w:val="sr-Cyrl-RS" w:eastAsia="en-US"/>
        </w:rPr>
      </w:pPr>
    </w:p>
    <w:p w14:paraId="06D68A1C" w14:textId="77777777" w:rsidR="004B5AD2" w:rsidRPr="0085378F" w:rsidRDefault="004B5AD2" w:rsidP="007114D7">
      <w:pPr>
        <w:rPr>
          <w:color w:val="FF0000"/>
          <w:szCs w:val="20"/>
          <w:lang w:val="sr-Cyrl-RS" w:eastAsia="en-US"/>
        </w:rPr>
      </w:pPr>
    </w:p>
    <w:p w14:paraId="4E45DE06" w14:textId="77777777" w:rsidR="004B5AD2" w:rsidRPr="0085378F" w:rsidRDefault="004B5AD2" w:rsidP="007114D7">
      <w:pPr>
        <w:rPr>
          <w:color w:val="FF0000"/>
          <w:szCs w:val="20"/>
          <w:lang w:val="sr-Cyrl-RS" w:eastAsia="en-US"/>
        </w:rPr>
      </w:pPr>
    </w:p>
    <w:p w14:paraId="57935A3A" w14:textId="77777777" w:rsidR="004B5AD2" w:rsidRPr="0085378F" w:rsidRDefault="004B5AD2" w:rsidP="007114D7">
      <w:pPr>
        <w:rPr>
          <w:color w:val="FF0000"/>
          <w:szCs w:val="20"/>
          <w:lang w:val="sr-Cyrl-RS" w:eastAsia="en-US"/>
        </w:rPr>
      </w:pPr>
    </w:p>
    <w:p w14:paraId="4648DB01" w14:textId="3D5E2093" w:rsidR="00DA0DF9" w:rsidRPr="0085378F" w:rsidRDefault="00DA0DF9" w:rsidP="007114D7">
      <w:pPr>
        <w:rPr>
          <w:color w:val="FF0000"/>
          <w:szCs w:val="20"/>
          <w:lang w:val="sr-Cyrl-RS" w:eastAsia="en-US"/>
        </w:rPr>
      </w:pPr>
    </w:p>
    <w:p w14:paraId="756BA321" w14:textId="77777777" w:rsidR="00DA0DF9" w:rsidRPr="0085378F" w:rsidRDefault="00DA0DF9" w:rsidP="007114D7">
      <w:pPr>
        <w:rPr>
          <w:color w:val="FF0000"/>
          <w:szCs w:val="20"/>
          <w:lang w:val="sr-Cyrl-RS" w:eastAsia="en-US"/>
        </w:rPr>
      </w:pPr>
    </w:p>
    <w:p w14:paraId="7925E744" w14:textId="77777777" w:rsidR="00DA0DF9" w:rsidRPr="0085378F" w:rsidRDefault="00DA0DF9" w:rsidP="007114D7">
      <w:pPr>
        <w:rPr>
          <w:color w:val="FF0000"/>
          <w:szCs w:val="20"/>
          <w:lang w:val="sr-Cyrl-RS" w:eastAsia="en-US"/>
        </w:rPr>
      </w:pPr>
    </w:p>
    <w:p w14:paraId="07F7FF23" w14:textId="77777777" w:rsidR="00DA0DF9" w:rsidRPr="0085378F" w:rsidRDefault="00DA0DF9" w:rsidP="007114D7">
      <w:pPr>
        <w:rPr>
          <w:color w:val="FF0000"/>
          <w:szCs w:val="20"/>
          <w:lang w:val="sr-Cyrl-RS" w:eastAsia="en-US"/>
        </w:rPr>
      </w:pPr>
    </w:p>
    <w:p w14:paraId="739DCA3A" w14:textId="77777777" w:rsidR="00DA0DF9" w:rsidRPr="0085378F" w:rsidRDefault="00DA0DF9" w:rsidP="007114D7">
      <w:pPr>
        <w:rPr>
          <w:color w:val="FF0000"/>
          <w:szCs w:val="20"/>
          <w:lang w:val="sr-Cyrl-RS" w:eastAsia="en-US"/>
        </w:rPr>
      </w:pPr>
    </w:p>
    <w:p w14:paraId="4A589C2C" w14:textId="77777777" w:rsidR="00DA0DF9" w:rsidRPr="0085378F" w:rsidRDefault="00DA0DF9" w:rsidP="007114D7">
      <w:pPr>
        <w:rPr>
          <w:color w:val="FF0000"/>
          <w:szCs w:val="20"/>
          <w:lang w:val="sr-Cyrl-RS" w:eastAsia="en-US"/>
        </w:rPr>
      </w:pPr>
    </w:p>
    <w:p w14:paraId="6797019E" w14:textId="77777777" w:rsidR="00DA0DF9" w:rsidRPr="0085378F" w:rsidRDefault="00DA0DF9" w:rsidP="007114D7">
      <w:pPr>
        <w:rPr>
          <w:color w:val="FF0000"/>
          <w:szCs w:val="20"/>
          <w:lang w:val="sr-Cyrl-RS" w:eastAsia="en-US"/>
        </w:rPr>
      </w:pPr>
    </w:p>
    <w:p w14:paraId="6F77622F" w14:textId="77777777" w:rsidR="00DA0DF9" w:rsidRPr="0085378F" w:rsidRDefault="00DA0DF9" w:rsidP="007114D7">
      <w:pPr>
        <w:rPr>
          <w:color w:val="FF0000"/>
          <w:szCs w:val="20"/>
          <w:lang w:val="sr-Cyrl-RS" w:eastAsia="en-US"/>
        </w:rPr>
      </w:pPr>
    </w:p>
    <w:p w14:paraId="4AD1545A" w14:textId="77777777" w:rsidR="00DA0DF9" w:rsidRPr="0085378F" w:rsidRDefault="00DA0DF9" w:rsidP="007114D7">
      <w:pPr>
        <w:rPr>
          <w:color w:val="FF0000"/>
          <w:szCs w:val="20"/>
          <w:lang w:val="sr-Cyrl-RS" w:eastAsia="en-US"/>
        </w:rPr>
      </w:pPr>
    </w:p>
    <w:p w14:paraId="55AF34C6" w14:textId="77777777" w:rsidR="00DA0DF9" w:rsidRPr="0085378F" w:rsidRDefault="00DA0DF9" w:rsidP="007114D7">
      <w:pPr>
        <w:rPr>
          <w:color w:val="FF0000"/>
          <w:szCs w:val="20"/>
          <w:lang w:val="sr-Cyrl-RS" w:eastAsia="en-US"/>
        </w:rPr>
      </w:pPr>
    </w:p>
    <w:p w14:paraId="2BEE4186" w14:textId="77777777" w:rsidR="00DA0DF9" w:rsidRPr="0085378F" w:rsidRDefault="00DA0DF9" w:rsidP="007114D7">
      <w:pPr>
        <w:rPr>
          <w:color w:val="FF0000"/>
          <w:szCs w:val="20"/>
          <w:lang w:val="sr-Cyrl-RS" w:eastAsia="en-US"/>
        </w:rPr>
      </w:pPr>
    </w:p>
    <w:p w14:paraId="6B428BA0" w14:textId="77777777" w:rsidR="00DA0DF9" w:rsidRPr="0085378F" w:rsidRDefault="00DA0DF9" w:rsidP="007114D7">
      <w:pPr>
        <w:rPr>
          <w:color w:val="FF0000"/>
          <w:szCs w:val="20"/>
          <w:lang w:val="sr-Cyrl-RS" w:eastAsia="en-US"/>
        </w:rPr>
      </w:pPr>
    </w:p>
    <w:p w14:paraId="06C766B6" w14:textId="77777777" w:rsidR="00DA0DF9" w:rsidRPr="0085378F" w:rsidRDefault="00DA0DF9" w:rsidP="007114D7">
      <w:pPr>
        <w:rPr>
          <w:color w:val="FF0000"/>
          <w:szCs w:val="20"/>
          <w:lang w:val="sr-Cyrl-RS" w:eastAsia="en-US"/>
        </w:rPr>
      </w:pPr>
    </w:p>
    <w:p w14:paraId="021F9D95" w14:textId="77777777" w:rsidR="00DA0DF9" w:rsidRPr="0085378F" w:rsidRDefault="00DA0DF9" w:rsidP="007114D7">
      <w:pPr>
        <w:rPr>
          <w:color w:val="FF0000"/>
          <w:szCs w:val="20"/>
          <w:lang w:val="sr-Cyrl-RS" w:eastAsia="en-US"/>
        </w:rPr>
      </w:pPr>
    </w:p>
    <w:p w14:paraId="7A90AFFC" w14:textId="77777777" w:rsidR="004B5AD2" w:rsidRPr="0085378F" w:rsidRDefault="004B5AD2" w:rsidP="007114D7">
      <w:pPr>
        <w:rPr>
          <w:color w:val="FF0000"/>
          <w:szCs w:val="20"/>
          <w:lang w:val="sr-Cyrl-RS" w:eastAsia="en-US"/>
        </w:rPr>
      </w:pPr>
    </w:p>
    <w:p w14:paraId="6B9F78A4" w14:textId="77777777" w:rsidR="004B5AD2" w:rsidRPr="0085378F" w:rsidRDefault="004B5AD2" w:rsidP="007114D7">
      <w:pPr>
        <w:rPr>
          <w:color w:val="FF0000"/>
          <w:szCs w:val="20"/>
          <w:lang w:val="sr-Cyrl-RS" w:eastAsia="en-US"/>
        </w:rPr>
      </w:pPr>
    </w:p>
    <w:p w14:paraId="28FBFC95" w14:textId="77777777" w:rsidR="004B5AD2" w:rsidRPr="0085378F" w:rsidRDefault="004B5AD2" w:rsidP="007114D7">
      <w:pPr>
        <w:rPr>
          <w:color w:val="FF0000"/>
          <w:szCs w:val="20"/>
          <w:lang w:val="sr-Cyrl-RS" w:eastAsia="en-US"/>
        </w:rPr>
      </w:pPr>
    </w:p>
    <w:p w14:paraId="0F2AF4E7" w14:textId="77777777" w:rsidR="004B5AD2" w:rsidRPr="0085378F" w:rsidRDefault="004B5AD2" w:rsidP="007114D7">
      <w:pPr>
        <w:rPr>
          <w:color w:val="FF0000"/>
          <w:szCs w:val="20"/>
          <w:lang w:val="sr-Cyrl-RS" w:eastAsia="en-US"/>
        </w:rPr>
      </w:pPr>
    </w:p>
    <w:p w14:paraId="6FAEABCE" w14:textId="77777777" w:rsidR="004B5AD2" w:rsidRPr="0085378F" w:rsidRDefault="004B5AD2" w:rsidP="007114D7">
      <w:pPr>
        <w:rPr>
          <w:color w:val="FF0000"/>
          <w:szCs w:val="20"/>
          <w:lang w:val="sr-Cyrl-RS" w:eastAsia="en-US"/>
        </w:rPr>
      </w:pPr>
    </w:p>
    <w:p w14:paraId="09D41BD7" w14:textId="77777777" w:rsidR="004B5AD2" w:rsidRPr="0085378F" w:rsidRDefault="004B5AD2" w:rsidP="007114D7">
      <w:pPr>
        <w:rPr>
          <w:color w:val="FF0000"/>
          <w:szCs w:val="20"/>
          <w:lang w:val="sr-Cyrl-RS" w:eastAsia="en-US"/>
        </w:rPr>
      </w:pPr>
    </w:p>
    <w:p w14:paraId="0A0ABD97" w14:textId="77777777" w:rsidR="002F1FA5" w:rsidRPr="0085378F" w:rsidRDefault="002F1FA5" w:rsidP="007114D7">
      <w:pPr>
        <w:rPr>
          <w:color w:val="FF0000"/>
          <w:szCs w:val="20"/>
          <w:lang w:val="sr-Cyrl-RS" w:eastAsia="en-US"/>
        </w:rPr>
        <w:sectPr w:rsidR="002F1FA5" w:rsidRPr="0085378F" w:rsidSect="009919D2">
          <w:footerReference w:type="default" r:id="rId21"/>
          <w:pgSz w:w="11907" w:h="16840" w:code="9"/>
          <w:pgMar w:top="1134" w:right="1134" w:bottom="1134" w:left="1418" w:header="964" w:footer="284" w:gutter="0"/>
          <w:pgNumType w:start="1"/>
          <w:cols w:space="708"/>
          <w:docGrid w:linePitch="360"/>
        </w:sectPr>
      </w:pPr>
    </w:p>
    <w:p w14:paraId="23112A50" w14:textId="77777777" w:rsidR="00173A41" w:rsidRPr="0085378F" w:rsidRDefault="00173A41" w:rsidP="00F626E0">
      <w:pPr>
        <w:pStyle w:val="Heding1"/>
      </w:pPr>
      <w:bookmarkStart w:id="1" w:name="_Toc164252546"/>
      <w:bookmarkStart w:id="2" w:name="_Toc198125481"/>
      <w:bookmarkStart w:id="3" w:name="_Toc198126117"/>
      <w:bookmarkStart w:id="4" w:name="_Toc198127137"/>
      <w:bookmarkStart w:id="5" w:name="_Toc198206210"/>
      <w:bookmarkStart w:id="6" w:name="_Toc198206294"/>
      <w:bookmarkStart w:id="7" w:name="_Toc198206385"/>
      <w:bookmarkStart w:id="8" w:name="_Toc198206727"/>
      <w:bookmarkStart w:id="9" w:name="_Toc200108254"/>
      <w:bookmarkStart w:id="10" w:name="_Toc211949850"/>
      <w:bookmarkStart w:id="11" w:name="_Toc212020477"/>
    </w:p>
    <w:p w14:paraId="20977422" w14:textId="19D2E323" w:rsidR="007114D7" w:rsidRPr="0085378F" w:rsidRDefault="007114D7" w:rsidP="00F626E0">
      <w:pPr>
        <w:pStyle w:val="Heding1"/>
      </w:pPr>
      <w:bookmarkStart w:id="12" w:name="_Toc228184404"/>
      <w:bookmarkStart w:id="13" w:name="_Toc240011859"/>
      <w:r w:rsidRPr="0085378F">
        <w:t>УВОД</w:t>
      </w:r>
      <w:bookmarkEnd w:id="1"/>
      <w:bookmarkEnd w:id="2"/>
      <w:bookmarkEnd w:id="3"/>
      <w:bookmarkEnd w:id="4"/>
      <w:bookmarkEnd w:id="5"/>
      <w:bookmarkEnd w:id="6"/>
      <w:bookmarkEnd w:id="7"/>
      <w:bookmarkEnd w:id="8"/>
      <w:bookmarkEnd w:id="9"/>
      <w:bookmarkEnd w:id="10"/>
      <w:bookmarkEnd w:id="11"/>
      <w:bookmarkEnd w:id="12"/>
      <w:bookmarkEnd w:id="13"/>
    </w:p>
    <w:p w14:paraId="20977424" w14:textId="77777777" w:rsidR="007114D7" w:rsidRPr="0085378F" w:rsidRDefault="007114D7" w:rsidP="007114D7">
      <w:pPr>
        <w:rPr>
          <w:color w:val="FF0000"/>
          <w:szCs w:val="20"/>
          <w:lang w:val="sr-Cyrl-RS"/>
        </w:rPr>
      </w:pPr>
    </w:p>
    <w:p w14:paraId="33B0A592" w14:textId="77777777" w:rsidR="008A49C4" w:rsidRPr="0085378F" w:rsidRDefault="008A49C4" w:rsidP="008A49C4">
      <w:pPr>
        <w:rPr>
          <w:szCs w:val="20"/>
          <w:lang w:val="sr-Cyrl-RS" w:eastAsia="sr-Cyrl-RS"/>
        </w:rPr>
      </w:pPr>
      <w:bookmarkStart w:id="14" w:name="_Toc211949851"/>
      <w:bookmarkStart w:id="15" w:name="_Toc212020478"/>
      <w:r w:rsidRPr="0085378F">
        <w:rPr>
          <w:szCs w:val="20"/>
          <w:lang w:val="sr-Cyrl-RS" w:eastAsia="sr-Cyrl-RS"/>
        </w:rPr>
        <w:t>На основу Покрајинске скупштинске одлуке о изради Просторног плана подручја посебне намене за изградњу канала „Ором-Оборњача“ подсистема „Тиса-Палић“, система за снабдевање водом северне Бачке, са елементима за директно спровођење („Службени лист АПВ“, број 22/25) приступа се изради Просторног плана подручја посебне намене за изградњу канала „Ором-Оборњача“ подсистема „Тиса-Палић“, систем за снабдевање водом северне Бачке, са елементима за директно спровођење (у даљем тексту: Просторни план).</w:t>
      </w:r>
    </w:p>
    <w:p w14:paraId="1ACCADE7" w14:textId="77777777" w:rsidR="008A49C4" w:rsidRPr="0085378F" w:rsidRDefault="008A49C4" w:rsidP="008A49C4">
      <w:pPr>
        <w:rPr>
          <w:szCs w:val="20"/>
          <w:lang w:val="sr-Cyrl-RS" w:eastAsia="sr-Cyrl-RS"/>
        </w:rPr>
      </w:pPr>
    </w:p>
    <w:p w14:paraId="393844EB" w14:textId="43688577" w:rsidR="008A49C4" w:rsidRPr="0085378F" w:rsidRDefault="008A49C4" w:rsidP="008A49C4">
      <w:pPr>
        <w:rPr>
          <w:szCs w:val="20"/>
          <w:lang w:val="sr-Cyrl-RS" w:eastAsia="sr-Cyrl-RS"/>
        </w:rPr>
      </w:pPr>
      <w:r w:rsidRPr="0085378F">
        <w:rPr>
          <w:szCs w:val="20"/>
          <w:lang w:val="sr-Cyrl-RS" w:eastAsia="sr-Cyrl-RS"/>
        </w:rPr>
        <w:t xml:space="preserve">Упоредо са израдом Просторног плана, приступа се изради Извештаја о стратешкој процени утицаја Просторног плана на животну средину, а на основу Одлуке о изради стратешке процене утицаја Просторног плана подручја посебне намене за изградњу канала „Ором-Оборњача“ подсистема „Тиса-Палић“, систем за снабдевање водом северне Бачке, са елементима за директно спровођење („Службени лист АПВ“, </w:t>
      </w:r>
      <w:r w:rsidR="00460714">
        <w:rPr>
          <w:szCs w:val="20"/>
          <w:lang w:val="sr-Latn-RS" w:eastAsia="sr-Cyrl-RS"/>
        </w:rPr>
        <w:br/>
      </w:r>
      <w:r w:rsidRPr="0085378F">
        <w:rPr>
          <w:szCs w:val="20"/>
          <w:lang w:val="sr-Cyrl-RS" w:eastAsia="sr-Cyrl-RS"/>
        </w:rPr>
        <w:t>број 22/25).</w:t>
      </w:r>
    </w:p>
    <w:p w14:paraId="3EB8C895" w14:textId="77777777" w:rsidR="008A49C4" w:rsidRPr="0085378F" w:rsidRDefault="008A49C4" w:rsidP="008A49C4">
      <w:pPr>
        <w:rPr>
          <w:szCs w:val="20"/>
          <w:lang w:val="sr-Cyrl-RS" w:eastAsia="sr-Cyrl-RS"/>
        </w:rPr>
      </w:pPr>
      <w:r w:rsidRPr="0085378F">
        <w:rPr>
          <w:szCs w:val="20"/>
          <w:lang w:val="sr-Cyrl-RS" w:eastAsia="sr-Cyrl-RS"/>
        </w:rPr>
        <w:t xml:space="preserve"> </w:t>
      </w:r>
    </w:p>
    <w:p w14:paraId="51F3D478" w14:textId="77777777" w:rsidR="008A49C4" w:rsidRPr="0085378F" w:rsidRDefault="008A49C4" w:rsidP="008A49C4">
      <w:pPr>
        <w:rPr>
          <w:szCs w:val="20"/>
          <w:lang w:val="sr-Cyrl-RS" w:eastAsia="sr-Cyrl-RS"/>
        </w:rPr>
      </w:pPr>
      <w:r w:rsidRPr="0085378F">
        <w:rPr>
          <w:szCs w:val="20"/>
          <w:lang w:val="sr-Cyrl-RS" w:eastAsia="sr-Cyrl-RS"/>
        </w:rPr>
        <w:t>Носилац израде Просторног плана је Агенција за просторно планирање и урбанизам Републике Србије, Београд, у координацији са Покрајинским секретаријатом за урбанизам и заштиту животне средине Нови Сад.</w:t>
      </w:r>
    </w:p>
    <w:p w14:paraId="122ADF5B" w14:textId="77777777" w:rsidR="008A49C4" w:rsidRPr="0085378F" w:rsidRDefault="008A49C4" w:rsidP="008A49C4">
      <w:pPr>
        <w:rPr>
          <w:szCs w:val="20"/>
          <w:lang w:val="sr-Cyrl-RS" w:eastAsia="sr-Cyrl-RS"/>
        </w:rPr>
      </w:pPr>
    </w:p>
    <w:p w14:paraId="11C75EC8" w14:textId="50B31A89" w:rsidR="008A49C4" w:rsidRPr="0085378F" w:rsidRDefault="008A49C4" w:rsidP="008A49C4">
      <w:pPr>
        <w:rPr>
          <w:szCs w:val="20"/>
          <w:lang w:val="sr-Cyrl-RS" w:eastAsia="sr-Cyrl-RS"/>
        </w:rPr>
      </w:pPr>
      <w:r w:rsidRPr="0085378F">
        <w:rPr>
          <w:szCs w:val="20"/>
          <w:lang w:val="sr-Cyrl-RS" w:eastAsia="sr-Cyrl-RS"/>
        </w:rPr>
        <w:t xml:space="preserve">Обрађивач Просторног плана је Јавно предузеће за просторно и урбанистичко планирање и пројектовање „Завод за урбанизам Војводине“ Нови Сад, Железничка </w:t>
      </w:r>
      <w:r w:rsidR="00460714">
        <w:rPr>
          <w:szCs w:val="20"/>
          <w:lang w:val="sr-Latn-RS" w:eastAsia="sr-Cyrl-RS"/>
        </w:rPr>
        <w:br/>
      </w:r>
      <w:r w:rsidRPr="0085378F">
        <w:rPr>
          <w:szCs w:val="20"/>
          <w:lang w:val="sr-Cyrl-RS" w:eastAsia="sr-Cyrl-RS"/>
        </w:rPr>
        <w:t>број 6/III.</w:t>
      </w:r>
    </w:p>
    <w:p w14:paraId="288BE564" w14:textId="77777777" w:rsidR="008A49C4" w:rsidRPr="0085378F" w:rsidRDefault="008A49C4" w:rsidP="008A49C4">
      <w:pPr>
        <w:rPr>
          <w:szCs w:val="20"/>
          <w:lang w:val="sr-Cyrl-RS" w:eastAsia="sr-Cyrl-RS"/>
        </w:rPr>
      </w:pPr>
    </w:p>
    <w:p w14:paraId="19EBF2CA" w14:textId="025B7085" w:rsidR="008A49C4" w:rsidRPr="0085378F" w:rsidRDefault="008A49C4" w:rsidP="008A49C4">
      <w:pPr>
        <w:rPr>
          <w:szCs w:val="20"/>
          <w:lang w:val="sr-Cyrl-RS" w:eastAsia="sr-Cyrl-RS"/>
        </w:rPr>
      </w:pPr>
      <w:r w:rsidRPr="0085378F">
        <w:rPr>
          <w:szCs w:val="20"/>
          <w:lang w:val="sr-Cyrl-RS" w:eastAsia="sr-Cyrl-RS"/>
        </w:rPr>
        <w:t>Просторни план подручја посебне намене се доноси за подручје које захтева успостављање посебног режима организације, уређења, коришћења и заштите простора у циљу стварања услова за изградњу канала „Ором-Оборњача“, у складу са чланом 21. Закона о планирању и изградњи („Службени гласник РС “, бр. 72/09, 81/09-исправка, 64/10-УС , 24/11, 121/12, 42/13-УС, 50/13-УС, 98/13-УС, 132/14, 145/14, 83/18, 31/19, 37/19-др. закон, 9/20, 52/21, 62/23 и 91/25)</w:t>
      </w:r>
    </w:p>
    <w:p w14:paraId="0BCDF179" w14:textId="77777777" w:rsidR="008A49C4" w:rsidRPr="0085378F" w:rsidRDefault="008A49C4" w:rsidP="008A49C4">
      <w:pPr>
        <w:rPr>
          <w:szCs w:val="20"/>
          <w:lang w:val="sr-Cyrl-RS" w:eastAsia="sr-Cyrl-RS"/>
        </w:rPr>
      </w:pPr>
    </w:p>
    <w:p w14:paraId="76B56A5F" w14:textId="77777777" w:rsidR="008A49C4" w:rsidRPr="0085378F" w:rsidRDefault="008A49C4" w:rsidP="008A49C4">
      <w:pPr>
        <w:rPr>
          <w:szCs w:val="20"/>
          <w:lang w:val="sr-Cyrl-RS" w:eastAsia="sr-Cyrl-RS"/>
        </w:rPr>
      </w:pPr>
      <w:r w:rsidRPr="0085378F">
        <w:rPr>
          <w:szCs w:val="20"/>
          <w:lang w:val="sr-Cyrl-RS" w:eastAsia="sr-Cyrl-RS"/>
        </w:rPr>
        <w:t>Разлози за доношење Просторног плана проистичу из потребе за стабилним и одрживим управљањем природним ресурсима, посебно водним ресурсима који су од кључне важности за пољопривредну производњу на предметном подручју. Просторни план ће се радити за предметни обухват са детаљном разрадом у смислу стварања планског основа за директну примену. Изградњом канала „Ором – Оборњача“ омогућиће се адекватно наводњавање и одводњавање обрадивог пољопривредног земљишта у циљу боље и квалитетније пољопривредне производње. Ова мера ће допринети већој продуктивности земљишта, што ће имати позитиван ефекат на пољопривредну индустрију, али и на локалну економију у ширем смислу.</w:t>
      </w:r>
    </w:p>
    <w:p w14:paraId="28BEC04A" w14:textId="77777777" w:rsidR="008A49C4" w:rsidRPr="0085378F" w:rsidRDefault="008A49C4" w:rsidP="008A49C4">
      <w:pPr>
        <w:rPr>
          <w:szCs w:val="20"/>
          <w:lang w:val="sr-Cyrl-RS" w:eastAsia="sr-Cyrl-RS"/>
        </w:rPr>
      </w:pPr>
    </w:p>
    <w:p w14:paraId="33E037CA" w14:textId="10CECDE0" w:rsidR="006E628B" w:rsidRPr="0085378F" w:rsidRDefault="008A49C4" w:rsidP="008A49C4">
      <w:pPr>
        <w:rPr>
          <w:szCs w:val="20"/>
          <w:lang w:val="sr-Cyrl-RS" w:eastAsia="sr-Cyrl-RS"/>
        </w:rPr>
      </w:pPr>
      <w:r w:rsidRPr="0085378F">
        <w:rPr>
          <w:szCs w:val="20"/>
          <w:lang w:val="sr-Cyrl-RS" w:eastAsia="sr-Cyrl-RS"/>
        </w:rPr>
        <w:t>У сврху изградње канала, на иницијативу ЈВП „Воде Војводине“ из Новог Сада, израђена је „Студија могућности наводњавања за изградњу новог канала „Ором-Оборњача“ подсистема „Тиса-Палић“, Система за снабдевање водом Северне Бачке“ (ад Хидрозавод ДТД, Нови Сад, јул 2024. године) (у даљем тексту</w:t>
      </w:r>
      <w:r w:rsidR="0036527C" w:rsidRPr="0085378F">
        <w:rPr>
          <w:szCs w:val="20"/>
          <w:lang w:val="sr-Cyrl-RS" w:eastAsia="sr-Cyrl-RS"/>
        </w:rPr>
        <w:t>:</w:t>
      </w:r>
      <w:r w:rsidRPr="0085378F">
        <w:rPr>
          <w:szCs w:val="20"/>
          <w:lang w:val="sr-Cyrl-RS" w:eastAsia="sr-Cyrl-RS"/>
        </w:rPr>
        <w:t xml:space="preserve"> Студија) и Идејно решење за нову градњу, објекта за изградњу новог канала „Ором – Оборњача“ подсистема „Тиса – Палић“ система за водоснабдевање водом Северне Бачке (ад Хидрозавод ДТД, Нови Сад, септембар 2024. године) (у даљем тексту</w:t>
      </w:r>
      <w:r w:rsidR="0036527C" w:rsidRPr="0085378F">
        <w:rPr>
          <w:szCs w:val="20"/>
          <w:lang w:val="sr-Cyrl-RS" w:eastAsia="sr-Cyrl-RS"/>
        </w:rPr>
        <w:t>:</w:t>
      </w:r>
      <w:r w:rsidRPr="0085378F">
        <w:rPr>
          <w:szCs w:val="20"/>
          <w:lang w:val="sr-Cyrl-RS" w:eastAsia="sr-Cyrl-RS"/>
        </w:rPr>
        <w:t xml:space="preserve"> Идејно решење). Наведени Студија и Идејно решење представљали су основу за дефинисање планских решења и детерминисање простора за који ће се радити детаљна разрада Просторног плана. Усвајањем Просторног плана створиће се могућност за директну примену, односно издавање локацијских услова за изградњу новог канала „Ором-Оборњача“.</w:t>
      </w:r>
    </w:p>
    <w:p w14:paraId="25FC5949" w14:textId="755A0C1A" w:rsidR="00BB1965" w:rsidRPr="0085378F" w:rsidRDefault="006E5FF3" w:rsidP="00F626E0">
      <w:pPr>
        <w:pStyle w:val="Heding1"/>
      </w:pPr>
      <w:bookmarkStart w:id="16" w:name="_Toc228184405"/>
      <w:bookmarkStart w:id="17" w:name="_Toc240011860"/>
      <w:r w:rsidRPr="0085378F">
        <w:lastRenderedPageBreak/>
        <w:t>I</w:t>
      </w:r>
      <w:r w:rsidR="00BB1965" w:rsidRPr="0085378F">
        <w:t xml:space="preserve"> ПОЛАЗНЕ ОСНОВЕ СТРАТЕШКЕ ПРОЦЕНЕ</w:t>
      </w:r>
      <w:bookmarkEnd w:id="14"/>
      <w:bookmarkEnd w:id="15"/>
      <w:bookmarkEnd w:id="16"/>
      <w:bookmarkEnd w:id="17"/>
    </w:p>
    <w:p w14:paraId="5CFA14CB" w14:textId="77777777" w:rsidR="00BB1965" w:rsidRPr="0085378F" w:rsidRDefault="00BB1965" w:rsidP="006F70FD">
      <w:pPr>
        <w:rPr>
          <w:szCs w:val="20"/>
          <w:lang w:val="sr-Cyrl-RS"/>
        </w:rPr>
      </w:pPr>
    </w:p>
    <w:p w14:paraId="7EC687BF" w14:textId="2D8862E3" w:rsidR="009757A5" w:rsidRPr="0085378F" w:rsidRDefault="00947DE9" w:rsidP="00F626E0">
      <w:pPr>
        <w:pStyle w:val="Heding1"/>
      </w:pPr>
      <w:bookmarkStart w:id="18" w:name="_Toc310255620"/>
      <w:bookmarkStart w:id="19" w:name="_Toc434303558"/>
      <w:bookmarkStart w:id="20" w:name="_Toc434908917"/>
      <w:bookmarkStart w:id="21" w:name="_Toc60648248"/>
      <w:bookmarkStart w:id="22" w:name="_Toc164252548"/>
      <w:bookmarkStart w:id="23" w:name="_Toc198125483"/>
      <w:bookmarkStart w:id="24" w:name="_Toc198126119"/>
      <w:bookmarkStart w:id="25" w:name="_Toc198127139"/>
      <w:bookmarkStart w:id="26" w:name="_Toc198206212"/>
      <w:bookmarkStart w:id="27" w:name="_Toc198206296"/>
      <w:bookmarkStart w:id="28" w:name="_Toc198206387"/>
      <w:bookmarkStart w:id="29" w:name="_Toc198206729"/>
      <w:bookmarkStart w:id="30" w:name="_Toc200108256"/>
      <w:bookmarkStart w:id="31" w:name="_Toc202511834"/>
      <w:bookmarkStart w:id="32" w:name="_Toc211949852"/>
      <w:bookmarkStart w:id="33" w:name="_Toc212020479"/>
      <w:bookmarkStart w:id="34" w:name="_Toc228184406"/>
      <w:bookmarkStart w:id="35" w:name="_Toc240011861"/>
      <w:r w:rsidRPr="0085378F">
        <w:rPr>
          <w:caps w:val="0"/>
        </w:rPr>
        <w:t xml:space="preserve">1. </w:t>
      </w:r>
      <w:r w:rsidRPr="0085378F">
        <w:rPr>
          <w:caps w:val="0"/>
        </w:rPr>
        <w:tab/>
        <w:t>ПОВОД, ПРЕДМЕТ И РАЗЛОГ ЗА ИЗРАДУ СТРАТЕШКЕ ПРОЦЕНЕ  ПРОСТОРНОГ ПЛАНА</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85378F">
        <w:rPr>
          <w:caps w:val="0"/>
        </w:rPr>
        <w:t xml:space="preserve"> </w:t>
      </w:r>
    </w:p>
    <w:p w14:paraId="637E015B" w14:textId="2A86E10A" w:rsidR="006D78BB" w:rsidRPr="0085378F" w:rsidRDefault="006D78BB" w:rsidP="003C39F7">
      <w:pPr>
        <w:rPr>
          <w:szCs w:val="20"/>
          <w:lang w:val="sr-Cyrl-RS"/>
        </w:rPr>
      </w:pPr>
    </w:p>
    <w:p w14:paraId="0E3BD766" w14:textId="6F172ECF" w:rsidR="008A49C4" w:rsidRPr="0085378F" w:rsidRDefault="006D78BB" w:rsidP="003C39F7">
      <w:pPr>
        <w:rPr>
          <w:szCs w:val="20"/>
          <w:lang w:val="sr-Cyrl-RS"/>
        </w:rPr>
      </w:pPr>
      <w:r w:rsidRPr="0085378F">
        <w:rPr>
          <w:szCs w:val="20"/>
          <w:lang w:val="sr-Cyrl-RS"/>
        </w:rPr>
        <w:t xml:space="preserve">Основ за израду Извештаја о стратешкој процени утицаја Просторног плана </w:t>
      </w:r>
      <w:r w:rsidR="006E628B" w:rsidRPr="0085378F">
        <w:rPr>
          <w:szCs w:val="20"/>
          <w:lang w:val="sr-Cyrl-RS"/>
        </w:rPr>
        <w:t>подручја посебне намене на животну средину</w:t>
      </w:r>
      <w:r w:rsidRPr="0085378F">
        <w:rPr>
          <w:szCs w:val="20"/>
          <w:lang w:val="sr-Cyrl-RS"/>
        </w:rPr>
        <w:t xml:space="preserve"> представља </w:t>
      </w:r>
      <w:r w:rsidR="006E628B" w:rsidRPr="0085378F">
        <w:rPr>
          <w:szCs w:val="20"/>
          <w:lang w:val="sr-Cyrl-RS"/>
        </w:rPr>
        <w:t xml:space="preserve">Одлукa </w:t>
      </w:r>
      <w:r w:rsidR="008A49C4" w:rsidRPr="0085378F">
        <w:rPr>
          <w:szCs w:val="20"/>
          <w:lang w:val="sr-Cyrl-RS"/>
        </w:rPr>
        <w:t>о изради стратешке процене утицаја Просторног плана подручја посебне намене за изградњу канала „Ором-Оборњача“ подсистема „Тиса-Палић“, систем за снабдевање водом северне Бачке, са елементима за директно спровођење („Службени лист АПВ“, број 22/25).</w:t>
      </w:r>
    </w:p>
    <w:p w14:paraId="1B964664" w14:textId="77777777" w:rsidR="008A49C4" w:rsidRPr="0085378F" w:rsidRDefault="008A49C4" w:rsidP="003C39F7">
      <w:pPr>
        <w:rPr>
          <w:szCs w:val="20"/>
          <w:lang w:val="sr-Cyrl-RS"/>
        </w:rPr>
      </w:pPr>
    </w:p>
    <w:p w14:paraId="080A4FA7" w14:textId="77777777" w:rsidR="008A49C4" w:rsidRPr="0085378F" w:rsidRDefault="008A49C4" w:rsidP="008A49C4">
      <w:pPr>
        <w:rPr>
          <w:szCs w:val="20"/>
          <w:lang w:val="sr-Cyrl-RS" w:eastAsia="en-US"/>
        </w:rPr>
      </w:pPr>
      <w:r w:rsidRPr="0085378F">
        <w:rPr>
          <w:szCs w:val="20"/>
          <w:lang w:val="sr-Cyrl-RS" w:eastAsia="en-US"/>
        </w:rPr>
        <w:t>Повод за израду Просторног плана подручја посебне намене за изградњу канала „Ором–Оборњача“ произилази из потребе за унапређењем водопривредне инфраструктуре и обезбеђивањем стабилног и одрживог управљања водним ресурсима на подручју северне Бачке. Посебан акценат стављен је на развој система за наводњавање, имајући у виду ограничене природне водне ресурсе, неуједначен распоред падавина и учестале сушне периоде који значајно утичу на пољопривредну производњу.</w:t>
      </w:r>
    </w:p>
    <w:p w14:paraId="0E9E6D26" w14:textId="77777777" w:rsidR="008A49C4" w:rsidRPr="0085378F" w:rsidRDefault="008A49C4" w:rsidP="008A49C4">
      <w:pPr>
        <w:rPr>
          <w:szCs w:val="20"/>
          <w:lang w:val="sr-Cyrl-RS" w:eastAsia="en-US"/>
        </w:rPr>
      </w:pPr>
    </w:p>
    <w:p w14:paraId="6ECDF61C" w14:textId="30EA30BA" w:rsidR="008A49C4" w:rsidRPr="0085378F" w:rsidRDefault="008A49C4" w:rsidP="008A49C4">
      <w:pPr>
        <w:rPr>
          <w:szCs w:val="20"/>
          <w:lang w:val="sr-Cyrl-RS" w:eastAsia="en-US"/>
        </w:rPr>
      </w:pPr>
      <w:r w:rsidRPr="0085378F">
        <w:rPr>
          <w:szCs w:val="20"/>
          <w:lang w:val="sr-Cyrl-RS" w:eastAsia="en-US"/>
        </w:rPr>
        <w:t>Постојеће стање карактерише доминација пољопривредног земљишта високог квалитета, али и изражен дефицит воде у вегетационом периоду, као и недовољно развијена и функционално повезана каналска мрежа која би омогућила ефикасну дистрибуцију воде. Истовремено, постојећи водопривредни системи захтевају унапређење и прилагођавање двонаменској функцији: наводњавању и одводњавању, у складу са савременим принципима интегралног управљања водама.</w:t>
      </w:r>
    </w:p>
    <w:p w14:paraId="6E678FEC" w14:textId="77777777" w:rsidR="008A49C4" w:rsidRPr="0085378F" w:rsidRDefault="008A49C4" w:rsidP="008A49C4">
      <w:pPr>
        <w:rPr>
          <w:szCs w:val="20"/>
          <w:lang w:val="sr-Cyrl-RS" w:eastAsia="en-US"/>
        </w:rPr>
      </w:pPr>
    </w:p>
    <w:p w14:paraId="155D8418" w14:textId="7A0AB402" w:rsidR="003C39F7" w:rsidRPr="0085378F" w:rsidRDefault="008A49C4" w:rsidP="008A49C4">
      <w:pPr>
        <w:rPr>
          <w:szCs w:val="20"/>
          <w:lang w:val="sr-Cyrl-RS" w:eastAsia="en-US"/>
        </w:rPr>
      </w:pPr>
      <w:r w:rsidRPr="0085378F">
        <w:rPr>
          <w:szCs w:val="20"/>
          <w:lang w:val="sr-Cyrl-RS" w:eastAsia="en-US"/>
        </w:rPr>
        <w:t>Изградњом канала „Ором–Оборњача“, као дела подсистема „Тиса–Палић“ у оквиру ширег система за снабдевање водом северне Бачке, обезбеђују се услови за поуздано снабдевање водом пољопривредних површина, повећање продуктивности земљишта и јачање локалне економије. Истовремено, неопходно је ускладити планиране интервенције са постојећим инфраструктурним системима и природним условима простора, спречити потенцијалне конфликте у коришћењу земљишта и обезбедити адекватну заштиту животне средине.</w:t>
      </w:r>
    </w:p>
    <w:p w14:paraId="73C57AF3" w14:textId="77777777" w:rsidR="008A49C4" w:rsidRPr="0085378F" w:rsidRDefault="008A49C4" w:rsidP="008A49C4">
      <w:pPr>
        <w:rPr>
          <w:szCs w:val="20"/>
          <w:lang w:val="sr-Cyrl-RS" w:eastAsia="en-US"/>
        </w:rPr>
      </w:pPr>
    </w:p>
    <w:p w14:paraId="49C5CC9C" w14:textId="77901FE8" w:rsidR="008A49C4" w:rsidRPr="0085378F" w:rsidRDefault="00672F34" w:rsidP="003C39F7">
      <w:pPr>
        <w:rPr>
          <w:szCs w:val="20"/>
          <w:lang w:val="sr-Cyrl-RS" w:eastAsia="en-US"/>
        </w:rPr>
      </w:pPr>
      <w:r w:rsidRPr="0085378F">
        <w:rPr>
          <w:szCs w:val="20"/>
          <w:lang w:val="sr-Cyrl-RS" w:eastAsia="en-US"/>
        </w:rPr>
        <w:t>Израда Просторног плана има за циљ стварање планског основа за реализацију изградње канала „Ором–Оборњача“, као дела система за снабдевање водом северне Бачке, у складу са принципима одрживог управљања водним ресурсима и важећом планском документацијом.</w:t>
      </w:r>
    </w:p>
    <w:p w14:paraId="64DFC4DC" w14:textId="77777777" w:rsidR="00672F34" w:rsidRPr="0085378F" w:rsidRDefault="00672F34" w:rsidP="003C39F7">
      <w:pPr>
        <w:rPr>
          <w:szCs w:val="20"/>
          <w:lang w:val="sr-Cyrl-RS" w:eastAsia="en-US"/>
        </w:rPr>
      </w:pPr>
    </w:p>
    <w:p w14:paraId="6F55EDD0" w14:textId="706A58E6" w:rsidR="00037685" w:rsidRPr="0085378F" w:rsidRDefault="00037685" w:rsidP="00D5261A">
      <w:pPr>
        <w:rPr>
          <w:szCs w:val="20"/>
          <w:lang w:val="sr-Cyrl-RS"/>
        </w:rPr>
      </w:pPr>
      <w:r w:rsidRPr="0085378F">
        <w:rPr>
          <w:szCs w:val="20"/>
          <w:lang w:val="sr-Cyrl-RS"/>
        </w:rPr>
        <w:t>Извештај о стратешкој процени је документ којим се утврђују, описују, вреднују и процењују значајни утицаји на чиниоце животне средине до којих може да дође спровођењем плана и програма, разумне варијанте које је орган надлежан за припрему плана и програма разматрао узимајући у обзир циљеве и географски обухват плана и програма и одређују мере за спречавање и/или смањење процењених негативних утицаја на животну средину.</w:t>
      </w:r>
    </w:p>
    <w:p w14:paraId="3449ED32" w14:textId="77777777" w:rsidR="00987058" w:rsidRPr="0085378F" w:rsidRDefault="00987058" w:rsidP="00D5261A">
      <w:pPr>
        <w:rPr>
          <w:szCs w:val="20"/>
          <w:lang w:val="sr-Cyrl-RS"/>
        </w:rPr>
      </w:pPr>
    </w:p>
    <w:p w14:paraId="4E9144FD" w14:textId="281342D1" w:rsidR="00037685" w:rsidRPr="0085378F" w:rsidRDefault="00037685" w:rsidP="00D5261A">
      <w:pPr>
        <w:rPr>
          <w:szCs w:val="20"/>
          <w:lang w:val="sr-Cyrl-RS"/>
        </w:rPr>
      </w:pPr>
      <w:r w:rsidRPr="0085378F">
        <w:rPr>
          <w:szCs w:val="20"/>
          <w:lang w:val="sr-Cyrl-RS"/>
        </w:rPr>
        <w:t>Непосредан повод за израду Извештаја о стратешкој процени утицаја је обавеза произашла из претходно поменуте Одлуке да се израђује стратешка процена утицаја Просторног плана</w:t>
      </w:r>
      <w:r w:rsidR="006E628B" w:rsidRPr="0085378F">
        <w:rPr>
          <w:szCs w:val="20"/>
          <w:lang w:val="sr-Cyrl-RS"/>
        </w:rPr>
        <w:t xml:space="preserve"> подручја посебне намене</w:t>
      </w:r>
      <w:r w:rsidRPr="0085378F">
        <w:rPr>
          <w:szCs w:val="20"/>
          <w:lang w:val="sr-Cyrl-RS"/>
        </w:rPr>
        <w:t xml:space="preserve"> на животну средину.</w:t>
      </w:r>
    </w:p>
    <w:p w14:paraId="1601995F" w14:textId="53C27478" w:rsidR="00E35000" w:rsidRPr="0085378F" w:rsidRDefault="00E35000" w:rsidP="00D5261A">
      <w:pPr>
        <w:rPr>
          <w:szCs w:val="20"/>
          <w:lang w:val="sr-Cyrl-RS"/>
        </w:rPr>
      </w:pPr>
    </w:p>
    <w:p w14:paraId="1CF08F9E" w14:textId="77777777" w:rsidR="00E35000" w:rsidRPr="0085378F" w:rsidRDefault="00E35000" w:rsidP="00D5261A">
      <w:pPr>
        <w:rPr>
          <w:szCs w:val="20"/>
          <w:lang w:val="sr-Cyrl-RS"/>
        </w:rPr>
      </w:pPr>
    </w:p>
    <w:p w14:paraId="6107DE16" w14:textId="77777777" w:rsidR="00E35000" w:rsidRPr="0085378F" w:rsidRDefault="00E35000" w:rsidP="00D5261A">
      <w:pPr>
        <w:rPr>
          <w:szCs w:val="20"/>
          <w:lang w:val="sr-Cyrl-RS"/>
        </w:rPr>
      </w:pPr>
    </w:p>
    <w:p w14:paraId="3610847D" w14:textId="77777777" w:rsidR="00037685" w:rsidRPr="0085378F" w:rsidRDefault="00037685" w:rsidP="00D5261A">
      <w:pPr>
        <w:rPr>
          <w:szCs w:val="20"/>
          <w:lang w:val="sr-Cyrl-RS"/>
        </w:rPr>
      </w:pPr>
    </w:p>
    <w:p w14:paraId="32B77C70" w14:textId="4C1D2991" w:rsidR="00037685" w:rsidRPr="0085378F" w:rsidRDefault="00037685" w:rsidP="00D5261A">
      <w:pPr>
        <w:rPr>
          <w:szCs w:val="20"/>
          <w:lang w:val="sr-Cyrl-RS"/>
        </w:rPr>
      </w:pPr>
      <w:r w:rsidRPr="0085378F">
        <w:rPr>
          <w:szCs w:val="20"/>
          <w:lang w:val="sr-Cyrl-RS"/>
        </w:rPr>
        <w:lastRenderedPageBreak/>
        <w:t xml:space="preserve">У складу са законским одредбама, Извештај о стратешкој процени утицаја Плана на животну средину структурално обрађује: </w:t>
      </w:r>
    </w:p>
    <w:p w14:paraId="59CF0E73" w14:textId="3312CAE7" w:rsidR="00037685" w:rsidRPr="0085378F" w:rsidRDefault="00037685" w:rsidP="00D5261A">
      <w:pPr>
        <w:ind w:left="426" w:hanging="426"/>
        <w:rPr>
          <w:rFonts w:eastAsiaTheme="minorEastAsia"/>
          <w:szCs w:val="20"/>
          <w:lang w:val="sr-Cyrl-RS" w:eastAsia="sr-Cyrl-RS"/>
        </w:rPr>
      </w:pPr>
      <w:r w:rsidRPr="0085378F">
        <w:rPr>
          <w:rFonts w:eastAsia="Verdana"/>
          <w:szCs w:val="20"/>
          <w:lang w:val="sr-Cyrl-RS" w:eastAsia="sr-Cyrl-RS"/>
        </w:rPr>
        <w:t xml:space="preserve">1) </w:t>
      </w:r>
      <w:r w:rsidR="00AA3047" w:rsidRPr="0085378F">
        <w:rPr>
          <w:rFonts w:eastAsia="Verdana"/>
          <w:szCs w:val="20"/>
          <w:lang w:val="sr-Cyrl-RS" w:eastAsia="sr-Cyrl-RS"/>
        </w:rPr>
        <w:tab/>
      </w:r>
      <w:r w:rsidRPr="0085378F">
        <w:rPr>
          <w:rFonts w:eastAsia="Verdana"/>
          <w:szCs w:val="20"/>
          <w:lang w:val="sr-Cyrl-RS" w:eastAsia="sr-Cyrl-RS"/>
        </w:rPr>
        <w:t>полазне основе стратешке процене;</w:t>
      </w:r>
    </w:p>
    <w:p w14:paraId="776A313C" w14:textId="1A48736A" w:rsidR="00037685" w:rsidRPr="0085378F" w:rsidRDefault="00037685" w:rsidP="00D5261A">
      <w:pPr>
        <w:ind w:left="426" w:hanging="426"/>
        <w:rPr>
          <w:rFonts w:eastAsiaTheme="minorEastAsia"/>
          <w:szCs w:val="20"/>
          <w:lang w:val="sr-Cyrl-RS" w:eastAsia="sr-Cyrl-RS"/>
        </w:rPr>
      </w:pPr>
      <w:r w:rsidRPr="0085378F">
        <w:rPr>
          <w:rFonts w:eastAsia="Verdana"/>
          <w:szCs w:val="20"/>
          <w:lang w:val="sr-Cyrl-RS" w:eastAsia="sr-Cyrl-RS"/>
        </w:rPr>
        <w:t xml:space="preserve">2) </w:t>
      </w:r>
      <w:r w:rsidR="00AA3047" w:rsidRPr="0085378F">
        <w:rPr>
          <w:rFonts w:eastAsia="Verdana"/>
          <w:szCs w:val="20"/>
          <w:lang w:val="sr-Cyrl-RS" w:eastAsia="sr-Cyrl-RS"/>
        </w:rPr>
        <w:tab/>
      </w:r>
      <w:r w:rsidRPr="0085378F">
        <w:rPr>
          <w:rFonts w:eastAsia="Verdana"/>
          <w:szCs w:val="20"/>
          <w:lang w:val="sr-Cyrl-RS" w:eastAsia="sr-Cyrl-RS"/>
        </w:rPr>
        <w:t>опште и посебне циљеве стратешке процене и избор индикатора;</w:t>
      </w:r>
    </w:p>
    <w:p w14:paraId="3FEFB45F" w14:textId="2EDB18C7" w:rsidR="00037685" w:rsidRPr="0085378F" w:rsidRDefault="00037685" w:rsidP="00AA3047">
      <w:pPr>
        <w:ind w:left="426" w:hanging="426"/>
        <w:rPr>
          <w:rFonts w:eastAsiaTheme="minorEastAsia"/>
          <w:szCs w:val="20"/>
          <w:lang w:val="sr-Cyrl-RS" w:eastAsia="sr-Cyrl-RS"/>
        </w:rPr>
      </w:pPr>
      <w:r w:rsidRPr="0085378F">
        <w:rPr>
          <w:rFonts w:eastAsia="Verdana"/>
          <w:szCs w:val="20"/>
          <w:lang w:val="sr-Cyrl-RS" w:eastAsia="sr-Cyrl-RS"/>
        </w:rPr>
        <w:t xml:space="preserve">3) </w:t>
      </w:r>
      <w:r w:rsidR="00FF1193" w:rsidRPr="0085378F">
        <w:rPr>
          <w:rFonts w:eastAsia="Verdana"/>
          <w:szCs w:val="20"/>
          <w:lang w:val="sr-Cyrl-RS" w:eastAsia="sr-Cyrl-RS"/>
        </w:rPr>
        <w:tab/>
      </w:r>
      <w:r w:rsidRPr="0085378F">
        <w:rPr>
          <w:rFonts w:eastAsia="Verdana"/>
          <w:szCs w:val="20"/>
          <w:lang w:val="sr-Cyrl-RS" w:eastAsia="sr-Cyrl-RS"/>
        </w:rPr>
        <w:t xml:space="preserve">процену могућих непосредних, посредних, кумулативних, прекограничних, краткорочних, средњорочних и дугорочних, трајних и привремених, позитивних и негативних утицаја спровођења плана и програма на чиниоце животне средине на предметном подручју; </w:t>
      </w:r>
    </w:p>
    <w:p w14:paraId="69E777CD" w14:textId="14B4C5C9" w:rsidR="00037685" w:rsidRPr="0085378F" w:rsidRDefault="00037685" w:rsidP="00AA3047">
      <w:pPr>
        <w:ind w:left="426" w:hanging="426"/>
        <w:rPr>
          <w:rFonts w:eastAsiaTheme="minorEastAsia"/>
          <w:szCs w:val="20"/>
          <w:lang w:val="sr-Cyrl-RS" w:eastAsia="sr-Cyrl-RS"/>
        </w:rPr>
      </w:pPr>
      <w:r w:rsidRPr="0085378F">
        <w:rPr>
          <w:rFonts w:eastAsia="Verdana"/>
          <w:szCs w:val="20"/>
          <w:lang w:val="sr-Cyrl-RS" w:eastAsia="sr-Cyrl-RS"/>
        </w:rPr>
        <w:t xml:space="preserve">4) </w:t>
      </w:r>
      <w:r w:rsidR="00AA3047" w:rsidRPr="0085378F">
        <w:rPr>
          <w:rFonts w:eastAsia="Verdana"/>
          <w:szCs w:val="20"/>
          <w:lang w:val="sr-Cyrl-RS" w:eastAsia="sr-Cyrl-RS"/>
        </w:rPr>
        <w:tab/>
      </w:r>
      <w:r w:rsidRPr="0085378F">
        <w:rPr>
          <w:rFonts w:eastAsia="Verdana"/>
          <w:szCs w:val="20"/>
          <w:lang w:val="sr-Cyrl-RS" w:eastAsia="sr-Cyrl-RS"/>
        </w:rPr>
        <w:t>предлог мера предвиђених за спречавање и/или смањење процењених негативних утицаја на животну средину;</w:t>
      </w:r>
    </w:p>
    <w:p w14:paraId="6FEBE4C3" w14:textId="328C28C7" w:rsidR="00037685" w:rsidRPr="0085378F" w:rsidRDefault="00037685" w:rsidP="00AA3047">
      <w:pPr>
        <w:ind w:left="426" w:hanging="426"/>
        <w:rPr>
          <w:rFonts w:eastAsiaTheme="minorEastAsia"/>
          <w:szCs w:val="20"/>
          <w:lang w:val="sr-Cyrl-RS" w:eastAsia="sr-Cyrl-RS"/>
        </w:rPr>
      </w:pPr>
      <w:r w:rsidRPr="0085378F">
        <w:rPr>
          <w:rFonts w:eastAsia="Verdana"/>
          <w:szCs w:val="20"/>
          <w:lang w:val="sr-Cyrl-RS" w:eastAsia="sr-Cyrl-RS"/>
        </w:rPr>
        <w:t xml:space="preserve">5) </w:t>
      </w:r>
      <w:r w:rsidR="00AA3047" w:rsidRPr="0085378F">
        <w:rPr>
          <w:rFonts w:eastAsia="Verdana"/>
          <w:szCs w:val="20"/>
          <w:lang w:val="sr-Cyrl-RS" w:eastAsia="sr-Cyrl-RS"/>
        </w:rPr>
        <w:tab/>
      </w:r>
      <w:r w:rsidRPr="0085378F">
        <w:rPr>
          <w:rFonts w:eastAsia="Verdana"/>
          <w:szCs w:val="20"/>
          <w:lang w:val="sr-Cyrl-RS" w:eastAsia="sr-Cyrl-RS"/>
        </w:rPr>
        <w:t>одлуку надлежног органа донету у поступку главне оцене прихватљивости за планове и програме који самостално или заједно са другим планом и програмом, пројектом, радовима или активностима, могу да имају утицаја на циљеве очувања и целовитост подручја еколошке мреже;</w:t>
      </w:r>
    </w:p>
    <w:p w14:paraId="47B3FF41" w14:textId="5EA21B73" w:rsidR="00037685" w:rsidRPr="0085378F" w:rsidRDefault="00037685" w:rsidP="00AA3047">
      <w:pPr>
        <w:ind w:left="426" w:hanging="426"/>
        <w:rPr>
          <w:rFonts w:eastAsiaTheme="minorEastAsia"/>
          <w:szCs w:val="20"/>
          <w:lang w:val="sr-Cyrl-RS" w:eastAsia="sr-Cyrl-RS"/>
        </w:rPr>
      </w:pPr>
      <w:r w:rsidRPr="0085378F">
        <w:rPr>
          <w:rFonts w:eastAsia="Verdana"/>
          <w:szCs w:val="20"/>
          <w:lang w:val="sr-Cyrl-RS" w:eastAsia="sr-Cyrl-RS"/>
        </w:rPr>
        <w:t xml:space="preserve">6) </w:t>
      </w:r>
      <w:r w:rsidR="00AA3047" w:rsidRPr="0085378F">
        <w:rPr>
          <w:rFonts w:eastAsia="Verdana"/>
          <w:szCs w:val="20"/>
          <w:lang w:val="sr-Cyrl-RS" w:eastAsia="sr-Cyrl-RS"/>
        </w:rPr>
        <w:tab/>
      </w:r>
      <w:r w:rsidRPr="0085378F">
        <w:rPr>
          <w:rFonts w:eastAsia="Verdana"/>
          <w:szCs w:val="20"/>
          <w:lang w:val="sr-Cyrl-RS" w:eastAsia="sr-Cyrl-RS"/>
        </w:rPr>
        <w:t>смернице за спровођење стратешких процена на нижим хијерархијским нивоима и процене утицаја пројеката на животну средину;</w:t>
      </w:r>
    </w:p>
    <w:p w14:paraId="5F54488A" w14:textId="75B58B56" w:rsidR="00037685" w:rsidRPr="0085378F" w:rsidRDefault="00037685" w:rsidP="00AA3047">
      <w:pPr>
        <w:ind w:left="426" w:hanging="426"/>
        <w:rPr>
          <w:rFonts w:eastAsiaTheme="minorEastAsia"/>
          <w:szCs w:val="20"/>
          <w:lang w:val="sr-Cyrl-RS" w:eastAsia="sr-Cyrl-RS"/>
        </w:rPr>
      </w:pPr>
      <w:r w:rsidRPr="0085378F">
        <w:rPr>
          <w:rFonts w:eastAsia="Verdana"/>
          <w:szCs w:val="20"/>
          <w:lang w:val="sr-Cyrl-RS" w:eastAsia="sr-Cyrl-RS"/>
        </w:rPr>
        <w:t xml:space="preserve">7) </w:t>
      </w:r>
      <w:r w:rsidR="00AA3047" w:rsidRPr="0085378F">
        <w:rPr>
          <w:rFonts w:eastAsia="Verdana"/>
          <w:szCs w:val="20"/>
          <w:lang w:val="sr-Cyrl-RS" w:eastAsia="sr-Cyrl-RS"/>
        </w:rPr>
        <w:tab/>
      </w:r>
      <w:r w:rsidRPr="0085378F">
        <w:rPr>
          <w:rFonts w:eastAsia="Verdana"/>
          <w:szCs w:val="20"/>
          <w:lang w:val="sr-Cyrl-RS" w:eastAsia="sr-Cyrl-RS"/>
        </w:rPr>
        <w:t>програм праћења стања животне средине у току спровођења плана и програма (мониторинг);</w:t>
      </w:r>
    </w:p>
    <w:p w14:paraId="3F6FAD80" w14:textId="5496575C" w:rsidR="00037685" w:rsidRPr="0085378F" w:rsidRDefault="00037685" w:rsidP="00AA3047">
      <w:pPr>
        <w:ind w:left="426" w:hanging="426"/>
        <w:rPr>
          <w:rFonts w:eastAsiaTheme="minorEastAsia"/>
          <w:szCs w:val="20"/>
          <w:lang w:val="sr-Cyrl-RS" w:eastAsia="sr-Cyrl-RS"/>
        </w:rPr>
      </w:pPr>
      <w:r w:rsidRPr="0085378F">
        <w:rPr>
          <w:rFonts w:eastAsia="Verdana"/>
          <w:szCs w:val="20"/>
          <w:lang w:val="sr-Cyrl-RS" w:eastAsia="sr-Cyrl-RS"/>
        </w:rPr>
        <w:t xml:space="preserve">8) </w:t>
      </w:r>
      <w:r w:rsidR="00AA3047" w:rsidRPr="0085378F">
        <w:rPr>
          <w:rFonts w:eastAsia="Verdana"/>
          <w:szCs w:val="20"/>
          <w:lang w:val="sr-Cyrl-RS" w:eastAsia="sr-Cyrl-RS"/>
        </w:rPr>
        <w:tab/>
      </w:r>
      <w:r w:rsidRPr="0085378F">
        <w:rPr>
          <w:rFonts w:eastAsia="Verdana"/>
          <w:szCs w:val="20"/>
          <w:lang w:val="sr-Cyrl-RS" w:eastAsia="sr-Cyrl-RS"/>
        </w:rPr>
        <w:t>приказ коришћене методологије и тешкоће у изради извештаја о стратешкој процени;</w:t>
      </w:r>
    </w:p>
    <w:p w14:paraId="3A5FD966" w14:textId="78C8025C" w:rsidR="00037685" w:rsidRPr="0085378F" w:rsidRDefault="00037685" w:rsidP="00AA3047">
      <w:pPr>
        <w:ind w:left="426" w:hanging="426"/>
        <w:rPr>
          <w:rFonts w:eastAsiaTheme="minorEastAsia"/>
          <w:szCs w:val="20"/>
          <w:lang w:val="sr-Cyrl-RS" w:eastAsia="sr-Cyrl-RS"/>
        </w:rPr>
      </w:pPr>
      <w:r w:rsidRPr="0085378F">
        <w:rPr>
          <w:rFonts w:eastAsia="Verdana"/>
          <w:szCs w:val="20"/>
          <w:lang w:val="sr-Cyrl-RS" w:eastAsia="sr-Cyrl-RS"/>
        </w:rPr>
        <w:t xml:space="preserve">9) </w:t>
      </w:r>
      <w:r w:rsidR="00AA3047" w:rsidRPr="0085378F">
        <w:rPr>
          <w:rFonts w:eastAsia="Verdana"/>
          <w:szCs w:val="20"/>
          <w:lang w:val="sr-Cyrl-RS" w:eastAsia="sr-Cyrl-RS"/>
        </w:rPr>
        <w:tab/>
      </w:r>
      <w:r w:rsidRPr="0085378F">
        <w:rPr>
          <w:rFonts w:eastAsia="Verdana"/>
          <w:szCs w:val="20"/>
          <w:lang w:val="sr-Cyrl-RS" w:eastAsia="sr-Cyrl-RS"/>
        </w:rPr>
        <w:t>приказ начина одлучивања, опис разлога одлучујућих за избор датог плана и програма са аспекта разматраних варијантних решења и приказ начина на који су питања животне средине укључена у план и програм;</w:t>
      </w:r>
    </w:p>
    <w:p w14:paraId="0463E662" w14:textId="3FF86673" w:rsidR="0049025A" w:rsidRPr="0085378F" w:rsidRDefault="00037685" w:rsidP="00AA3047">
      <w:pPr>
        <w:ind w:left="426" w:hanging="426"/>
        <w:rPr>
          <w:rFonts w:eastAsia="Verdana"/>
          <w:szCs w:val="20"/>
          <w:lang w:val="sr-Cyrl-RS" w:eastAsia="sr-Cyrl-RS"/>
        </w:rPr>
      </w:pPr>
      <w:r w:rsidRPr="0085378F">
        <w:rPr>
          <w:rFonts w:eastAsia="Verdana"/>
          <w:szCs w:val="20"/>
          <w:lang w:val="sr-Cyrl-RS" w:eastAsia="sr-Cyrl-RS"/>
        </w:rPr>
        <w:t>10)</w:t>
      </w:r>
      <w:r w:rsidR="00AA3047" w:rsidRPr="0085378F">
        <w:rPr>
          <w:rFonts w:eastAsia="Verdana"/>
          <w:szCs w:val="20"/>
          <w:lang w:val="sr-Cyrl-RS" w:eastAsia="sr-Cyrl-RS"/>
        </w:rPr>
        <w:tab/>
      </w:r>
      <w:r w:rsidRPr="0085378F">
        <w:rPr>
          <w:rFonts w:eastAsia="Verdana"/>
          <w:szCs w:val="20"/>
          <w:lang w:val="sr-Cyrl-RS" w:eastAsia="sr-Cyrl-RS"/>
        </w:rPr>
        <w:t>нетехнички резиме информација и закључке до којих се дошло током израде извештаја о стратешкој процени, представљене на начин разумљив јавности</w:t>
      </w:r>
      <w:r w:rsidR="0049025A" w:rsidRPr="0085378F">
        <w:rPr>
          <w:rFonts w:eastAsia="Verdana"/>
          <w:szCs w:val="20"/>
          <w:lang w:val="sr-Cyrl-RS" w:eastAsia="sr-Cyrl-RS"/>
        </w:rPr>
        <w:t>.</w:t>
      </w:r>
    </w:p>
    <w:p w14:paraId="343BCE29" w14:textId="4CAA30F8" w:rsidR="002D67F0" w:rsidRPr="0085378F" w:rsidRDefault="002D67F0" w:rsidP="00AA3047">
      <w:pPr>
        <w:ind w:left="426" w:hanging="426"/>
        <w:rPr>
          <w:rFonts w:eastAsia="Verdana"/>
          <w:color w:val="FF0000"/>
          <w:szCs w:val="20"/>
          <w:lang w:val="sr-Cyrl-RS" w:eastAsia="sr-Cyrl-RS"/>
        </w:rPr>
      </w:pPr>
    </w:p>
    <w:p w14:paraId="22AC7B19" w14:textId="77777777" w:rsidR="002237E8" w:rsidRPr="0085378F" w:rsidRDefault="002237E8" w:rsidP="00AA3047">
      <w:pPr>
        <w:ind w:left="426" w:hanging="426"/>
        <w:rPr>
          <w:rFonts w:eastAsia="Verdana"/>
          <w:color w:val="FF0000"/>
          <w:szCs w:val="20"/>
          <w:lang w:val="sr-Cyrl-RS" w:eastAsia="sr-Cyrl-RS"/>
        </w:rPr>
      </w:pPr>
    </w:p>
    <w:p w14:paraId="4F9DAE18" w14:textId="77777777" w:rsidR="002E5E4F" w:rsidRPr="0085378F" w:rsidRDefault="002E5E4F" w:rsidP="00F626E0">
      <w:pPr>
        <w:pStyle w:val="Heding2"/>
        <w:rPr>
          <w:lang w:val="sr-Cyrl-RS"/>
        </w:rPr>
      </w:pPr>
      <w:bookmarkStart w:id="36" w:name="_Toc211949853"/>
      <w:bookmarkStart w:id="37" w:name="_Toc212020480"/>
      <w:bookmarkStart w:id="38" w:name="_Toc228184407"/>
      <w:bookmarkStart w:id="39" w:name="_Toc240011862"/>
      <w:r w:rsidRPr="0085378F">
        <w:rPr>
          <w:lang w:val="sr-Cyrl-RS"/>
        </w:rPr>
        <w:t>1.1. ПРАВНИ И ПЛАНСКИ ОСНОВ</w:t>
      </w:r>
      <w:bookmarkEnd w:id="36"/>
      <w:bookmarkEnd w:id="37"/>
      <w:bookmarkEnd w:id="38"/>
      <w:bookmarkEnd w:id="39"/>
    </w:p>
    <w:p w14:paraId="6F2CB644" w14:textId="77777777" w:rsidR="002E5E4F" w:rsidRPr="0085378F" w:rsidRDefault="002E5E4F" w:rsidP="002E5E4F">
      <w:pPr>
        <w:rPr>
          <w:b/>
          <w:bCs/>
          <w:iCs/>
          <w:caps/>
          <w:szCs w:val="20"/>
          <w:lang w:val="sr-Cyrl-RS" w:eastAsia="en-US"/>
        </w:rPr>
      </w:pPr>
    </w:p>
    <w:p w14:paraId="7439C586" w14:textId="21594FF5" w:rsidR="00BB1965" w:rsidRPr="0085378F" w:rsidRDefault="002E5E4F" w:rsidP="00F626E0">
      <w:pPr>
        <w:pStyle w:val="Heading3"/>
      </w:pPr>
      <w:bookmarkStart w:id="40" w:name="_Toc211949854"/>
      <w:bookmarkStart w:id="41" w:name="_Toc212020481"/>
      <w:bookmarkStart w:id="42" w:name="_Toc228184408"/>
      <w:bookmarkStart w:id="43" w:name="_Toc240011863"/>
      <w:r w:rsidRPr="0085378F">
        <w:t>1.1.1. ПРАВНИ ОСНОВ</w:t>
      </w:r>
      <w:bookmarkEnd w:id="40"/>
      <w:bookmarkEnd w:id="41"/>
      <w:bookmarkEnd w:id="42"/>
      <w:bookmarkEnd w:id="43"/>
    </w:p>
    <w:p w14:paraId="530DC78A" w14:textId="17ED3AD1" w:rsidR="006F70FD" w:rsidRPr="0085378F" w:rsidRDefault="006F70FD" w:rsidP="00BB1965">
      <w:pPr>
        <w:rPr>
          <w:szCs w:val="20"/>
          <w:lang w:val="sr-Cyrl-RS"/>
        </w:rPr>
      </w:pPr>
    </w:p>
    <w:p w14:paraId="0DCABFF8" w14:textId="77777777" w:rsidR="00D34EE4" w:rsidRPr="0085378F" w:rsidRDefault="00D34EE4" w:rsidP="00D34EE4">
      <w:pPr>
        <w:rPr>
          <w:szCs w:val="20"/>
          <w:lang w:val="sr-Cyrl-RS" w:eastAsia="sr-Cyrl-RS"/>
        </w:rPr>
      </w:pPr>
      <w:r w:rsidRPr="0085378F">
        <w:rPr>
          <w:szCs w:val="20"/>
          <w:lang w:val="sr-Cyrl-RS" w:eastAsia="sr-Cyrl-RS"/>
        </w:rPr>
        <w:t>На основу Покрајинске скупштинске одлуке о изради Просторног плана подручја посебне намене за изградњу канала „Ором-Оборњача“ подсистема „Тиса-Палић“, система за снабдевање водом северне Бачке, са елементима за директно спровођење („Службени лист АПВ“, број 22/25) приступа се изради Просторног плана подручја посебне намене за изградњу канала „Ором-Оборњача“ подсистема „Тиса-Палић“, систем за снабдевање водом северне Бачке, са елементима за директно спровођење (у даљем тексту: Просторни план).</w:t>
      </w:r>
    </w:p>
    <w:p w14:paraId="36334D9C" w14:textId="77777777" w:rsidR="00D34EE4" w:rsidRPr="0085378F" w:rsidRDefault="00D34EE4" w:rsidP="00D34EE4">
      <w:pPr>
        <w:rPr>
          <w:szCs w:val="20"/>
          <w:lang w:val="sr-Cyrl-RS" w:eastAsia="sr-Cyrl-RS"/>
        </w:rPr>
      </w:pPr>
    </w:p>
    <w:p w14:paraId="0BB9261A" w14:textId="77777777" w:rsidR="00D34EE4" w:rsidRPr="0085378F" w:rsidRDefault="00D34EE4" w:rsidP="00D34EE4">
      <w:pPr>
        <w:rPr>
          <w:szCs w:val="20"/>
          <w:lang w:val="sr-Cyrl-RS" w:eastAsia="sr-Cyrl-RS"/>
        </w:rPr>
      </w:pPr>
      <w:r w:rsidRPr="0085378F">
        <w:rPr>
          <w:szCs w:val="20"/>
          <w:lang w:val="sr-Cyrl-RS" w:eastAsia="sr-Cyrl-RS"/>
        </w:rPr>
        <w:t>Упоредо са израдом Просторног плана, приступа се изради Извештаја о стратешкој процени утицаја Просторног плана на животну средину, а на основу Одлуке о изради стратешке процене утицаја Просторног плана подручја посебне намене за изградњу канала „Ором-Оборњача“ подсистема „Тиса-Палић“, систем за снабдевање водом северне Бачке, са елементима за директно спровођење („Службени лист АПВ“, број 22/25).</w:t>
      </w:r>
    </w:p>
    <w:p w14:paraId="273F9161" w14:textId="77777777" w:rsidR="00D34EE4" w:rsidRPr="0085378F" w:rsidRDefault="00D34EE4" w:rsidP="00D34EE4">
      <w:pPr>
        <w:rPr>
          <w:szCs w:val="20"/>
          <w:lang w:val="sr-Cyrl-RS" w:eastAsia="sr-Cyrl-RS"/>
        </w:rPr>
      </w:pPr>
    </w:p>
    <w:p w14:paraId="58B77AB0" w14:textId="58F76DE3" w:rsidR="00D76FF7" w:rsidRPr="0085378F" w:rsidRDefault="00D76FF7" w:rsidP="00D34EE4">
      <w:pPr>
        <w:rPr>
          <w:szCs w:val="20"/>
          <w:lang w:val="sr-Cyrl-RS" w:eastAsia="sr-Cyrl-CS"/>
        </w:rPr>
      </w:pPr>
      <w:r w:rsidRPr="0085378F">
        <w:rPr>
          <w:szCs w:val="20"/>
          <w:lang w:val="sr-Cyrl-RS" w:eastAsia="sr-Cyrl-CS"/>
        </w:rPr>
        <w:t>Садржина и начин израде Просторног плана регулисани су Законом о планирању и изградњи („Службени гласник РС“, бр. 72/09, 81/09-исправка, 64/10-УС, 24/11, 121/12, 42/13-УС, 50/13-УС, 98/13-УС, 132/14, 145/14, 83/18, 31/19, 37/19-др. закон, 9/20, 52/21</w:t>
      </w:r>
      <w:r w:rsidR="00100870" w:rsidRPr="0085378F">
        <w:rPr>
          <w:szCs w:val="20"/>
          <w:lang w:val="sr-Cyrl-RS" w:eastAsia="sr-Cyrl-CS"/>
        </w:rPr>
        <w:t>,</w:t>
      </w:r>
      <w:r w:rsidRPr="0085378F">
        <w:rPr>
          <w:szCs w:val="20"/>
          <w:lang w:val="sr-Cyrl-RS" w:eastAsia="sr-Cyrl-CS"/>
        </w:rPr>
        <w:t xml:space="preserve"> 62/23</w:t>
      </w:r>
      <w:r w:rsidR="00100870" w:rsidRPr="0085378F">
        <w:rPr>
          <w:szCs w:val="20"/>
          <w:lang w:val="sr-Cyrl-RS" w:eastAsia="sr-Cyrl-CS"/>
        </w:rPr>
        <w:t xml:space="preserve"> и 91/25</w:t>
      </w:r>
      <w:r w:rsidRPr="0085378F">
        <w:rPr>
          <w:szCs w:val="20"/>
          <w:lang w:val="sr-Cyrl-RS" w:eastAsia="sr-Cyrl-CS"/>
        </w:rPr>
        <w:t>) и Правилником о садржини, начину и поступку израде докумената просторног и урбанистичког планирања („Службени гласник РС“, број 32/19</w:t>
      </w:r>
      <w:r w:rsidR="003C4D71" w:rsidRPr="0085378F">
        <w:rPr>
          <w:szCs w:val="20"/>
          <w:lang w:val="sr-Cyrl-RS" w:eastAsia="sr-Cyrl-CS"/>
        </w:rPr>
        <w:t xml:space="preserve"> и 47/2</w:t>
      </w:r>
      <w:r w:rsidR="004B4B86" w:rsidRPr="0085378F">
        <w:rPr>
          <w:szCs w:val="20"/>
          <w:lang w:val="sr-Cyrl-RS" w:eastAsia="sr-Cyrl-CS"/>
        </w:rPr>
        <w:t>5</w:t>
      </w:r>
      <w:r w:rsidRPr="0085378F">
        <w:rPr>
          <w:szCs w:val="20"/>
          <w:lang w:val="sr-Cyrl-RS" w:eastAsia="sr-Cyrl-CS"/>
        </w:rPr>
        <w:t>).</w:t>
      </w:r>
    </w:p>
    <w:p w14:paraId="46ED9BBA" w14:textId="77777777" w:rsidR="00E35000" w:rsidRPr="0085378F" w:rsidRDefault="00E35000" w:rsidP="00D34EE4">
      <w:pPr>
        <w:rPr>
          <w:szCs w:val="20"/>
          <w:lang w:val="sr-Cyrl-RS" w:eastAsia="sr-Cyrl-CS"/>
        </w:rPr>
      </w:pPr>
    </w:p>
    <w:p w14:paraId="0C4B0F3A" w14:textId="77777777" w:rsidR="0036527C" w:rsidRPr="0085378F" w:rsidRDefault="0036527C" w:rsidP="00D76FF7">
      <w:pPr>
        <w:rPr>
          <w:lang w:val="sr-Cyrl-RS" w:eastAsia="sr-Cyrl-CS"/>
        </w:rPr>
      </w:pPr>
    </w:p>
    <w:p w14:paraId="4F431A16" w14:textId="77777777" w:rsidR="0036527C" w:rsidRPr="0085378F" w:rsidRDefault="0036527C" w:rsidP="00D76FF7">
      <w:pPr>
        <w:rPr>
          <w:lang w:val="sr-Cyrl-RS" w:eastAsia="sr-Cyrl-CS"/>
        </w:rPr>
      </w:pPr>
    </w:p>
    <w:p w14:paraId="716DDB85" w14:textId="77777777" w:rsidR="00D76FF7" w:rsidRPr="0085378F" w:rsidRDefault="00D76FF7" w:rsidP="00D76FF7">
      <w:pPr>
        <w:rPr>
          <w:lang w:val="sr-Cyrl-RS" w:eastAsia="sr-Cyrl-CS"/>
        </w:rPr>
      </w:pPr>
      <w:r w:rsidRPr="0085378F">
        <w:rPr>
          <w:lang w:val="sr-Cyrl-RS" w:eastAsia="sr-Cyrl-CS"/>
        </w:rPr>
        <w:lastRenderedPageBreak/>
        <w:t>Релевантни законски и подзаконски акти који регулишу ову област су:</w:t>
      </w:r>
    </w:p>
    <w:p w14:paraId="75600349" w14:textId="77777777" w:rsidR="004D54D2" w:rsidRPr="0085378F" w:rsidRDefault="004D54D2" w:rsidP="006633B2">
      <w:pPr>
        <w:pStyle w:val="ListParagraph"/>
        <w:numPr>
          <w:ilvl w:val="0"/>
          <w:numId w:val="9"/>
        </w:numPr>
        <w:ind w:left="284" w:hanging="284"/>
        <w:rPr>
          <w:lang w:val="sr-Cyrl-RS"/>
        </w:rPr>
      </w:pPr>
      <w:r w:rsidRPr="0085378F">
        <w:rPr>
          <w:lang w:val="sr-Cyrl-RS"/>
        </w:rPr>
        <w:t>Закон о водама („Службени гласник РС“, бр. 30/10, 93/12, 101/16, 95/18 и 95/18-др. закон);</w:t>
      </w:r>
    </w:p>
    <w:p w14:paraId="518E8869" w14:textId="77777777" w:rsidR="004D54D2" w:rsidRPr="0085378F" w:rsidRDefault="004D54D2" w:rsidP="002F1FA5">
      <w:pPr>
        <w:pStyle w:val="ListParagraph"/>
        <w:numPr>
          <w:ilvl w:val="0"/>
          <w:numId w:val="9"/>
        </w:numPr>
        <w:ind w:left="284" w:hanging="284"/>
        <w:rPr>
          <w:lang w:val="sr-Cyrl-RS"/>
        </w:rPr>
      </w:pPr>
      <w:r w:rsidRPr="0085378F">
        <w:rPr>
          <w:lang w:val="sr-Cyrl-RS"/>
        </w:rPr>
        <w:t>Закон о пољопривредном земљишту („Службени гласник РС“, бр. 62/06, 65/08-др. закон, 41/09, 112/15, 80/17 и 95/18-др. закон);</w:t>
      </w:r>
    </w:p>
    <w:p w14:paraId="671EC8AE" w14:textId="77777777" w:rsidR="004D54D2" w:rsidRPr="0085378F" w:rsidRDefault="004D54D2" w:rsidP="002F1FA5">
      <w:pPr>
        <w:pStyle w:val="ListParagraph"/>
        <w:numPr>
          <w:ilvl w:val="0"/>
          <w:numId w:val="9"/>
        </w:numPr>
        <w:ind w:left="284" w:hanging="284"/>
        <w:rPr>
          <w:lang w:val="sr-Cyrl-RS"/>
        </w:rPr>
      </w:pPr>
      <w:r w:rsidRPr="0085378F">
        <w:rPr>
          <w:lang w:val="sr-Cyrl-RS"/>
        </w:rPr>
        <w:t>Закон о заштити животне средине („Службени гласник РС“, бр. 135/04, 36/09, 36/09-др. закон, 72/09-др. закон, 43/11-УС, 14/16, 76/18, 95/18-др. закон и 94/24-др. закон);</w:t>
      </w:r>
    </w:p>
    <w:p w14:paraId="41025090" w14:textId="3CC4ACD5" w:rsidR="004D54D2" w:rsidRPr="0085378F" w:rsidRDefault="004D54D2" w:rsidP="002F1FA5">
      <w:pPr>
        <w:pStyle w:val="ListParagraph"/>
        <w:numPr>
          <w:ilvl w:val="0"/>
          <w:numId w:val="9"/>
        </w:numPr>
        <w:ind w:left="284" w:hanging="284"/>
        <w:rPr>
          <w:lang w:val="sr-Cyrl-RS"/>
        </w:rPr>
      </w:pPr>
      <w:r w:rsidRPr="0085378F">
        <w:rPr>
          <w:lang w:val="sr-Cyrl-RS"/>
        </w:rPr>
        <w:t>Закон о стратешкој процени утицаја на животну средину („Службени гласник РС“, број 94/24)</w:t>
      </w:r>
      <w:r w:rsidR="00A105F5" w:rsidRPr="0085378F">
        <w:rPr>
          <w:lang w:val="sr-Cyrl-RS"/>
        </w:rPr>
        <w:t>;</w:t>
      </w:r>
    </w:p>
    <w:p w14:paraId="5F8AD74D" w14:textId="29DA7263" w:rsidR="004D54D2" w:rsidRPr="0085378F" w:rsidRDefault="004D54D2" w:rsidP="002F1FA5">
      <w:pPr>
        <w:pStyle w:val="ListParagraph"/>
        <w:numPr>
          <w:ilvl w:val="0"/>
          <w:numId w:val="9"/>
        </w:numPr>
        <w:ind w:left="284" w:hanging="284"/>
        <w:rPr>
          <w:lang w:val="sr-Cyrl-RS"/>
        </w:rPr>
      </w:pPr>
      <w:r w:rsidRPr="0085378F">
        <w:rPr>
          <w:lang w:val="sr-Cyrl-RS"/>
        </w:rPr>
        <w:t>Закон о процени утицаја на животну средину („Службени гласник РС“, 94/24);</w:t>
      </w:r>
    </w:p>
    <w:p w14:paraId="1B7DBB29" w14:textId="59201FE2" w:rsidR="004D54D2" w:rsidRPr="0085378F" w:rsidRDefault="004D54D2" w:rsidP="002F1FA5">
      <w:pPr>
        <w:pStyle w:val="ListParagraph"/>
        <w:numPr>
          <w:ilvl w:val="0"/>
          <w:numId w:val="9"/>
        </w:numPr>
        <w:ind w:left="284" w:hanging="284"/>
        <w:rPr>
          <w:lang w:val="sr-Cyrl-RS"/>
        </w:rPr>
      </w:pPr>
      <w:r w:rsidRPr="0085378F">
        <w:rPr>
          <w:lang w:val="sr-Cyrl-RS"/>
        </w:rPr>
        <w:t xml:space="preserve">Закон о управљању отпадом („Службени гласник РС“, бр. </w:t>
      </w:r>
      <w:r w:rsidR="007E7596" w:rsidRPr="0085378F">
        <w:rPr>
          <w:lang w:val="sr-Cyrl-RS"/>
        </w:rPr>
        <w:t>109</w:t>
      </w:r>
      <w:r w:rsidRPr="0085378F">
        <w:rPr>
          <w:lang w:val="sr-Cyrl-RS"/>
        </w:rPr>
        <w:t>/2</w:t>
      </w:r>
      <w:r w:rsidR="007E7596" w:rsidRPr="0085378F">
        <w:rPr>
          <w:lang w:val="sr-Cyrl-RS"/>
        </w:rPr>
        <w:t>5</w:t>
      </w:r>
      <w:r w:rsidRPr="0085378F">
        <w:rPr>
          <w:lang w:val="sr-Cyrl-RS"/>
        </w:rPr>
        <w:t>);</w:t>
      </w:r>
    </w:p>
    <w:p w14:paraId="4125E337" w14:textId="15FBEA17" w:rsidR="004D54D2" w:rsidRPr="0085378F" w:rsidRDefault="004D54D2" w:rsidP="002F1FA5">
      <w:pPr>
        <w:pStyle w:val="ListParagraph"/>
        <w:numPr>
          <w:ilvl w:val="0"/>
          <w:numId w:val="9"/>
        </w:numPr>
        <w:tabs>
          <w:tab w:val="left" w:pos="360"/>
        </w:tabs>
        <w:ind w:left="284" w:hanging="284"/>
        <w:rPr>
          <w:lang w:val="sr-Cyrl-RS"/>
        </w:rPr>
      </w:pPr>
      <w:r w:rsidRPr="0085378F">
        <w:rPr>
          <w:lang w:val="sr-Cyrl-RS"/>
        </w:rPr>
        <w:t>Закон о заштити ваздуха („Службени гласник РС“, бр</w:t>
      </w:r>
      <w:r w:rsidR="00A105F5" w:rsidRPr="0085378F">
        <w:rPr>
          <w:lang w:val="sr-Cyrl-RS"/>
        </w:rPr>
        <w:t>ој</w:t>
      </w:r>
      <w:r w:rsidRPr="0085378F">
        <w:rPr>
          <w:lang w:val="sr-Cyrl-RS"/>
        </w:rPr>
        <w:t xml:space="preserve"> </w:t>
      </w:r>
      <w:r w:rsidR="00A105F5" w:rsidRPr="0085378F">
        <w:rPr>
          <w:lang w:val="sr-Cyrl-RS"/>
        </w:rPr>
        <w:t>51/25</w:t>
      </w:r>
      <w:r w:rsidRPr="0085378F">
        <w:rPr>
          <w:lang w:val="sr-Cyrl-RS"/>
        </w:rPr>
        <w:t>);</w:t>
      </w:r>
    </w:p>
    <w:p w14:paraId="658A7BA3" w14:textId="77777777" w:rsidR="004D54D2" w:rsidRPr="0085378F" w:rsidRDefault="004D54D2" w:rsidP="002F1FA5">
      <w:pPr>
        <w:pStyle w:val="ListParagraph"/>
        <w:numPr>
          <w:ilvl w:val="0"/>
          <w:numId w:val="9"/>
        </w:numPr>
        <w:tabs>
          <w:tab w:val="left" w:pos="360"/>
        </w:tabs>
        <w:ind w:left="284" w:hanging="284"/>
        <w:rPr>
          <w:lang w:val="sr-Cyrl-RS"/>
        </w:rPr>
      </w:pPr>
      <w:r w:rsidRPr="0085378F">
        <w:rPr>
          <w:lang w:val="sr-Cyrl-RS"/>
        </w:rPr>
        <w:t>Закон о заштити од буке у животној средини („Службени гласник РС“, број 96/21);</w:t>
      </w:r>
    </w:p>
    <w:p w14:paraId="0CB60112" w14:textId="77777777" w:rsidR="004D54D2" w:rsidRPr="0085378F" w:rsidRDefault="004D54D2" w:rsidP="002F1FA5">
      <w:pPr>
        <w:pStyle w:val="ListParagraph"/>
        <w:numPr>
          <w:ilvl w:val="0"/>
          <w:numId w:val="9"/>
        </w:numPr>
        <w:tabs>
          <w:tab w:val="left" w:pos="360"/>
        </w:tabs>
        <w:ind w:left="284" w:hanging="284"/>
        <w:rPr>
          <w:lang w:val="sr-Cyrl-RS"/>
        </w:rPr>
      </w:pPr>
      <w:r w:rsidRPr="0085378F">
        <w:rPr>
          <w:lang w:val="sr-Cyrl-RS"/>
        </w:rPr>
        <w:t>Закон о заштити земљишта („Службени гласник РС“, број 112/15);</w:t>
      </w:r>
    </w:p>
    <w:p w14:paraId="543BE1CB" w14:textId="4B3F9FA5" w:rsidR="004D54D2" w:rsidRPr="0085378F" w:rsidRDefault="004D54D2" w:rsidP="002F1FA5">
      <w:pPr>
        <w:pStyle w:val="ListParagraph"/>
        <w:numPr>
          <w:ilvl w:val="0"/>
          <w:numId w:val="9"/>
        </w:numPr>
        <w:tabs>
          <w:tab w:val="left" w:pos="270"/>
        </w:tabs>
        <w:ind w:left="284" w:hanging="284"/>
        <w:rPr>
          <w:lang w:val="sr-Cyrl-RS"/>
        </w:rPr>
      </w:pPr>
      <w:r w:rsidRPr="0085378F">
        <w:rPr>
          <w:lang w:val="sr-Cyrl-RS"/>
        </w:rPr>
        <w:t>Закон о смањењу ризика од катастрофа и управљању ванредним ситуацијама</w:t>
      </w:r>
      <w:bookmarkStart w:id="44" w:name="SADRZAJ_009"/>
      <w:bookmarkEnd w:id="44"/>
      <w:r w:rsidR="002F1FA5" w:rsidRPr="0085378F">
        <w:rPr>
          <w:lang w:val="sr-Cyrl-RS"/>
        </w:rPr>
        <w:t xml:space="preserve"> </w:t>
      </w:r>
      <w:r w:rsidRPr="0085378F">
        <w:rPr>
          <w:lang w:val="sr-Cyrl-RS"/>
        </w:rPr>
        <w:t>(„Службени гласник РС“, број 87/18);</w:t>
      </w:r>
    </w:p>
    <w:p w14:paraId="4C90E123" w14:textId="4E115D23" w:rsidR="00476B37" w:rsidRPr="0085378F" w:rsidRDefault="00476B37" w:rsidP="002F1FA5">
      <w:pPr>
        <w:pStyle w:val="ListParagraph"/>
        <w:numPr>
          <w:ilvl w:val="0"/>
          <w:numId w:val="9"/>
        </w:numPr>
        <w:tabs>
          <w:tab w:val="left" w:pos="270"/>
        </w:tabs>
        <w:ind w:left="284" w:hanging="284"/>
        <w:rPr>
          <w:lang w:val="sr-Cyrl-RS"/>
        </w:rPr>
      </w:pPr>
      <w:r w:rsidRPr="0085378F">
        <w:rPr>
          <w:rFonts w:cs="Tahoma"/>
          <w:color w:val="000000"/>
          <w:lang w:val="sr-Cyrl-RS"/>
        </w:rPr>
        <w:t>Закон о контроли опасности од великих удеса који укључују опасне супстанце („Службени гласник РС”, број 94/24)</w:t>
      </w:r>
    </w:p>
    <w:p w14:paraId="4B2477FE" w14:textId="77777777" w:rsidR="002F1FA5" w:rsidRPr="0085378F" w:rsidRDefault="004D54D2" w:rsidP="002F1FA5">
      <w:pPr>
        <w:pStyle w:val="ListParagraph"/>
        <w:numPr>
          <w:ilvl w:val="0"/>
          <w:numId w:val="9"/>
        </w:numPr>
        <w:tabs>
          <w:tab w:val="left" w:pos="270"/>
        </w:tabs>
        <w:ind w:left="284" w:hanging="284"/>
        <w:rPr>
          <w:lang w:val="sr-Cyrl-RS"/>
        </w:rPr>
      </w:pPr>
      <w:r w:rsidRPr="0085378F">
        <w:rPr>
          <w:lang w:val="sr-Cyrl-RS"/>
        </w:rPr>
        <w:t>Закон о културним добрима („Службени гласник РС“, бр. 71/94, 52/11-др. закон, 52/11-др. закон и 99/11-др. закон, 6/20 и 35/21-др. пропис);</w:t>
      </w:r>
    </w:p>
    <w:p w14:paraId="083D3873" w14:textId="16322493" w:rsidR="002F1FA5" w:rsidRPr="0085378F" w:rsidRDefault="006D4057" w:rsidP="002F1FA5">
      <w:pPr>
        <w:pStyle w:val="ListParagraph"/>
        <w:numPr>
          <w:ilvl w:val="0"/>
          <w:numId w:val="9"/>
        </w:numPr>
        <w:tabs>
          <w:tab w:val="left" w:pos="270"/>
        </w:tabs>
        <w:ind w:left="284" w:hanging="284"/>
        <w:rPr>
          <w:lang w:val="sr-Cyrl-RS"/>
        </w:rPr>
      </w:pPr>
      <w:r w:rsidRPr="0085378F">
        <w:rPr>
          <w:lang w:val="sr-Cyrl-RS"/>
        </w:rPr>
        <w:tab/>
      </w:r>
      <w:r w:rsidR="004D54D2" w:rsidRPr="0085378F">
        <w:rPr>
          <w:lang w:val="sr-Cyrl-RS"/>
        </w:rPr>
        <w:t>Закон о заштити природе („Службени гласник РС“, бр. 36/09, 88/10, 91/10-исправка, 14/16, 95/18-др. закон и 71/21);</w:t>
      </w:r>
    </w:p>
    <w:p w14:paraId="3F631358" w14:textId="36037335" w:rsidR="004D54D2" w:rsidRPr="0085378F" w:rsidRDefault="006D4057" w:rsidP="002F1FA5">
      <w:pPr>
        <w:pStyle w:val="ListParagraph"/>
        <w:numPr>
          <w:ilvl w:val="0"/>
          <w:numId w:val="9"/>
        </w:numPr>
        <w:tabs>
          <w:tab w:val="left" w:pos="270"/>
        </w:tabs>
        <w:ind w:left="284" w:hanging="284"/>
        <w:rPr>
          <w:lang w:val="sr-Cyrl-RS"/>
        </w:rPr>
      </w:pPr>
      <w:r w:rsidRPr="0085378F">
        <w:rPr>
          <w:lang w:val="sr-Cyrl-RS"/>
        </w:rPr>
        <w:tab/>
      </w:r>
      <w:r w:rsidR="004D54D2" w:rsidRPr="0085378F">
        <w:rPr>
          <w:lang w:val="sr-Cyrl-RS"/>
        </w:rPr>
        <w:t>Уредба о еколошкој мрежи („Службени гласник РС“, број 102/10);</w:t>
      </w:r>
    </w:p>
    <w:p w14:paraId="201AAFBC" w14:textId="1518EBD5" w:rsidR="00414460" w:rsidRPr="0085378F" w:rsidRDefault="006D4057" w:rsidP="002F1FA5">
      <w:pPr>
        <w:pStyle w:val="ListParagraph"/>
        <w:numPr>
          <w:ilvl w:val="0"/>
          <w:numId w:val="9"/>
        </w:numPr>
        <w:tabs>
          <w:tab w:val="left" w:pos="270"/>
        </w:tabs>
        <w:ind w:left="284" w:hanging="284"/>
        <w:rPr>
          <w:lang w:val="sr-Cyrl-RS"/>
        </w:rPr>
      </w:pPr>
      <w:r w:rsidRPr="0085378F">
        <w:rPr>
          <w:lang w:val="sr-Cyrl-RS"/>
        </w:rPr>
        <w:tab/>
      </w:r>
      <w:r w:rsidR="004D54D2" w:rsidRPr="0085378F">
        <w:rPr>
          <w:lang w:val="sr-Cyrl-RS"/>
        </w:rPr>
        <w:t>Уредба о режимима заштите („Службени гласник РС“, број 31/12);</w:t>
      </w:r>
    </w:p>
    <w:p w14:paraId="0D104CE8" w14:textId="77777777" w:rsidR="00414460" w:rsidRPr="0023472A" w:rsidRDefault="00414460" w:rsidP="0049025A">
      <w:pPr>
        <w:tabs>
          <w:tab w:val="left" w:pos="284"/>
        </w:tabs>
        <w:rPr>
          <w:sz w:val="14"/>
          <w:szCs w:val="14"/>
          <w:lang w:val="sr-Cyrl-RS"/>
        </w:rPr>
      </w:pPr>
    </w:p>
    <w:p w14:paraId="4C702554" w14:textId="77777777" w:rsidR="002E5E4F" w:rsidRPr="0085378F" w:rsidRDefault="002E5E4F" w:rsidP="00987058">
      <w:pPr>
        <w:pStyle w:val="Heding3"/>
        <w:rPr>
          <w:sz w:val="20"/>
        </w:rPr>
      </w:pPr>
      <w:bookmarkStart w:id="45" w:name="_Toc211949855"/>
      <w:bookmarkStart w:id="46" w:name="_Toc212020482"/>
      <w:bookmarkStart w:id="47" w:name="_Toc228184409"/>
      <w:bookmarkStart w:id="48" w:name="_Toc240011864"/>
      <w:r w:rsidRPr="0085378F">
        <w:rPr>
          <w:sz w:val="20"/>
        </w:rPr>
        <w:t>1.1.2. ПЛАНСКИ ОСНОВ</w:t>
      </w:r>
      <w:bookmarkEnd w:id="45"/>
      <w:bookmarkEnd w:id="46"/>
      <w:bookmarkEnd w:id="47"/>
      <w:bookmarkEnd w:id="48"/>
    </w:p>
    <w:p w14:paraId="2953F72B" w14:textId="487918C6" w:rsidR="004D54D2" w:rsidRPr="0023472A" w:rsidRDefault="004D54D2" w:rsidP="004D54D2">
      <w:pPr>
        <w:rPr>
          <w:sz w:val="14"/>
          <w:szCs w:val="14"/>
          <w:lang w:val="sr-Cyrl-RS" w:eastAsia="en-US"/>
        </w:rPr>
      </w:pPr>
    </w:p>
    <w:p w14:paraId="3A608717" w14:textId="606B61BC" w:rsidR="00D34EE4" w:rsidRPr="0085378F" w:rsidRDefault="00D34EE4" w:rsidP="0091771B">
      <w:pPr>
        <w:pStyle w:val="Heading4"/>
      </w:pPr>
      <w:bookmarkStart w:id="49" w:name="_Toc448312260"/>
      <w:bookmarkStart w:id="50" w:name="_Toc99099245"/>
      <w:bookmarkStart w:id="51" w:name="_Toc103173394"/>
      <w:bookmarkStart w:id="52" w:name="_Toc103255190"/>
      <w:bookmarkStart w:id="53" w:name="_Toc103763945"/>
      <w:bookmarkStart w:id="54" w:name="_Toc103778148"/>
      <w:bookmarkStart w:id="55" w:name="_Toc104555261"/>
      <w:bookmarkStart w:id="56" w:name="_Toc104555528"/>
      <w:bookmarkStart w:id="57" w:name="_Toc104556082"/>
      <w:bookmarkStart w:id="58" w:name="_Toc106026919"/>
      <w:bookmarkStart w:id="59" w:name="_Toc107228505"/>
      <w:bookmarkStart w:id="60" w:name="_Toc112931846"/>
      <w:bookmarkStart w:id="61" w:name="_Toc113449664"/>
      <w:bookmarkStart w:id="62" w:name="_Toc113519144"/>
      <w:bookmarkStart w:id="63" w:name="_Toc224048879"/>
      <w:bookmarkStart w:id="64" w:name="_Toc228184410"/>
      <w:bookmarkStart w:id="65" w:name="_Toc240011865"/>
      <w:bookmarkStart w:id="66" w:name="_Toc474408873"/>
      <w:bookmarkStart w:id="67" w:name="_Toc493770904"/>
      <w:bookmarkStart w:id="68" w:name="_Toc493772695"/>
      <w:bookmarkStart w:id="69" w:name="_Toc494180854"/>
      <w:bookmarkStart w:id="70" w:name="_Toc501110130"/>
      <w:bookmarkStart w:id="71" w:name="_Toc502236042"/>
      <w:bookmarkStart w:id="72" w:name="_Toc516056003"/>
      <w:r w:rsidRPr="0085378F">
        <w:t>1.1.2.1.</w:t>
      </w:r>
      <w:r w:rsidR="00AF73DD" w:rsidRPr="0085378F">
        <w:t xml:space="preserve"> </w:t>
      </w:r>
      <w:r w:rsidRPr="0085378F">
        <w:rPr>
          <w:noProof/>
        </w:rPr>
        <w:t>ИЗВОД</w:t>
      </w:r>
      <w:r w:rsidRPr="0085378F">
        <w:t xml:space="preserve"> ИЗ ПЛАНСКИХ ДОКУМЕНАТА ВИШЕГ РЕДА</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85378F">
        <w:t xml:space="preserve"> </w:t>
      </w:r>
    </w:p>
    <w:p w14:paraId="242B4690" w14:textId="77777777" w:rsidR="00D34EE4" w:rsidRPr="0023472A" w:rsidRDefault="00D34EE4" w:rsidP="00D34EE4">
      <w:pPr>
        <w:rPr>
          <w:b/>
          <w:bCs/>
          <w:sz w:val="14"/>
          <w:szCs w:val="14"/>
          <w:lang w:val="sr-Cyrl-RS" w:eastAsia="sr-Cyrl-CS"/>
        </w:rPr>
      </w:pPr>
    </w:p>
    <w:p w14:paraId="2B3EC78C" w14:textId="77777777" w:rsidR="00D34EE4" w:rsidRPr="0085378F" w:rsidRDefault="00D34EE4" w:rsidP="00D34EE4">
      <w:pPr>
        <w:rPr>
          <w:szCs w:val="20"/>
          <w:lang w:val="sr-Cyrl-RS" w:eastAsia="sr-Cyrl-CS"/>
        </w:rPr>
      </w:pPr>
      <w:r w:rsidRPr="0085378F">
        <w:rPr>
          <w:szCs w:val="20"/>
          <w:lang w:val="sr-Cyrl-RS" w:eastAsia="sr-Cyrl-CS"/>
        </w:rPr>
        <w:t>Планска документа од значаја за израду Просторног плана, а чија је израда у току, су:</w:t>
      </w:r>
    </w:p>
    <w:p w14:paraId="227A1968" w14:textId="77777777" w:rsidR="00D34EE4" w:rsidRPr="0085378F" w:rsidRDefault="00D34EE4" w:rsidP="00880053">
      <w:pPr>
        <w:widowControl w:val="0"/>
        <w:numPr>
          <w:ilvl w:val="0"/>
          <w:numId w:val="41"/>
        </w:numPr>
        <w:autoSpaceDE w:val="0"/>
        <w:autoSpaceDN w:val="0"/>
        <w:adjustRightInd w:val="0"/>
        <w:ind w:left="284" w:hanging="284"/>
        <w:contextualSpacing/>
        <w:rPr>
          <w:szCs w:val="20"/>
          <w:lang w:val="sr-Cyrl-RS" w:eastAsia="en-US"/>
        </w:rPr>
      </w:pPr>
      <w:r w:rsidRPr="0085378F">
        <w:rPr>
          <w:szCs w:val="20"/>
          <w:lang w:val="sr-Cyrl-RS" w:eastAsia="en-US"/>
        </w:rPr>
        <w:t>Просторни план Републике Србије који се припрема у складу са Одлуком о изради Просторног плана Републике Србије од 2021. до 2035. године („Службени гласник РС“, број 48/19);</w:t>
      </w:r>
    </w:p>
    <w:p w14:paraId="412D7290" w14:textId="77777777" w:rsidR="00D34EE4" w:rsidRPr="0085378F" w:rsidRDefault="00D34EE4" w:rsidP="00880053">
      <w:pPr>
        <w:widowControl w:val="0"/>
        <w:numPr>
          <w:ilvl w:val="0"/>
          <w:numId w:val="41"/>
        </w:numPr>
        <w:autoSpaceDE w:val="0"/>
        <w:autoSpaceDN w:val="0"/>
        <w:adjustRightInd w:val="0"/>
        <w:ind w:left="284" w:hanging="284"/>
        <w:contextualSpacing/>
        <w:rPr>
          <w:szCs w:val="20"/>
          <w:lang w:val="sr-Cyrl-RS" w:eastAsia="en-US"/>
        </w:rPr>
      </w:pPr>
      <w:r w:rsidRPr="0085378F">
        <w:rPr>
          <w:szCs w:val="20"/>
          <w:lang w:val="sr-Cyrl-RS" w:eastAsia="en-US"/>
        </w:rPr>
        <w:t>Регионални просторни план Аутономне покрајине Војводине 2021-2035. године чијој изради се приступило на основу Покрајинске скупштинске одлуке о изради Регионалног просторног плана Аутономне покрајине Војводине 2021-2035. године („Службени лист АПВ“, број 12/20).</w:t>
      </w:r>
    </w:p>
    <w:p w14:paraId="0790D89B" w14:textId="77777777" w:rsidR="00D34EE4" w:rsidRPr="0023472A" w:rsidRDefault="00D34EE4" w:rsidP="00D34EE4">
      <w:pPr>
        <w:rPr>
          <w:sz w:val="14"/>
          <w:szCs w:val="14"/>
          <w:lang w:val="sr-Cyrl-RS" w:eastAsia="sr-Cyrl-CS"/>
        </w:rPr>
      </w:pPr>
    </w:p>
    <w:p w14:paraId="5AD26110" w14:textId="77777777" w:rsidR="00D34EE4" w:rsidRPr="0085378F" w:rsidRDefault="00D34EE4" w:rsidP="00D34EE4">
      <w:pPr>
        <w:rPr>
          <w:szCs w:val="20"/>
          <w:lang w:val="sr-Cyrl-RS" w:eastAsia="sr-Cyrl-CS"/>
        </w:rPr>
      </w:pPr>
      <w:r w:rsidRPr="0085378F">
        <w:rPr>
          <w:szCs w:val="20"/>
          <w:lang w:val="sr-Cyrl-RS" w:eastAsia="sr-Cyrl-CS"/>
        </w:rPr>
        <w:t>Плански документи вишег реда су:</w:t>
      </w:r>
    </w:p>
    <w:p w14:paraId="53E289D7" w14:textId="77777777" w:rsidR="00D34EE4" w:rsidRPr="0085378F" w:rsidRDefault="00D34EE4" w:rsidP="00880053">
      <w:pPr>
        <w:numPr>
          <w:ilvl w:val="0"/>
          <w:numId w:val="42"/>
        </w:numPr>
        <w:ind w:left="284" w:hanging="284"/>
        <w:contextualSpacing/>
        <w:rPr>
          <w:szCs w:val="20"/>
          <w:lang w:val="sr-Cyrl-RS" w:eastAsia="en-US"/>
        </w:rPr>
      </w:pPr>
      <w:r w:rsidRPr="0085378F">
        <w:rPr>
          <w:szCs w:val="20"/>
          <w:lang w:val="sr-Cyrl-RS" w:eastAsia="en-US"/>
        </w:rPr>
        <w:t xml:space="preserve">Просторни план Републике Србије од 2010. до 2020. године („Службени гласник РС“, број 88/10) и </w:t>
      </w:r>
    </w:p>
    <w:p w14:paraId="34CECD94" w14:textId="77777777" w:rsidR="00D34EE4" w:rsidRPr="0085378F" w:rsidRDefault="00D34EE4" w:rsidP="00880053">
      <w:pPr>
        <w:numPr>
          <w:ilvl w:val="0"/>
          <w:numId w:val="42"/>
        </w:numPr>
        <w:ind w:left="284" w:hanging="284"/>
        <w:contextualSpacing/>
        <w:rPr>
          <w:szCs w:val="20"/>
          <w:lang w:val="sr-Cyrl-RS" w:eastAsia="en-US"/>
        </w:rPr>
      </w:pPr>
      <w:r w:rsidRPr="0085378F">
        <w:rPr>
          <w:szCs w:val="20"/>
          <w:lang w:val="sr-Cyrl-RS" w:eastAsia="en-US"/>
        </w:rPr>
        <w:t xml:space="preserve">Регионални просторни план Аутономне покрајине Војводине („Службени лист АПВ“, </w:t>
      </w:r>
      <w:r w:rsidRPr="0085378F">
        <w:rPr>
          <w:szCs w:val="20"/>
          <w:lang w:val="sr-Cyrl-RS" w:eastAsia="en-US"/>
        </w:rPr>
        <w:br/>
        <w:t>број 22/11).</w:t>
      </w:r>
    </w:p>
    <w:p w14:paraId="7CB183C0" w14:textId="77777777" w:rsidR="00D34EE4" w:rsidRPr="0023472A" w:rsidRDefault="00D34EE4" w:rsidP="00D34EE4">
      <w:pPr>
        <w:tabs>
          <w:tab w:val="left" w:pos="266"/>
          <w:tab w:val="left" w:leader="dot" w:pos="8971"/>
        </w:tabs>
        <w:autoSpaceDE w:val="0"/>
        <w:autoSpaceDN w:val="0"/>
        <w:adjustRightInd w:val="0"/>
        <w:rPr>
          <w:sz w:val="14"/>
          <w:szCs w:val="14"/>
          <w:lang w:val="sr-Cyrl-RS" w:eastAsia="hr-HR"/>
        </w:rPr>
      </w:pPr>
    </w:p>
    <w:p w14:paraId="4118468D" w14:textId="52532CF3" w:rsidR="00D34EE4" w:rsidRPr="0085378F" w:rsidRDefault="00D34EE4" w:rsidP="0091771B">
      <w:pPr>
        <w:pStyle w:val="Heading5"/>
        <w:rPr>
          <w:rFonts w:eastAsiaTheme="majorEastAsia"/>
          <w:lang w:val="sr-Cyrl-RS"/>
        </w:rPr>
      </w:pPr>
      <w:bookmarkStart w:id="73" w:name="_Toc448312261"/>
      <w:bookmarkStart w:id="74" w:name="_Toc99099246"/>
      <w:bookmarkStart w:id="75" w:name="_Toc103173395"/>
      <w:bookmarkStart w:id="76" w:name="_Toc103255191"/>
      <w:bookmarkStart w:id="77" w:name="_Toc103763946"/>
      <w:bookmarkStart w:id="78" w:name="_Toc103778149"/>
      <w:bookmarkStart w:id="79" w:name="_Toc104555262"/>
      <w:bookmarkStart w:id="80" w:name="_Toc104555529"/>
      <w:bookmarkStart w:id="81" w:name="_Toc104556083"/>
      <w:bookmarkStart w:id="82" w:name="_Toc106026920"/>
      <w:bookmarkStart w:id="83" w:name="_Toc107228506"/>
      <w:bookmarkStart w:id="84" w:name="_Toc112931847"/>
      <w:bookmarkStart w:id="85" w:name="_Toc113449665"/>
      <w:bookmarkStart w:id="86" w:name="_Toc113519145"/>
      <w:bookmarkStart w:id="87" w:name="_Toc224048880"/>
      <w:bookmarkStart w:id="88" w:name="_Toc228184411"/>
      <w:bookmarkStart w:id="89" w:name="_Toc240011866"/>
      <w:r w:rsidRPr="0085378F">
        <w:rPr>
          <w:rFonts w:eastAsiaTheme="majorEastAsia"/>
          <w:lang w:val="sr-Cyrl-RS"/>
        </w:rPr>
        <w:t>1.1.2.1.1. Просторни план Републике Србије од 2010. до 2020. године</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5B5754FB" w14:textId="77777777" w:rsidR="00D34EE4" w:rsidRPr="0023472A" w:rsidRDefault="00D34EE4" w:rsidP="00D34EE4">
      <w:pPr>
        <w:rPr>
          <w:sz w:val="14"/>
          <w:szCs w:val="14"/>
          <w:lang w:val="sr-Cyrl-RS" w:eastAsia="sr-Cyrl-CS"/>
        </w:rPr>
      </w:pPr>
    </w:p>
    <w:p w14:paraId="4063FF25" w14:textId="77777777" w:rsidR="00D34EE4" w:rsidRDefault="00D34EE4" w:rsidP="00D34EE4">
      <w:pPr>
        <w:rPr>
          <w:i/>
          <w:szCs w:val="20"/>
          <w:lang w:val="sr-Cyrl-RS" w:eastAsia="sr-Cyrl-CS"/>
        </w:rPr>
      </w:pPr>
      <w:r w:rsidRPr="0085378F">
        <w:rPr>
          <w:i/>
          <w:szCs w:val="20"/>
          <w:lang w:val="sr-Cyrl-RS" w:eastAsia="sr-Cyrl-CS"/>
        </w:rPr>
        <w:t>„Просторним планом Републике Србије утврђена је дугорочна стратегија уређења, заштите и коришћења вода на подручју Србије и АП Војводине. Базно полазиште за избор стратешких решења за развој водопривредне инфраструктуре је да она морају да буду потпуно усклађена са Директивом о водама ЕУ. То се посебно односи на спровођење следећих ставова Директиве: комплексна заштита вода и хармонизација водопривредних и еколошких циљева; интегрално управљање водама у оквиру система на нивоу већих речних сливова; реална економска политика која омогућава самофинансирање сектора вода; економска цена воде као мера рационализације потрошње уз стриктно поштовање принципа: корисник плаћа, загађивач плаћа, потпуна накнада трошкова у које су укључени и сви трошкови заштите вода и слива.</w:t>
      </w:r>
    </w:p>
    <w:p w14:paraId="573FFFBD" w14:textId="77777777" w:rsidR="00D34EE4" w:rsidRPr="0085378F" w:rsidRDefault="00D34EE4" w:rsidP="00D34EE4">
      <w:pPr>
        <w:rPr>
          <w:i/>
          <w:szCs w:val="20"/>
          <w:lang w:val="sr-Cyrl-RS" w:eastAsia="sr-Cyrl-CS"/>
        </w:rPr>
      </w:pPr>
      <w:r w:rsidRPr="0085378F">
        <w:rPr>
          <w:i/>
          <w:szCs w:val="20"/>
          <w:lang w:val="sr-Cyrl-RS" w:eastAsia="sr-Cyrl-CS"/>
        </w:rPr>
        <w:lastRenderedPageBreak/>
        <w:t>Водопривреда и водопривредна инфраструктура</w:t>
      </w:r>
    </w:p>
    <w:p w14:paraId="4D42D292" w14:textId="77777777" w:rsidR="00D34EE4" w:rsidRPr="0085378F" w:rsidRDefault="00D34EE4" w:rsidP="00D34EE4">
      <w:pPr>
        <w:rPr>
          <w:i/>
          <w:sz w:val="14"/>
          <w:szCs w:val="14"/>
          <w:lang w:val="sr-Cyrl-RS" w:eastAsia="sr-Cyrl-CS"/>
        </w:rPr>
      </w:pPr>
    </w:p>
    <w:p w14:paraId="17950DDF" w14:textId="77777777" w:rsidR="00D34EE4" w:rsidRPr="0085378F" w:rsidRDefault="00D34EE4" w:rsidP="00D34EE4">
      <w:pPr>
        <w:rPr>
          <w:i/>
          <w:szCs w:val="20"/>
          <w:lang w:val="sr-Cyrl-RS" w:eastAsia="sr-Cyrl-CS"/>
        </w:rPr>
      </w:pPr>
      <w:r w:rsidRPr="0085378F">
        <w:rPr>
          <w:i/>
          <w:szCs w:val="20"/>
          <w:lang w:val="sr-Cyrl-RS" w:eastAsia="sr-Cyrl-CS"/>
        </w:rPr>
        <w:t>Србија располаже оскудним сопственим водним ресурсима, који су неповољно распоређени просторно и временски. Због тога је неопходан развој сложених интегралних водопривредних система, са пребацивањем воде на све већа растојања, са акумулацијама које морају да обезбеде неопходну просторну и временску прерасподелу вода. За коришћење транзитних вода у Војводини, потребан је развој каналских вишенаменских система све сложенијих конфигурација.</w:t>
      </w:r>
    </w:p>
    <w:p w14:paraId="4C41EDE4" w14:textId="77777777" w:rsidR="00D34EE4" w:rsidRPr="0085378F" w:rsidRDefault="00D34EE4" w:rsidP="00D34EE4">
      <w:pPr>
        <w:rPr>
          <w:i/>
          <w:sz w:val="14"/>
          <w:szCs w:val="14"/>
          <w:lang w:val="sr-Cyrl-RS" w:eastAsia="sr-Cyrl-CS"/>
        </w:rPr>
      </w:pPr>
    </w:p>
    <w:p w14:paraId="1850216B" w14:textId="77777777" w:rsidR="00D34EE4" w:rsidRPr="0085378F" w:rsidRDefault="00D34EE4" w:rsidP="00D34EE4">
      <w:pPr>
        <w:rPr>
          <w:i/>
          <w:szCs w:val="20"/>
          <w:lang w:val="sr-Cyrl-RS" w:eastAsia="sr-Cyrl-CS"/>
        </w:rPr>
      </w:pPr>
      <w:r w:rsidRPr="0085378F">
        <w:rPr>
          <w:i/>
          <w:szCs w:val="20"/>
          <w:lang w:val="sr-Cyrl-RS" w:eastAsia="sr-Cyrl-CS"/>
        </w:rPr>
        <w:t>На јединственом водопривредном простору Србије развијају се две класе водопривредних система: (а) регионални системи за снабдевање водом насеља; (б) речни системи - у оквиру којих се реализују објекти и мере за интегрално коришћење, уређење и заштиту вода.</w:t>
      </w:r>
    </w:p>
    <w:p w14:paraId="551EB453" w14:textId="77777777" w:rsidR="00D34EE4" w:rsidRPr="0085378F" w:rsidRDefault="00D34EE4" w:rsidP="00D34EE4">
      <w:pPr>
        <w:rPr>
          <w:i/>
          <w:sz w:val="14"/>
          <w:szCs w:val="14"/>
          <w:lang w:val="sr-Cyrl-RS" w:eastAsia="sr-Cyrl-CS"/>
        </w:rPr>
      </w:pPr>
    </w:p>
    <w:p w14:paraId="15F8C5AC" w14:textId="77777777" w:rsidR="00D34EE4" w:rsidRPr="0085378F" w:rsidRDefault="00D34EE4" w:rsidP="00D34EE4">
      <w:pPr>
        <w:rPr>
          <w:rFonts w:cs="Arial"/>
          <w:b/>
          <w:bCs/>
          <w:i/>
          <w:iCs/>
          <w:szCs w:val="20"/>
          <w:lang w:val="sr-Cyrl-RS" w:eastAsia="sr-Cyrl-CS"/>
        </w:rPr>
      </w:pPr>
      <w:r w:rsidRPr="0085378F">
        <w:rPr>
          <w:i/>
          <w:szCs w:val="20"/>
          <w:lang w:val="sr-Cyrl-RS" w:eastAsia="sr-Cyrl-CS"/>
        </w:rPr>
        <w:t>Речне системе чине објекти за уређење водних режима, акумулације, хидроелектране, ретензије за ублажавање великих вода, каналски системи са уставама, постројења за пречишћавање отпадних вода, захвати воде за разне технолошке потребе и наводњавање. Простор обухваћен овим Планом, у функционалном и управљачком погледу припада Бачком речном систему (кључне постојеће акумулације и објекти: Бачки Хс ДТД, ХС Северна Бачка, ППОВ; кључне нове акумулације и објекти: Обнова + повећање проточности, ХС Северна Бачка, ППОВ насеља).“</w:t>
      </w:r>
    </w:p>
    <w:p w14:paraId="03C41215" w14:textId="77777777" w:rsidR="00D34EE4" w:rsidRPr="0085378F" w:rsidRDefault="00D34EE4" w:rsidP="00D34EE4">
      <w:pPr>
        <w:tabs>
          <w:tab w:val="left" w:pos="691"/>
          <w:tab w:val="left" w:leader="dot" w:pos="8993"/>
        </w:tabs>
        <w:autoSpaceDE w:val="0"/>
        <w:autoSpaceDN w:val="0"/>
        <w:adjustRightInd w:val="0"/>
        <w:rPr>
          <w:rFonts w:eastAsiaTheme="minorEastAsia" w:cs="Arial"/>
          <w:b/>
          <w:bCs/>
          <w:i/>
          <w:iCs/>
          <w:sz w:val="14"/>
          <w:szCs w:val="14"/>
          <w:lang w:val="sr-Cyrl-RS" w:eastAsia="hr-HR"/>
        </w:rPr>
      </w:pPr>
    </w:p>
    <w:p w14:paraId="13F664C2" w14:textId="22F1B220" w:rsidR="00D34EE4" w:rsidRPr="0085378F" w:rsidRDefault="00D34EE4" w:rsidP="0091771B">
      <w:pPr>
        <w:pStyle w:val="Heading5"/>
        <w:rPr>
          <w:rFonts w:eastAsiaTheme="majorEastAsia"/>
          <w:lang w:val="sr-Cyrl-RS"/>
        </w:rPr>
      </w:pPr>
      <w:bookmarkStart w:id="90" w:name="_Toc448312262"/>
      <w:bookmarkStart w:id="91" w:name="_Toc99099247"/>
      <w:bookmarkStart w:id="92" w:name="_Toc103173396"/>
      <w:bookmarkStart w:id="93" w:name="_Toc103255192"/>
      <w:bookmarkStart w:id="94" w:name="_Toc103763947"/>
      <w:bookmarkStart w:id="95" w:name="_Toc103778150"/>
      <w:bookmarkStart w:id="96" w:name="_Toc104555263"/>
      <w:bookmarkStart w:id="97" w:name="_Toc104555530"/>
      <w:bookmarkStart w:id="98" w:name="_Toc104556084"/>
      <w:bookmarkStart w:id="99" w:name="_Toc106026921"/>
      <w:bookmarkStart w:id="100" w:name="_Toc107228507"/>
      <w:bookmarkStart w:id="101" w:name="_Toc112931848"/>
      <w:bookmarkStart w:id="102" w:name="_Toc113449666"/>
      <w:bookmarkStart w:id="103" w:name="_Toc113519146"/>
      <w:bookmarkStart w:id="104" w:name="_Toc224048881"/>
      <w:bookmarkStart w:id="105" w:name="_Toc228184412"/>
      <w:bookmarkStart w:id="106" w:name="_Toc240011867"/>
      <w:r w:rsidRPr="0085378F">
        <w:rPr>
          <w:rFonts w:eastAsiaTheme="majorEastAsia"/>
          <w:lang w:val="sr-Cyrl-RS"/>
        </w:rPr>
        <w:t>1.1.2.1.2. Регионални просторни план Аутономне покрајине Војводине</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6E8411A2" w14:textId="77777777" w:rsidR="00D34EE4" w:rsidRPr="0085378F" w:rsidRDefault="00D34EE4" w:rsidP="00D34EE4">
      <w:pPr>
        <w:tabs>
          <w:tab w:val="left" w:pos="691"/>
          <w:tab w:val="left" w:leader="dot" w:pos="8993"/>
        </w:tabs>
        <w:autoSpaceDE w:val="0"/>
        <w:autoSpaceDN w:val="0"/>
        <w:adjustRightInd w:val="0"/>
        <w:rPr>
          <w:rFonts w:eastAsiaTheme="minorEastAsia" w:cs="Arial"/>
          <w:b/>
          <w:bCs/>
          <w:i/>
          <w:iCs/>
          <w:sz w:val="14"/>
          <w:szCs w:val="14"/>
          <w:lang w:val="sr-Cyrl-RS" w:eastAsia="sr-Cyrl-CS"/>
        </w:rPr>
      </w:pPr>
    </w:p>
    <w:p w14:paraId="5BA565AB" w14:textId="77777777" w:rsidR="00D34EE4" w:rsidRPr="0085378F" w:rsidRDefault="00D34EE4" w:rsidP="00D34EE4">
      <w:pPr>
        <w:rPr>
          <w:i/>
          <w:szCs w:val="20"/>
          <w:lang w:val="sr-Cyrl-RS" w:eastAsia="sr-Cyrl-CS"/>
        </w:rPr>
      </w:pPr>
      <w:r w:rsidRPr="0085378F">
        <w:rPr>
          <w:i/>
          <w:szCs w:val="20"/>
          <w:lang w:val="sr-Cyrl-RS" w:eastAsia="sr-Cyrl-CS"/>
        </w:rPr>
        <w:t>„Основни циљ: Уређење, заштита и коришћење интегралних водопривредних система и усклађивање са заштитом животне средине и осталим корисницима у простору, ради заштите вода и заштите од вода.</w:t>
      </w:r>
    </w:p>
    <w:p w14:paraId="733A27A9" w14:textId="77777777" w:rsidR="00D34EE4" w:rsidRPr="0085378F" w:rsidRDefault="00D34EE4" w:rsidP="00D34EE4">
      <w:pPr>
        <w:rPr>
          <w:i/>
          <w:sz w:val="14"/>
          <w:szCs w:val="14"/>
          <w:lang w:val="sr-Cyrl-RS" w:eastAsia="sr-Cyrl-CS"/>
        </w:rPr>
      </w:pPr>
    </w:p>
    <w:p w14:paraId="191076BB" w14:textId="77777777" w:rsidR="00D34EE4" w:rsidRPr="0085378F" w:rsidRDefault="00D34EE4" w:rsidP="00D34EE4">
      <w:pPr>
        <w:rPr>
          <w:rFonts w:eastAsia="Calibri"/>
          <w:i/>
          <w:szCs w:val="20"/>
          <w:lang w:val="sr-Cyrl-RS" w:eastAsia="sr-Cyrl-CS"/>
        </w:rPr>
      </w:pPr>
      <w:r w:rsidRPr="0085378F">
        <w:rPr>
          <w:rFonts w:eastAsia="Calibri"/>
          <w:i/>
          <w:szCs w:val="20"/>
          <w:lang w:val="sr-Cyrl-RS" w:eastAsia="sr-Cyrl-CS"/>
        </w:rPr>
        <w:t>Оперативни циљеви:</w:t>
      </w:r>
    </w:p>
    <w:p w14:paraId="27A7B2FC" w14:textId="77777777" w:rsidR="00D34EE4" w:rsidRPr="0085378F" w:rsidRDefault="00D34EE4" w:rsidP="00880053">
      <w:pPr>
        <w:numPr>
          <w:ilvl w:val="0"/>
          <w:numId w:val="39"/>
        </w:numPr>
        <w:ind w:left="378"/>
        <w:rPr>
          <w:rFonts w:eastAsia="Calibri"/>
          <w:i/>
          <w:szCs w:val="20"/>
          <w:lang w:val="sr-Cyrl-RS" w:eastAsia="sr-Cyrl-CS"/>
        </w:rPr>
      </w:pPr>
      <w:r w:rsidRPr="0085378F">
        <w:rPr>
          <w:rFonts w:eastAsia="Calibri"/>
          <w:i/>
          <w:szCs w:val="20"/>
          <w:lang w:val="sr-Cyrl-RS" w:eastAsia="sr-Cyrl-CS"/>
        </w:rPr>
        <w:t>доношење плана управљања водама у АП Војводини</w:t>
      </w:r>
    </w:p>
    <w:p w14:paraId="678A3939" w14:textId="77777777" w:rsidR="00D34EE4" w:rsidRPr="0085378F" w:rsidRDefault="00D34EE4" w:rsidP="00880053">
      <w:pPr>
        <w:numPr>
          <w:ilvl w:val="0"/>
          <w:numId w:val="39"/>
        </w:numPr>
        <w:ind w:left="378"/>
        <w:rPr>
          <w:rFonts w:eastAsia="Calibri"/>
          <w:i/>
          <w:szCs w:val="20"/>
          <w:lang w:val="sr-Cyrl-RS" w:eastAsia="sr-Cyrl-CS"/>
        </w:rPr>
      </w:pPr>
      <w:r w:rsidRPr="0085378F">
        <w:rPr>
          <w:rFonts w:eastAsia="Calibri"/>
          <w:i/>
          <w:szCs w:val="20"/>
          <w:lang w:val="sr-Cyrl-RS" w:eastAsia="sr-Cyrl-CS"/>
        </w:rPr>
        <w:t>усаглашавање и хармонизација законских и институционалних основа у свим областима водопривреде са захтевима директива ЕУ о водама;</w:t>
      </w:r>
    </w:p>
    <w:p w14:paraId="3CC22B14" w14:textId="77777777" w:rsidR="00D34EE4" w:rsidRPr="0085378F" w:rsidRDefault="00D34EE4" w:rsidP="00880053">
      <w:pPr>
        <w:numPr>
          <w:ilvl w:val="0"/>
          <w:numId w:val="39"/>
        </w:numPr>
        <w:ind w:left="378"/>
        <w:rPr>
          <w:rFonts w:eastAsia="Calibri"/>
          <w:i/>
          <w:szCs w:val="20"/>
          <w:lang w:val="sr-Cyrl-RS" w:eastAsia="sr-Cyrl-CS"/>
        </w:rPr>
      </w:pPr>
      <w:r w:rsidRPr="0085378F">
        <w:rPr>
          <w:rFonts w:eastAsia="Calibri"/>
          <w:i/>
          <w:szCs w:val="20"/>
          <w:lang w:val="sr-Cyrl-RS" w:eastAsia="sr-Cyrl-CS"/>
        </w:rPr>
        <w:t>спровођење мера контроле емисије из расутих и других извора загађења са циљем побољшања квалитета воде у водотоцима;</w:t>
      </w:r>
    </w:p>
    <w:p w14:paraId="7FFB8344" w14:textId="77777777" w:rsidR="00D34EE4" w:rsidRPr="0085378F" w:rsidRDefault="00D34EE4" w:rsidP="00880053">
      <w:pPr>
        <w:numPr>
          <w:ilvl w:val="0"/>
          <w:numId w:val="39"/>
        </w:numPr>
        <w:ind w:left="378"/>
        <w:rPr>
          <w:rFonts w:eastAsia="Calibri"/>
          <w:i/>
          <w:szCs w:val="20"/>
          <w:lang w:val="sr-Cyrl-RS" w:eastAsia="sr-Cyrl-CS"/>
        </w:rPr>
      </w:pPr>
      <w:r w:rsidRPr="0085378F">
        <w:rPr>
          <w:rFonts w:eastAsia="Calibri"/>
          <w:i/>
          <w:szCs w:val="20"/>
          <w:lang w:val="sr-Cyrl-RS" w:eastAsia="sr-Cyrl-CS"/>
        </w:rPr>
        <w:t>ревитализација и реконструкција система за одвођење унутрашњих атмосферских вода са пољопривредних и других површина;</w:t>
      </w:r>
    </w:p>
    <w:p w14:paraId="6EE7C235" w14:textId="77777777" w:rsidR="00D34EE4" w:rsidRPr="0085378F" w:rsidRDefault="00D34EE4" w:rsidP="00880053">
      <w:pPr>
        <w:numPr>
          <w:ilvl w:val="0"/>
          <w:numId w:val="39"/>
        </w:numPr>
        <w:ind w:left="378"/>
        <w:rPr>
          <w:rFonts w:eastAsia="Calibri"/>
          <w:i/>
          <w:szCs w:val="20"/>
          <w:lang w:val="sr-Cyrl-RS" w:eastAsia="sr-Cyrl-CS"/>
        </w:rPr>
      </w:pPr>
      <w:r w:rsidRPr="0085378F">
        <w:rPr>
          <w:rFonts w:eastAsia="Calibri"/>
          <w:i/>
          <w:szCs w:val="20"/>
          <w:lang w:val="sr-Cyrl-RS" w:eastAsia="sr-Cyrl-CS"/>
        </w:rPr>
        <w:t xml:space="preserve">изградња и ревитализација регионалних система (Бачка, Банат и Срем) за обезбеђење </w:t>
      </w:r>
    </w:p>
    <w:p w14:paraId="4C126ADB" w14:textId="77777777" w:rsidR="00D34EE4" w:rsidRPr="0085378F" w:rsidRDefault="00D34EE4" w:rsidP="00D34EE4">
      <w:pPr>
        <w:ind w:left="378"/>
        <w:rPr>
          <w:rFonts w:eastAsia="Calibri"/>
          <w:i/>
          <w:szCs w:val="20"/>
          <w:lang w:val="sr-Cyrl-RS" w:eastAsia="sr-Cyrl-CS"/>
        </w:rPr>
      </w:pPr>
      <w:r w:rsidRPr="0085378F">
        <w:rPr>
          <w:rFonts w:eastAsia="Calibri"/>
          <w:i/>
          <w:szCs w:val="20"/>
          <w:lang w:val="sr-Cyrl-RS" w:eastAsia="sr-Cyrl-CS"/>
        </w:rPr>
        <w:t>воде за наводњавање, технолошке потребе индустрије и друге садржаје</w:t>
      </w:r>
    </w:p>
    <w:p w14:paraId="799A3A48" w14:textId="77777777" w:rsidR="00D34EE4" w:rsidRPr="0085378F" w:rsidRDefault="00D34EE4" w:rsidP="00880053">
      <w:pPr>
        <w:numPr>
          <w:ilvl w:val="0"/>
          <w:numId w:val="39"/>
        </w:numPr>
        <w:ind w:left="378"/>
        <w:rPr>
          <w:rFonts w:eastAsia="Calibri"/>
          <w:i/>
          <w:szCs w:val="20"/>
          <w:lang w:val="sr-Cyrl-RS" w:eastAsia="sr-Cyrl-CS"/>
        </w:rPr>
      </w:pPr>
      <w:r w:rsidRPr="0085378F">
        <w:rPr>
          <w:rFonts w:eastAsia="Calibri"/>
          <w:i/>
          <w:szCs w:val="20"/>
          <w:lang w:val="sr-Cyrl-RS" w:eastAsia="sr-Cyrl-CS"/>
        </w:rPr>
        <w:t xml:space="preserve">доградња, реконструкција и ревитализација хидросистема ДТД. </w:t>
      </w:r>
    </w:p>
    <w:p w14:paraId="2CBADD7C" w14:textId="77777777" w:rsidR="00D34EE4" w:rsidRPr="0085378F" w:rsidRDefault="00D34EE4" w:rsidP="00D34EE4">
      <w:pPr>
        <w:rPr>
          <w:i/>
          <w:sz w:val="14"/>
          <w:szCs w:val="14"/>
          <w:lang w:val="sr-Cyrl-RS" w:eastAsia="sr-Cyrl-CS"/>
        </w:rPr>
      </w:pPr>
    </w:p>
    <w:p w14:paraId="17CFA54E" w14:textId="77777777" w:rsidR="00D34EE4" w:rsidRPr="0085378F" w:rsidRDefault="00D34EE4" w:rsidP="00D34EE4">
      <w:pPr>
        <w:rPr>
          <w:i/>
          <w:szCs w:val="20"/>
          <w:lang w:val="sr-Cyrl-RS" w:eastAsia="sr-Cyrl-CS"/>
        </w:rPr>
      </w:pPr>
      <w:r w:rsidRPr="0085378F">
        <w:rPr>
          <w:i/>
          <w:szCs w:val="20"/>
          <w:lang w:val="sr-Cyrl-RS" w:eastAsia="sr-Cyrl-CS"/>
        </w:rPr>
        <w:t xml:space="preserve">Концепција развоја у области наводњавања заснована је на обезбеђењу услова за повећање површина са наводњавањем, што подразумева: </w:t>
      </w:r>
    </w:p>
    <w:p w14:paraId="14057136" w14:textId="77777777" w:rsidR="00D34EE4" w:rsidRPr="0085378F" w:rsidRDefault="00D34EE4" w:rsidP="00880053">
      <w:pPr>
        <w:numPr>
          <w:ilvl w:val="0"/>
          <w:numId w:val="40"/>
        </w:numPr>
        <w:ind w:left="284" w:hanging="284"/>
        <w:rPr>
          <w:rFonts w:eastAsia="Calibri"/>
          <w:i/>
          <w:szCs w:val="20"/>
          <w:lang w:val="sr-Cyrl-RS" w:eastAsia="sr-Cyrl-CS"/>
        </w:rPr>
      </w:pPr>
      <w:r w:rsidRPr="0085378F">
        <w:rPr>
          <w:rFonts w:eastAsia="Calibri"/>
          <w:i/>
          <w:szCs w:val="20"/>
          <w:lang w:val="sr-Cyrl-RS" w:eastAsia="sr-Cyrl-CS"/>
        </w:rPr>
        <w:t>редовно одржавање и уредно функционисање до сада изграђених хидротехничких система за макрорасподелу воде по простору Бачке и Баната (Хс ДТД и до сада изгарађени делови регионалних хидросистема);</w:t>
      </w:r>
    </w:p>
    <w:p w14:paraId="2FD4F039" w14:textId="77777777" w:rsidR="00D34EE4" w:rsidRPr="0085378F" w:rsidRDefault="00D34EE4" w:rsidP="00880053">
      <w:pPr>
        <w:numPr>
          <w:ilvl w:val="0"/>
          <w:numId w:val="40"/>
        </w:numPr>
        <w:ind w:left="284" w:hanging="284"/>
        <w:rPr>
          <w:rFonts w:eastAsia="Calibri"/>
          <w:i/>
          <w:szCs w:val="20"/>
          <w:lang w:val="sr-Cyrl-RS" w:eastAsia="sr-Cyrl-CS"/>
        </w:rPr>
      </w:pPr>
      <w:r w:rsidRPr="0085378F">
        <w:rPr>
          <w:rFonts w:eastAsia="Calibri"/>
          <w:i/>
          <w:szCs w:val="20"/>
          <w:lang w:val="sr-Cyrl-RS" w:eastAsia="sr-Cyrl-CS"/>
        </w:rPr>
        <w:t>повећање водозахватног капацитета на Дунаву (црпна станица "Бездан I" ради обезбеђења воде за магистралне канале Хс ДТД у Бачкој при ниским водостајима у Дунаву, наставак изградње започетих регионалних хидросистема у северној Бачкој и Банату до завршетка прве фазе и изградња прве фазе регионалних система у Срему;</w:t>
      </w:r>
    </w:p>
    <w:p w14:paraId="171078C0" w14:textId="77777777" w:rsidR="00D34EE4" w:rsidRPr="0085378F" w:rsidRDefault="00D34EE4" w:rsidP="00880053">
      <w:pPr>
        <w:numPr>
          <w:ilvl w:val="0"/>
          <w:numId w:val="40"/>
        </w:numPr>
        <w:ind w:left="284" w:hanging="284"/>
        <w:rPr>
          <w:rFonts w:eastAsia="Calibri"/>
          <w:i/>
          <w:szCs w:val="20"/>
          <w:lang w:val="sr-Cyrl-RS" w:eastAsia="sr-Cyrl-CS"/>
        </w:rPr>
      </w:pPr>
      <w:r w:rsidRPr="0085378F">
        <w:rPr>
          <w:rFonts w:eastAsia="Calibri"/>
          <w:i/>
          <w:szCs w:val="20"/>
          <w:lang w:val="sr-Cyrl-RS" w:eastAsia="sr-Cyrl-CS"/>
        </w:rPr>
        <w:t>прилагођавање постојећих система за одводњавање за микрорасподелу воде по подручју за наводњавање, где је то хидротехнички могуће и оправдано са становишта водног режима и економије; анализе указују да се на тај начин може наводњавати (уз мање улагање у адаптацију постојећих одводних система) и до 80 000 ha;</w:t>
      </w:r>
    </w:p>
    <w:p w14:paraId="6DF52082" w14:textId="77777777" w:rsidR="00D34EE4" w:rsidRPr="0085378F" w:rsidRDefault="00D34EE4" w:rsidP="00880053">
      <w:pPr>
        <w:numPr>
          <w:ilvl w:val="0"/>
          <w:numId w:val="40"/>
        </w:numPr>
        <w:ind w:left="284" w:hanging="284"/>
        <w:rPr>
          <w:rFonts w:eastAsia="Calibri"/>
          <w:i/>
          <w:szCs w:val="20"/>
          <w:lang w:val="sr-Cyrl-RS" w:eastAsia="sr-Cyrl-CS"/>
        </w:rPr>
      </w:pPr>
      <w:r w:rsidRPr="0085378F">
        <w:rPr>
          <w:rFonts w:eastAsia="Calibri"/>
          <w:i/>
          <w:szCs w:val="20"/>
          <w:lang w:val="sr-Cyrl-RS" w:eastAsia="sr-Cyrl-CS"/>
        </w:rPr>
        <w:t>поправка и ревитализација постојећих заливних система;</w:t>
      </w:r>
    </w:p>
    <w:p w14:paraId="6FED155B" w14:textId="77777777" w:rsidR="00D34EE4" w:rsidRPr="0085378F" w:rsidRDefault="00D34EE4" w:rsidP="00880053">
      <w:pPr>
        <w:numPr>
          <w:ilvl w:val="0"/>
          <w:numId w:val="40"/>
        </w:numPr>
        <w:ind w:left="284" w:hanging="284"/>
        <w:rPr>
          <w:rFonts w:eastAsia="Calibri"/>
          <w:i/>
          <w:szCs w:val="20"/>
          <w:lang w:val="sr-Cyrl-RS" w:eastAsia="sr-Cyrl-CS"/>
        </w:rPr>
      </w:pPr>
      <w:r w:rsidRPr="0085378F">
        <w:rPr>
          <w:rFonts w:eastAsia="Calibri"/>
          <w:i/>
          <w:szCs w:val="20"/>
          <w:lang w:val="sr-Cyrl-RS" w:eastAsia="sr-Cyrl-CS"/>
        </w:rPr>
        <w:lastRenderedPageBreak/>
        <w:t>заснивање (изградња) нових савремених заливних система: водозахвати из магистралних канала гравитационим или мехaничким путем;</w:t>
      </w:r>
    </w:p>
    <w:p w14:paraId="75594741" w14:textId="77777777" w:rsidR="00D34EE4" w:rsidRPr="0085378F" w:rsidRDefault="00D34EE4" w:rsidP="00880053">
      <w:pPr>
        <w:numPr>
          <w:ilvl w:val="0"/>
          <w:numId w:val="40"/>
        </w:numPr>
        <w:ind w:left="284" w:hanging="284"/>
        <w:rPr>
          <w:rFonts w:eastAsia="Calibri"/>
          <w:i/>
          <w:szCs w:val="20"/>
          <w:lang w:val="sr-Cyrl-RS" w:eastAsia="sr-Cyrl-CS"/>
        </w:rPr>
      </w:pPr>
      <w:r w:rsidRPr="0085378F">
        <w:rPr>
          <w:rFonts w:eastAsia="Calibri"/>
          <w:i/>
          <w:szCs w:val="20"/>
          <w:lang w:val="sr-Cyrl-RS" w:eastAsia="sr-Cyrl-CS"/>
        </w:rPr>
        <w:t>повећање ефикасности одводњавања цевном дренажом, где је то потребно.“</w:t>
      </w:r>
    </w:p>
    <w:p w14:paraId="5851080D" w14:textId="77777777" w:rsidR="00D34EE4" w:rsidRPr="0085378F" w:rsidRDefault="00D34EE4" w:rsidP="00D34EE4">
      <w:pPr>
        <w:tabs>
          <w:tab w:val="left" w:pos="691"/>
          <w:tab w:val="left" w:leader="dot" w:pos="8993"/>
        </w:tabs>
        <w:autoSpaceDE w:val="0"/>
        <w:autoSpaceDN w:val="0"/>
        <w:adjustRightInd w:val="0"/>
        <w:rPr>
          <w:rFonts w:eastAsiaTheme="minorEastAsia" w:cs="Arial"/>
          <w:b/>
          <w:bCs/>
          <w:i/>
          <w:iCs/>
          <w:szCs w:val="20"/>
          <w:lang w:val="sr-Cyrl-RS" w:eastAsia="sr-Cyrl-CS"/>
        </w:rPr>
      </w:pPr>
    </w:p>
    <w:p w14:paraId="37AEBADB" w14:textId="6D3DCFE2" w:rsidR="00D34EE4" w:rsidRPr="0085378F" w:rsidRDefault="00D34EE4" w:rsidP="00DB223A">
      <w:pPr>
        <w:pStyle w:val="Heading4"/>
        <w:ind w:left="993" w:hanging="993"/>
        <w:rPr>
          <w:caps/>
        </w:rPr>
      </w:pPr>
      <w:bookmarkStart w:id="107" w:name="_Toc113449672"/>
      <w:bookmarkStart w:id="108" w:name="_Toc113519152"/>
      <w:bookmarkStart w:id="109" w:name="_Toc224048882"/>
      <w:bookmarkStart w:id="110" w:name="_Toc228184413"/>
      <w:bookmarkStart w:id="111" w:name="_Toc240011868"/>
      <w:r w:rsidRPr="0085378F">
        <w:rPr>
          <w:rFonts w:eastAsiaTheme="majorEastAsia"/>
        </w:rPr>
        <w:t>1.1.2.2.</w:t>
      </w:r>
      <w:r w:rsidRPr="0085378F">
        <w:rPr>
          <w:rFonts w:eastAsiaTheme="majorEastAsia"/>
        </w:rPr>
        <w:tab/>
      </w:r>
      <w:r w:rsidR="00E32CF0" w:rsidRPr="0085378F">
        <w:rPr>
          <w:rFonts w:eastAsiaTheme="majorEastAsia"/>
        </w:rPr>
        <w:t>Обавезе, услови и смернице из планских и осталих</w:t>
      </w:r>
      <w:r w:rsidR="00E32CF0" w:rsidRPr="0085378F">
        <w:t xml:space="preserve"> докумената </w:t>
      </w:r>
      <w:bookmarkEnd w:id="107"/>
      <w:bookmarkEnd w:id="108"/>
      <w:r w:rsidR="00E32CF0" w:rsidRPr="0085378F">
        <w:rPr>
          <w:noProof/>
        </w:rPr>
        <w:t>од значаја за израду просторног плана</w:t>
      </w:r>
      <w:bookmarkEnd w:id="109"/>
      <w:bookmarkEnd w:id="110"/>
      <w:bookmarkEnd w:id="111"/>
    </w:p>
    <w:p w14:paraId="45433F1F" w14:textId="77777777" w:rsidR="00D34EE4" w:rsidRPr="0085378F" w:rsidRDefault="00D34EE4" w:rsidP="00D34EE4">
      <w:pPr>
        <w:rPr>
          <w:sz w:val="16"/>
          <w:szCs w:val="16"/>
          <w:lang w:val="sr-Cyrl-RS" w:eastAsia="sr-Cyrl-CS"/>
        </w:rPr>
      </w:pPr>
    </w:p>
    <w:p w14:paraId="3FD960C1" w14:textId="56586F7E" w:rsidR="00D34EE4" w:rsidRPr="0081145B" w:rsidRDefault="00D34EE4" w:rsidP="00F523A3">
      <w:pPr>
        <w:pStyle w:val="Heading5"/>
        <w:ind w:left="1276" w:hanging="1276"/>
        <w:rPr>
          <w:rFonts w:eastAsiaTheme="majorEastAsia"/>
          <w:lang w:val="sr-Cyrl-RS" w:eastAsia="sr-Cyrl-CS"/>
        </w:rPr>
      </w:pPr>
      <w:bookmarkStart w:id="112" w:name="_Toc69467434"/>
      <w:bookmarkStart w:id="113" w:name="_Toc91235623"/>
      <w:bookmarkStart w:id="114" w:name="_Toc91577160"/>
      <w:bookmarkStart w:id="115" w:name="_Toc91592267"/>
      <w:bookmarkStart w:id="116" w:name="_Toc91765728"/>
      <w:bookmarkStart w:id="117" w:name="_Toc92193592"/>
      <w:bookmarkStart w:id="118" w:name="_Toc92193695"/>
      <w:bookmarkStart w:id="119" w:name="_Toc92198689"/>
      <w:bookmarkStart w:id="120" w:name="_Toc92346717"/>
      <w:bookmarkStart w:id="121" w:name="_Toc92700248"/>
      <w:bookmarkStart w:id="122" w:name="_Toc92701109"/>
      <w:bookmarkStart w:id="123" w:name="_Toc95139539"/>
      <w:bookmarkStart w:id="124" w:name="_Toc99099254"/>
      <w:bookmarkStart w:id="125" w:name="_Toc103173403"/>
      <w:bookmarkStart w:id="126" w:name="_Toc103255199"/>
      <w:bookmarkStart w:id="127" w:name="_Toc103763954"/>
      <w:bookmarkStart w:id="128" w:name="_Toc103778157"/>
      <w:bookmarkStart w:id="129" w:name="_Toc104555270"/>
      <w:bookmarkStart w:id="130" w:name="_Toc104555537"/>
      <w:bookmarkStart w:id="131" w:name="_Toc104556091"/>
      <w:bookmarkStart w:id="132" w:name="_Toc106026928"/>
      <w:bookmarkStart w:id="133" w:name="_Toc107228514"/>
      <w:bookmarkStart w:id="134" w:name="_Toc112931855"/>
      <w:bookmarkStart w:id="135" w:name="_Toc113449673"/>
      <w:bookmarkStart w:id="136" w:name="_Toc113519153"/>
      <w:bookmarkStart w:id="137" w:name="_Toc224048883"/>
      <w:bookmarkStart w:id="138" w:name="_Toc240011869"/>
      <w:bookmarkStart w:id="139" w:name="_Toc92198690"/>
      <w:bookmarkStart w:id="140" w:name="_Toc92346718"/>
      <w:bookmarkStart w:id="141" w:name="_Toc92700249"/>
      <w:bookmarkStart w:id="142" w:name="_Toc92701110"/>
      <w:bookmarkStart w:id="143" w:name="_Toc95139540"/>
      <w:r w:rsidRPr="0085378F">
        <w:rPr>
          <w:rFonts w:eastAsiaTheme="majorEastAsia"/>
          <w:lang w:val="sr-Cyrl-RS"/>
        </w:rPr>
        <w:t xml:space="preserve">1.1.2.2.1. </w:t>
      </w:r>
      <w:r w:rsidR="00F523A3" w:rsidRPr="0085378F">
        <w:rPr>
          <w:rFonts w:eastAsiaTheme="majorEastAsia"/>
          <w:lang w:val="sr-Cyrl-RS"/>
        </w:rPr>
        <w:tab/>
      </w:r>
      <w:r w:rsidRPr="0085378F">
        <w:rPr>
          <w:rFonts w:eastAsiaTheme="majorEastAsia"/>
          <w:lang w:val="sr-Cyrl-RS"/>
        </w:rPr>
        <w:t xml:space="preserve">Водопривредна основа Републике Србије </w:t>
      </w:r>
      <w:r w:rsidRPr="0081145B">
        <w:rPr>
          <w:rFonts w:eastAsiaTheme="majorEastAsia"/>
          <w:lang w:val="sr-Cyrl-RS"/>
        </w:rPr>
        <w:t xml:space="preserve">(„Службени </w:t>
      </w:r>
      <w:r w:rsidRPr="0081145B">
        <w:rPr>
          <w:rFonts w:eastAsiaTheme="majorEastAsia"/>
          <w:lang w:val="sr-Cyrl-RS" w:eastAsia="sr-Cyrl-CS"/>
        </w:rPr>
        <w:t>гласник РС“, број 11/02)</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11619373" w14:textId="77777777" w:rsidR="00D34EE4" w:rsidRPr="0085378F" w:rsidRDefault="00D34EE4" w:rsidP="00D34EE4">
      <w:pPr>
        <w:rPr>
          <w:rFonts w:eastAsiaTheme="minorHAnsi"/>
          <w:color w:val="FF0000"/>
          <w:szCs w:val="20"/>
          <w:lang w:val="sr-Cyrl-RS" w:eastAsia="en-US"/>
        </w:rPr>
      </w:pPr>
    </w:p>
    <w:p w14:paraId="67625341" w14:textId="77777777" w:rsidR="00D34EE4" w:rsidRPr="0085378F" w:rsidRDefault="00D34EE4" w:rsidP="00D34EE4">
      <w:pPr>
        <w:rPr>
          <w:i/>
          <w:szCs w:val="20"/>
          <w:lang w:val="sr-Cyrl-RS" w:eastAsia="sr-Cyrl-CS"/>
        </w:rPr>
      </w:pPr>
      <w:r w:rsidRPr="0085378F">
        <w:rPr>
          <w:rFonts w:eastAsiaTheme="minorHAnsi"/>
          <w:szCs w:val="20"/>
          <w:lang w:val="sr-Cyrl-RS" w:eastAsia="en-US"/>
        </w:rPr>
        <w:t>„</w:t>
      </w:r>
      <w:r w:rsidRPr="0085378F">
        <w:rPr>
          <w:i/>
          <w:szCs w:val="20"/>
          <w:lang w:val="sr-Cyrl-RS" w:eastAsia="sr-Cyrl-CS"/>
        </w:rPr>
        <w:t>Развој наводњавања условљен је на територији Србије већим бројем чинилаца. Најважнији су земљиште и вода, два обновљива природна ресурса. Оба ова ресурса нису равномерно заступљени по територији Србије. Србија је сиромашна сопственим водама, али има велике количине туђих - транзитних вода које се уносе на њену територију Дунавом, Тисом и Савом. Земљиште је најквалитетније за пољопривредну производњу на северним деловима Србије и у долинама водотока. Од око 8,8 милиона ha укупне површине у Србији је око 5,9 милиона ha пољопривредних површина, око 4,7 милиона ha обрадивих и око 3,7 милиона ha ораница. Од обрадивих површина нису све погодне за наводњавање.</w:t>
      </w:r>
    </w:p>
    <w:p w14:paraId="4220D275" w14:textId="77777777" w:rsidR="00D34EE4" w:rsidRPr="0085378F" w:rsidRDefault="00D34EE4" w:rsidP="00D34EE4">
      <w:pPr>
        <w:rPr>
          <w:i/>
          <w:sz w:val="16"/>
          <w:szCs w:val="16"/>
          <w:lang w:val="sr-Cyrl-RS" w:eastAsia="sr-Cyrl-CS"/>
        </w:rPr>
      </w:pPr>
    </w:p>
    <w:p w14:paraId="0036B749" w14:textId="77777777" w:rsidR="00D34EE4" w:rsidRPr="0085378F" w:rsidRDefault="00D34EE4" w:rsidP="00D34EE4">
      <w:pPr>
        <w:rPr>
          <w:i/>
          <w:szCs w:val="20"/>
          <w:lang w:val="sr-Cyrl-RS" w:eastAsia="sr-Cyrl-CS"/>
        </w:rPr>
      </w:pPr>
      <w:r w:rsidRPr="0085378F">
        <w:rPr>
          <w:b/>
          <w:i/>
          <w:szCs w:val="20"/>
          <w:lang w:val="sr-Cyrl-RS" w:eastAsia="sr-Cyrl-CS"/>
        </w:rPr>
        <w:t>Неопходно је довести у исправно функционално стање и извршити ревитализацију постојећих система и објеката за наводњавање.</w:t>
      </w:r>
      <w:r w:rsidRPr="0085378F">
        <w:rPr>
          <w:i/>
          <w:szCs w:val="20"/>
          <w:lang w:val="sr-Cyrl-RS" w:eastAsia="sr-Cyrl-CS"/>
        </w:rPr>
        <w:t>“</w:t>
      </w:r>
    </w:p>
    <w:p w14:paraId="0FCF3A02" w14:textId="3674D386" w:rsidR="00D34EE4" w:rsidRPr="0085378F" w:rsidRDefault="00D34EE4" w:rsidP="00D34EE4">
      <w:pPr>
        <w:rPr>
          <w:szCs w:val="20"/>
          <w:lang w:val="sr-Cyrl-RS" w:eastAsia="sr-Cyrl-CS"/>
        </w:rPr>
      </w:pPr>
      <w:r w:rsidRPr="0085378F">
        <w:rPr>
          <w:i/>
          <w:szCs w:val="20"/>
          <w:lang w:val="sr-Cyrl-RS" w:eastAsia="sr-Cyrl-CS"/>
        </w:rPr>
        <w:t xml:space="preserve"> „Најзначајнији будући захвати по водним подручјима су: В.П. „Дунав“: Регионални систем „Северна Бачка”: подсистем „Плазовић” 28 166 ha (у другој фази 22 100 ha), </w:t>
      </w:r>
      <w:r w:rsidRPr="0085378F">
        <w:rPr>
          <w:b/>
          <w:i/>
          <w:szCs w:val="20"/>
          <w:lang w:val="sr-Cyrl-RS" w:eastAsia="sr-Cyrl-CS"/>
        </w:rPr>
        <w:t>подсистем „Тиса-Палић”</w:t>
      </w:r>
      <w:r w:rsidRPr="0085378F">
        <w:rPr>
          <w:i/>
          <w:szCs w:val="20"/>
          <w:lang w:val="sr-Cyrl-RS" w:eastAsia="sr-Cyrl-CS"/>
        </w:rPr>
        <w:t xml:space="preserve"> 35 784 ha (у другој фази 10 300 ha),……)”.“</w:t>
      </w:r>
    </w:p>
    <w:p w14:paraId="1BF12550" w14:textId="77777777" w:rsidR="00D34EE4" w:rsidRPr="0085378F" w:rsidRDefault="00D34EE4" w:rsidP="00D34EE4">
      <w:pPr>
        <w:rPr>
          <w:rFonts w:eastAsiaTheme="minorHAnsi"/>
          <w:szCs w:val="20"/>
          <w:lang w:val="sr-Cyrl-RS" w:eastAsia="en-US"/>
        </w:rPr>
      </w:pPr>
    </w:p>
    <w:p w14:paraId="0D312596" w14:textId="7640D5C9" w:rsidR="00D34EE4" w:rsidRPr="0085378F" w:rsidRDefault="00D34EE4" w:rsidP="002237E8">
      <w:pPr>
        <w:pStyle w:val="Heading5"/>
        <w:ind w:left="1134" w:hanging="1134"/>
        <w:rPr>
          <w:rFonts w:eastAsiaTheme="majorEastAsia"/>
          <w:lang w:val="sr-Cyrl-RS"/>
        </w:rPr>
      </w:pPr>
      <w:bookmarkStart w:id="144" w:name="_Toc99099255"/>
      <w:bookmarkStart w:id="145" w:name="_Toc103173404"/>
      <w:bookmarkStart w:id="146" w:name="_Toc103255200"/>
      <w:bookmarkStart w:id="147" w:name="_Toc103763955"/>
      <w:bookmarkStart w:id="148" w:name="_Toc103778158"/>
      <w:bookmarkStart w:id="149" w:name="_Toc104555271"/>
      <w:bookmarkStart w:id="150" w:name="_Toc104555538"/>
      <w:bookmarkStart w:id="151" w:name="_Toc104556092"/>
      <w:bookmarkStart w:id="152" w:name="_Toc106026929"/>
      <w:bookmarkStart w:id="153" w:name="_Toc107228515"/>
      <w:bookmarkStart w:id="154" w:name="_Toc112931856"/>
      <w:bookmarkStart w:id="155" w:name="_Toc113449674"/>
      <w:bookmarkStart w:id="156" w:name="_Toc113519154"/>
      <w:bookmarkStart w:id="157" w:name="_Toc224048884"/>
      <w:bookmarkStart w:id="158" w:name="_Toc240011870"/>
      <w:r w:rsidRPr="0085378F">
        <w:rPr>
          <w:rFonts w:eastAsiaTheme="majorEastAsia"/>
          <w:lang w:val="sr-Cyrl-RS"/>
        </w:rPr>
        <w:t>1.1.2.2.</w:t>
      </w:r>
      <w:r w:rsidR="002237E8" w:rsidRPr="0085378F">
        <w:rPr>
          <w:rFonts w:eastAsiaTheme="majorEastAsia"/>
          <w:lang w:val="sr-Cyrl-RS"/>
        </w:rPr>
        <w:t>2.</w:t>
      </w:r>
      <w:r w:rsidR="002237E8" w:rsidRPr="0085378F">
        <w:rPr>
          <w:rFonts w:eastAsiaTheme="majorEastAsia"/>
          <w:lang w:val="sr-Cyrl-RS"/>
        </w:rPr>
        <w:tab/>
      </w:r>
      <w:r w:rsidRPr="0085378F">
        <w:rPr>
          <w:rFonts w:eastAsiaTheme="majorEastAsia"/>
          <w:lang w:val="sr-Cyrl-RS"/>
        </w:rPr>
        <w:t>Стратегија управљања водама на територији Републике Србије до 2034. године („Службени гласник РС“, број 3/17)</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317BB5D3" w14:textId="77777777" w:rsidR="00D34EE4" w:rsidRPr="0085378F" w:rsidRDefault="00D34EE4" w:rsidP="00D34EE4">
      <w:pPr>
        <w:rPr>
          <w:i/>
          <w:szCs w:val="20"/>
          <w:lang w:val="sr-Cyrl-RS" w:eastAsia="sr-Cyrl-CS"/>
        </w:rPr>
      </w:pPr>
    </w:p>
    <w:p w14:paraId="71FB1A52" w14:textId="77777777" w:rsidR="00D34EE4" w:rsidRPr="0085378F" w:rsidRDefault="00D34EE4" w:rsidP="00D34EE4">
      <w:pPr>
        <w:rPr>
          <w:i/>
          <w:szCs w:val="20"/>
          <w:lang w:val="sr-Cyrl-RS" w:eastAsia="sr-Cyrl-CS"/>
        </w:rPr>
      </w:pPr>
      <w:r w:rsidRPr="0085378F">
        <w:rPr>
          <w:i/>
          <w:szCs w:val="20"/>
          <w:lang w:val="sr-Cyrl-RS" w:eastAsia="sr-Cyrl-CS"/>
        </w:rPr>
        <w:t>„</w:t>
      </w:r>
      <w:r w:rsidRPr="0085378F">
        <w:rPr>
          <w:b/>
          <w:i/>
          <w:szCs w:val="20"/>
          <w:lang w:val="sr-Cyrl-RS" w:eastAsia="sr-Cyrl-CS"/>
        </w:rPr>
        <w:t>Наводњавање</w:t>
      </w:r>
      <w:r w:rsidRPr="0085378F">
        <w:rPr>
          <w:i/>
          <w:szCs w:val="20"/>
          <w:lang w:val="sr-Cyrl-RS" w:eastAsia="sr-Cyrl-CS"/>
        </w:rPr>
        <w:t>“</w:t>
      </w:r>
    </w:p>
    <w:p w14:paraId="492D9E3F" w14:textId="77777777" w:rsidR="00D34EE4" w:rsidRPr="0085378F" w:rsidRDefault="00D34EE4" w:rsidP="00D34EE4">
      <w:pPr>
        <w:rPr>
          <w:i/>
          <w:sz w:val="16"/>
          <w:szCs w:val="16"/>
          <w:lang w:val="sr-Cyrl-RS" w:eastAsia="sr-Cyrl-CS"/>
        </w:rPr>
      </w:pPr>
    </w:p>
    <w:p w14:paraId="761CA46F" w14:textId="77777777" w:rsidR="00D34EE4" w:rsidRPr="0085378F" w:rsidRDefault="00D34EE4" w:rsidP="00D34EE4">
      <w:pPr>
        <w:rPr>
          <w:i/>
          <w:szCs w:val="20"/>
          <w:lang w:val="sr-Cyrl-RS" w:eastAsia="sr-Cyrl-CS"/>
        </w:rPr>
      </w:pPr>
      <w:r w:rsidRPr="0085378F">
        <w:rPr>
          <w:i/>
          <w:szCs w:val="20"/>
          <w:lang w:val="sr-Cyrl-RS" w:eastAsia="sr-Cyrl-CS"/>
        </w:rPr>
        <w:t>„Мере за достизање циља:</w:t>
      </w:r>
    </w:p>
    <w:p w14:paraId="43DD3674" w14:textId="77777777" w:rsidR="00D34EE4" w:rsidRPr="0085378F" w:rsidRDefault="00D34EE4" w:rsidP="00D34EE4">
      <w:pPr>
        <w:rPr>
          <w:i/>
          <w:szCs w:val="20"/>
          <w:lang w:val="sr-Cyrl-RS" w:eastAsia="sr-Cyrl-CS"/>
        </w:rPr>
      </w:pPr>
      <w:r w:rsidRPr="0085378F">
        <w:rPr>
          <w:i/>
          <w:szCs w:val="20"/>
          <w:lang w:val="sr-Cyrl-RS" w:eastAsia="sr-Cyrl-CS"/>
        </w:rPr>
        <w:t>1) обезбедити потребне количине воде за наводњавање по просторним целинама;</w:t>
      </w:r>
    </w:p>
    <w:p w14:paraId="187ECAFF" w14:textId="77777777" w:rsidR="00D34EE4" w:rsidRPr="0085378F" w:rsidRDefault="00D34EE4" w:rsidP="00D34EE4">
      <w:pPr>
        <w:rPr>
          <w:i/>
          <w:szCs w:val="20"/>
          <w:lang w:val="sr-Cyrl-RS" w:eastAsia="sr-Cyrl-CS"/>
        </w:rPr>
      </w:pPr>
      <w:r w:rsidRPr="0085378F">
        <w:rPr>
          <w:i/>
          <w:szCs w:val="20"/>
          <w:lang w:val="sr-Cyrl-RS" w:eastAsia="sr-Cyrl-CS"/>
        </w:rPr>
        <w:t>2) воду за наводњавање у оквиру мелиорационих система, као и за индивидуалне потрошаче, обезбедити пре свега из речних токова, поштујући водне и приобалне екосистеме и низводне кориснике, а уколико то није могуће, наводњавање вршити из акумулација или обогаћених подземних издани;</w:t>
      </w:r>
    </w:p>
    <w:p w14:paraId="533E5DB8" w14:textId="77777777" w:rsidR="00D34EE4" w:rsidRPr="0085378F" w:rsidRDefault="00D34EE4" w:rsidP="00D34EE4">
      <w:pPr>
        <w:rPr>
          <w:i/>
          <w:szCs w:val="20"/>
          <w:lang w:val="sr-Cyrl-RS" w:eastAsia="sr-Cyrl-CS"/>
        </w:rPr>
      </w:pPr>
      <w:r w:rsidRPr="0085378F">
        <w:rPr>
          <w:i/>
          <w:szCs w:val="20"/>
          <w:lang w:val="sr-Cyrl-RS" w:eastAsia="sr-Cyrl-CS"/>
        </w:rPr>
        <w:t>3) извршити најпре ревитализацију постојећих система за наводњавање, како би губици у систему били мањи;</w:t>
      </w:r>
    </w:p>
    <w:p w14:paraId="1A9E47D1" w14:textId="77777777" w:rsidR="00D34EE4" w:rsidRPr="0085378F" w:rsidRDefault="00D34EE4" w:rsidP="00D34EE4">
      <w:pPr>
        <w:rPr>
          <w:i/>
          <w:szCs w:val="20"/>
          <w:lang w:val="sr-Cyrl-RS" w:eastAsia="sr-Cyrl-CS"/>
        </w:rPr>
      </w:pPr>
      <w:r w:rsidRPr="0085378F">
        <w:rPr>
          <w:i/>
          <w:szCs w:val="20"/>
          <w:lang w:val="sr-Cyrl-RS" w:eastAsia="sr-Cyrl-CS"/>
        </w:rPr>
        <w:t>4) нове системе градити пре свега на земљиштима прве и друге категорије према погодности за наводњавање и на просторима на којима је могућност рационалног обезбеђења воде највећа;</w:t>
      </w:r>
    </w:p>
    <w:p w14:paraId="4535ECF3" w14:textId="77777777" w:rsidR="00D34EE4" w:rsidRPr="0085378F" w:rsidRDefault="00D34EE4" w:rsidP="00D34EE4">
      <w:pPr>
        <w:rPr>
          <w:i/>
          <w:szCs w:val="20"/>
          <w:lang w:val="sr-Cyrl-RS" w:eastAsia="sr-Cyrl-CS"/>
        </w:rPr>
      </w:pPr>
      <w:r w:rsidRPr="0085378F">
        <w:rPr>
          <w:i/>
          <w:szCs w:val="20"/>
          <w:lang w:val="sr-Cyrl-RS" w:eastAsia="sr-Cyrl-CS"/>
        </w:rPr>
        <w:t>5) при планирању изградње система поштовати решења из планова управљања водама на водним подручјима.“</w:t>
      </w:r>
    </w:p>
    <w:p w14:paraId="40CFFFD1" w14:textId="77777777" w:rsidR="00D34EE4" w:rsidRPr="0085378F" w:rsidRDefault="00D34EE4" w:rsidP="00D34EE4">
      <w:pPr>
        <w:rPr>
          <w:i/>
          <w:szCs w:val="20"/>
          <w:lang w:val="sr-Cyrl-RS" w:eastAsia="sr-Cyrl-CS"/>
        </w:rPr>
      </w:pPr>
    </w:p>
    <w:p w14:paraId="0695D117" w14:textId="77777777" w:rsidR="00D34EE4" w:rsidRPr="0085378F" w:rsidRDefault="00D34EE4" w:rsidP="00D34EE4">
      <w:pPr>
        <w:rPr>
          <w:i/>
          <w:szCs w:val="20"/>
          <w:lang w:val="sr-Cyrl-RS" w:eastAsia="sr-Cyrl-CS"/>
        </w:rPr>
      </w:pPr>
      <w:r w:rsidRPr="0085378F">
        <w:rPr>
          <w:i/>
          <w:szCs w:val="20"/>
          <w:lang w:val="sr-Cyrl-RS" w:eastAsia="sr-Cyrl-CS"/>
        </w:rPr>
        <w:t>„</w:t>
      </w:r>
      <w:r w:rsidRPr="0085378F">
        <w:rPr>
          <w:b/>
          <w:i/>
          <w:szCs w:val="20"/>
          <w:lang w:val="sr-Cyrl-RS" w:eastAsia="sr-Cyrl-CS"/>
        </w:rPr>
        <w:t>Заштита од поплава унутрашњим водама (одводњавање)</w:t>
      </w:r>
    </w:p>
    <w:p w14:paraId="3C8322DE" w14:textId="77777777" w:rsidR="00D34EE4" w:rsidRPr="0085378F" w:rsidRDefault="00D34EE4" w:rsidP="00D34EE4">
      <w:pPr>
        <w:rPr>
          <w:i/>
          <w:sz w:val="16"/>
          <w:szCs w:val="16"/>
          <w:lang w:val="sr-Cyrl-RS" w:eastAsia="sr-Cyrl-CS"/>
        </w:rPr>
      </w:pPr>
    </w:p>
    <w:p w14:paraId="0DDD6B61" w14:textId="77777777" w:rsidR="00D34EE4" w:rsidRPr="0085378F" w:rsidRDefault="00D34EE4" w:rsidP="00D34EE4">
      <w:pPr>
        <w:rPr>
          <w:i/>
          <w:szCs w:val="20"/>
          <w:lang w:val="sr-Cyrl-RS" w:eastAsia="sr-Cyrl-CS"/>
        </w:rPr>
      </w:pPr>
      <w:r w:rsidRPr="0085378F">
        <w:rPr>
          <w:i/>
          <w:szCs w:val="20"/>
          <w:lang w:val="sr-Cyrl-RS" w:eastAsia="sr-Cyrl-CS"/>
        </w:rPr>
        <w:t xml:space="preserve">Побољшање стања у овој области сектора вода у наредном периоду обезбедиће се реализацијом хидротехничких мера, које обухватају реконструкцију и доградњу постојећих и изградњу нових система на просторима угроженим унутрашњим водама. Притом ће се хидротехничке мере одводњавања спроводити: </w:t>
      </w:r>
    </w:p>
    <w:p w14:paraId="026D1BB8" w14:textId="77777777" w:rsidR="00D34EE4" w:rsidRPr="0085378F" w:rsidRDefault="00D34EE4" w:rsidP="00D34EE4">
      <w:pPr>
        <w:rPr>
          <w:i/>
          <w:szCs w:val="20"/>
          <w:lang w:val="sr-Cyrl-RS" w:eastAsia="sr-Cyrl-CS"/>
        </w:rPr>
      </w:pPr>
      <w:r w:rsidRPr="0085378F">
        <w:rPr>
          <w:i/>
          <w:szCs w:val="20"/>
          <w:lang w:val="sr-Cyrl-RS" w:eastAsia="sr-Cyrl-CS"/>
        </w:rPr>
        <w:t xml:space="preserve">1) уз координацију надлежности, што подразумева обавезу сектора пољопривреде и сектора вода да усаглашено планирају и спроводе плановеза постепену ревитализацију постојећих система и даљи развој одводњавања; </w:t>
      </w:r>
    </w:p>
    <w:p w14:paraId="2ECD0D27" w14:textId="77777777" w:rsidR="00D34EE4" w:rsidRPr="0085378F" w:rsidRDefault="00D34EE4" w:rsidP="00D34EE4">
      <w:pPr>
        <w:rPr>
          <w:i/>
          <w:szCs w:val="20"/>
          <w:lang w:val="sr-Cyrl-RS" w:eastAsia="sr-Cyrl-CS"/>
        </w:rPr>
      </w:pPr>
      <w:r w:rsidRPr="0085378F">
        <w:rPr>
          <w:i/>
          <w:szCs w:val="20"/>
          <w:lang w:val="sr-Cyrl-RS" w:eastAsia="sr-Cyrl-CS"/>
        </w:rPr>
        <w:t xml:space="preserve">2) у сарадњи са сектором заштите природе у циљу очувања значајних екосистема; </w:t>
      </w:r>
    </w:p>
    <w:p w14:paraId="0B7E6A90" w14:textId="77777777" w:rsidR="00D34EE4" w:rsidRPr="0085378F" w:rsidRDefault="00D34EE4" w:rsidP="00D34EE4">
      <w:pPr>
        <w:rPr>
          <w:i/>
          <w:szCs w:val="20"/>
          <w:lang w:val="sr-Cyrl-RS" w:eastAsia="sr-Cyrl-CS"/>
        </w:rPr>
      </w:pPr>
      <w:r w:rsidRPr="0085378F">
        <w:rPr>
          <w:i/>
          <w:szCs w:val="20"/>
          <w:lang w:val="sr-Cyrl-RS" w:eastAsia="sr-Cyrl-CS"/>
        </w:rPr>
        <w:lastRenderedPageBreak/>
        <w:t xml:space="preserve">3) у складу са плановима, потребама и финансијским могућностима државе и пољопривредних произвођача и потребама заштите од унутрашњих вода на насељеним подручјима; </w:t>
      </w:r>
    </w:p>
    <w:p w14:paraId="0BCAD52E" w14:textId="77777777" w:rsidR="00D34EE4" w:rsidRPr="0085378F" w:rsidRDefault="00D34EE4" w:rsidP="00D34EE4">
      <w:pPr>
        <w:rPr>
          <w:i/>
          <w:szCs w:val="20"/>
          <w:lang w:val="sr-Cyrl-RS" w:eastAsia="sr-Cyrl-CS"/>
        </w:rPr>
      </w:pPr>
      <w:r w:rsidRPr="0085378F">
        <w:rPr>
          <w:i/>
          <w:szCs w:val="20"/>
          <w:lang w:val="sr-Cyrl-RS" w:eastAsia="sr-Cyrl-CS"/>
        </w:rPr>
        <w:t xml:space="preserve">4) усклађено са радовима на наводњавању пољопривредног земљишта, имајући у виду да је развој наводњавања на неким подручјима условљен развојем одводњавања; </w:t>
      </w:r>
    </w:p>
    <w:p w14:paraId="7F610865" w14:textId="77777777" w:rsidR="00D34EE4" w:rsidRPr="0085378F" w:rsidRDefault="00D34EE4" w:rsidP="00D34EE4">
      <w:pPr>
        <w:rPr>
          <w:i/>
          <w:szCs w:val="20"/>
          <w:lang w:val="sr-Cyrl-RS" w:eastAsia="sr-Cyrl-CS"/>
        </w:rPr>
      </w:pPr>
      <w:r w:rsidRPr="0085378F">
        <w:rPr>
          <w:i/>
          <w:szCs w:val="20"/>
          <w:lang w:val="sr-Cyrl-RS" w:eastAsia="sr-Cyrl-CS"/>
        </w:rPr>
        <w:t>5) уз обезбеђење двонаменске функције објеката (одводњавање и наводњавање), где год је то могуће и потребно.“</w:t>
      </w:r>
    </w:p>
    <w:p w14:paraId="488BFDDB" w14:textId="77777777" w:rsidR="00D34EE4" w:rsidRPr="0085378F" w:rsidRDefault="00D34EE4" w:rsidP="00D34EE4">
      <w:pPr>
        <w:rPr>
          <w:rFonts w:eastAsiaTheme="minorHAnsi"/>
          <w:szCs w:val="20"/>
          <w:lang w:val="sr-Cyrl-RS" w:eastAsia="en-US"/>
        </w:rPr>
      </w:pPr>
    </w:p>
    <w:p w14:paraId="3D969B71" w14:textId="30A7F96B" w:rsidR="00D34EE4" w:rsidRPr="0085378F" w:rsidRDefault="00D34EE4" w:rsidP="0094232C">
      <w:pPr>
        <w:pStyle w:val="Heading5"/>
        <w:ind w:left="1276" w:hanging="1276"/>
        <w:rPr>
          <w:rFonts w:eastAsiaTheme="majorEastAsia"/>
          <w:b w:val="0"/>
          <w:lang w:val="sr-Cyrl-RS" w:eastAsia="sr-Cyrl-CS"/>
        </w:rPr>
      </w:pPr>
      <w:bookmarkStart w:id="159" w:name="_Toc99099257"/>
      <w:bookmarkStart w:id="160" w:name="_Toc103173406"/>
      <w:bookmarkStart w:id="161" w:name="_Toc103255202"/>
      <w:bookmarkStart w:id="162" w:name="_Toc103763957"/>
      <w:bookmarkStart w:id="163" w:name="_Toc103778160"/>
      <w:bookmarkStart w:id="164" w:name="_Toc104555273"/>
      <w:bookmarkStart w:id="165" w:name="_Toc104555540"/>
      <w:bookmarkStart w:id="166" w:name="_Toc104556094"/>
      <w:bookmarkStart w:id="167" w:name="_Toc106026931"/>
      <w:bookmarkStart w:id="168" w:name="_Toc107228517"/>
      <w:bookmarkStart w:id="169" w:name="_Toc112931858"/>
      <w:bookmarkStart w:id="170" w:name="_Toc113449676"/>
      <w:bookmarkStart w:id="171" w:name="_Toc113519156"/>
      <w:bookmarkStart w:id="172" w:name="_Toc224048885"/>
      <w:bookmarkStart w:id="173" w:name="_Toc240011871"/>
      <w:r w:rsidRPr="0085378F">
        <w:rPr>
          <w:rFonts w:eastAsiaTheme="majorEastAsia"/>
          <w:lang w:val="sr-Cyrl-RS"/>
        </w:rPr>
        <w:t xml:space="preserve">1.1.2.2.3. </w:t>
      </w:r>
      <w:bookmarkEnd w:id="159"/>
      <w:bookmarkEnd w:id="160"/>
      <w:bookmarkEnd w:id="161"/>
      <w:bookmarkEnd w:id="162"/>
      <w:bookmarkEnd w:id="163"/>
      <w:bookmarkEnd w:id="164"/>
      <w:bookmarkEnd w:id="165"/>
      <w:bookmarkEnd w:id="166"/>
      <w:bookmarkEnd w:id="167"/>
      <w:bookmarkEnd w:id="168"/>
      <w:bookmarkEnd w:id="169"/>
      <w:bookmarkEnd w:id="170"/>
      <w:bookmarkEnd w:id="171"/>
      <w:r w:rsidRPr="0085378F">
        <w:rPr>
          <w:rFonts w:eastAsiaTheme="majorEastAsia"/>
          <w:lang w:val="sr-Cyrl-RS"/>
        </w:rPr>
        <w:t xml:space="preserve"> </w:t>
      </w:r>
      <w:r w:rsidR="0094232C" w:rsidRPr="0085378F">
        <w:rPr>
          <w:rFonts w:eastAsiaTheme="majorEastAsia"/>
          <w:lang w:val="sr-Cyrl-RS"/>
        </w:rPr>
        <w:tab/>
      </w:r>
      <w:r w:rsidRPr="0085378F">
        <w:rPr>
          <w:rFonts w:eastAsiaTheme="majorEastAsia"/>
          <w:lang w:val="sr-Cyrl-RS"/>
        </w:rPr>
        <w:t>Студија могућности наводњавања за изградњу новог канала „Ором-Оборњача“ подсистема „Тиса-Палић“, Система за снабдевање водом Северне Бачке</w:t>
      </w:r>
      <w:bookmarkEnd w:id="172"/>
      <w:bookmarkEnd w:id="173"/>
    </w:p>
    <w:p w14:paraId="55D61292" w14:textId="77777777" w:rsidR="00D34EE4" w:rsidRPr="0085378F" w:rsidRDefault="00D34EE4" w:rsidP="00D34EE4">
      <w:pPr>
        <w:rPr>
          <w:szCs w:val="20"/>
          <w:lang w:val="sr-Cyrl-RS" w:eastAsia="sr-Cyrl-CS"/>
        </w:rPr>
      </w:pPr>
    </w:p>
    <w:p w14:paraId="109340AF" w14:textId="77777777" w:rsidR="00D34EE4" w:rsidRPr="0085378F" w:rsidRDefault="00D34EE4" w:rsidP="00D34EE4">
      <w:pPr>
        <w:rPr>
          <w:szCs w:val="20"/>
          <w:lang w:val="sr-Cyrl-RS" w:eastAsia="sr-Cyrl-RS"/>
        </w:rPr>
      </w:pPr>
      <w:bookmarkStart w:id="174" w:name="_Toc95139542"/>
      <w:bookmarkStart w:id="175" w:name="_Toc99099258"/>
      <w:bookmarkStart w:id="176" w:name="_Toc103173407"/>
      <w:bookmarkStart w:id="177" w:name="_Toc103255203"/>
      <w:bookmarkStart w:id="178" w:name="_Toc103763958"/>
      <w:bookmarkStart w:id="179" w:name="_Toc103778161"/>
      <w:bookmarkStart w:id="180" w:name="_Toc104555274"/>
      <w:bookmarkStart w:id="181" w:name="_Toc104555541"/>
      <w:bookmarkStart w:id="182" w:name="_Toc104556095"/>
      <w:bookmarkStart w:id="183" w:name="_Toc106026932"/>
      <w:bookmarkStart w:id="184" w:name="_Toc107228518"/>
      <w:bookmarkStart w:id="185" w:name="_Toc112931859"/>
      <w:r w:rsidRPr="0085378F">
        <w:rPr>
          <w:szCs w:val="20"/>
          <w:lang w:val="sr-Cyrl-RS" w:eastAsia="sr-Cyrl-RS"/>
        </w:rPr>
        <w:t>У сврху изградње канала, на иницијативу ЈВП „Воде Војводине“ из Новог Сада, урађенa је</w:t>
      </w:r>
      <w:r w:rsidRPr="0085378F">
        <w:rPr>
          <w:szCs w:val="20"/>
          <w:lang w:val="sr-Cyrl-RS" w:eastAsia="sr-Cyrl-CS"/>
        </w:rPr>
        <w:t xml:space="preserve"> „</w:t>
      </w:r>
      <w:r w:rsidRPr="0085378F">
        <w:rPr>
          <w:szCs w:val="20"/>
          <w:lang w:val="sr-Cyrl-RS" w:eastAsia="sr-Cyrl-RS"/>
        </w:rPr>
        <w:t>Студија могућности наводњавања за изградњу новог канала „Ором-Оборњача“ подсистема „Тиса-Палић“, Система за снабдевање водом Северне Бачке“ (ад Хидрозавод ДТД, Нови Сад, јул 2024. године).</w:t>
      </w:r>
    </w:p>
    <w:p w14:paraId="7C2544A6" w14:textId="77777777" w:rsidR="00D34EE4" w:rsidRPr="0085378F" w:rsidRDefault="00D34EE4" w:rsidP="00D34EE4">
      <w:pPr>
        <w:rPr>
          <w:szCs w:val="20"/>
          <w:lang w:val="sr-Cyrl-RS" w:eastAsia="sr-Cyrl-CS"/>
        </w:rPr>
      </w:pPr>
    </w:p>
    <w:p w14:paraId="3CC794A8" w14:textId="77777777" w:rsidR="00D34EE4" w:rsidRPr="0085378F" w:rsidRDefault="00D34EE4" w:rsidP="00D34EE4">
      <w:pPr>
        <w:rPr>
          <w:i/>
          <w:szCs w:val="20"/>
          <w:lang w:val="sr-Cyrl-RS" w:eastAsia="sr-Cyrl-RS"/>
        </w:rPr>
      </w:pPr>
      <w:r w:rsidRPr="0085378F">
        <w:rPr>
          <w:i/>
          <w:szCs w:val="20"/>
          <w:lang w:val="sr-Cyrl-RS" w:eastAsia="sr-Cyrl-RS"/>
        </w:rPr>
        <w:t>„Најзначајнији извор воде за пољопривреду у Војводини је река Дунав са својим притокама. Дунав кроз Србију тече у дужини од 588 km, река Тиса 168 км и река Сава 206 km. Између река Дунав и Тиса ископана је мрежа канала, који чине Хидросистем Дунав—Тиса—Дунав, укупне дужине 939 km, од чега је 673 km пловно.</w:t>
      </w:r>
    </w:p>
    <w:p w14:paraId="4F9ED0B7" w14:textId="77777777" w:rsidR="00D34EE4" w:rsidRPr="0085378F" w:rsidRDefault="00D34EE4" w:rsidP="00D34EE4">
      <w:pPr>
        <w:rPr>
          <w:i/>
          <w:szCs w:val="20"/>
          <w:lang w:val="sr-Cyrl-RS" w:eastAsia="sr-Cyrl-RS"/>
        </w:rPr>
      </w:pPr>
    </w:p>
    <w:p w14:paraId="1AB9D499" w14:textId="77777777" w:rsidR="00D34EE4" w:rsidRPr="0085378F" w:rsidRDefault="00D34EE4" w:rsidP="00D34EE4">
      <w:pPr>
        <w:rPr>
          <w:i/>
          <w:szCs w:val="20"/>
          <w:lang w:val="sr-Cyrl-RS" w:eastAsia="sr-Cyrl-RS"/>
        </w:rPr>
      </w:pPr>
      <w:r w:rsidRPr="0085378F">
        <w:rPr>
          <w:i/>
          <w:szCs w:val="20"/>
          <w:lang w:val="sr-Cyrl-RS" w:eastAsia="sr-Cyrl-RS"/>
        </w:rPr>
        <w:t>Каналска мрежа се користи вишенаменски за одводњавање, наводњавање, транспорт роба, снабдевање водом индустрије, рибарство и туризам, као и за рекреацију на води.</w:t>
      </w:r>
    </w:p>
    <w:p w14:paraId="661DBC6F" w14:textId="77777777" w:rsidR="00D34EE4" w:rsidRPr="0085378F" w:rsidRDefault="00D34EE4" w:rsidP="00D34EE4">
      <w:pPr>
        <w:rPr>
          <w:i/>
          <w:szCs w:val="20"/>
          <w:lang w:val="sr-Cyrl-RS" w:eastAsia="sr-Cyrl-RS"/>
        </w:rPr>
      </w:pPr>
    </w:p>
    <w:p w14:paraId="1DD2D9C6" w14:textId="77777777" w:rsidR="00D34EE4" w:rsidRPr="0085378F" w:rsidRDefault="00D34EE4" w:rsidP="00D34EE4">
      <w:pPr>
        <w:rPr>
          <w:i/>
          <w:szCs w:val="20"/>
          <w:lang w:val="sr-Cyrl-RS" w:eastAsia="sr-Cyrl-RS"/>
        </w:rPr>
      </w:pPr>
      <w:r w:rsidRPr="0085378F">
        <w:rPr>
          <w:i/>
          <w:szCs w:val="20"/>
          <w:lang w:val="sr-Cyrl-RS" w:eastAsia="sr-Cyrl-RS"/>
        </w:rPr>
        <w:t xml:space="preserve">Северна Бачка је регија која се налази на северу Војводине, омеђена мађарском границом, реком Тисом и каналом ДТД Бездан – Врбас – Бечеј, укупне површине око 450.000ha. Терен Северне Бачке је претежно висораван, са надморским висинама које се крећу од 100mnm до 130mnm. Основне карактеристике су: тло је континентални лес велике водопропустљивости, нивои подземне воде су дубоки, плодност земљишта је висока. Ограниченост природних водних ресурса, неуједначеност распореда падавина током године и изражене појаве сушних година, смањују пољопривредну производњу, а тиме и привредни развој. </w:t>
      </w:r>
    </w:p>
    <w:p w14:paraId="4D4D2B7F" w14:textId="77777777" w:rsidR="00F626E0" w:rsidRPr="0085378F" w:rsidRDefault="00F626E0" w:rsidP="00D34EE4">
      <w:pPr>
        <w:rPr>
          <w:i/>
          <w:szCs w:val="20"/>
          <w:lang w:val="sr-Cyrl-RS" w:eastAsia="sr-Cyrl-RS"/>
        </w:rPr>
      </w:pPr>
    </w:p>
    <w:p w14:paraId="3CF9468A" w14:textId="77777777" w:rsidR="00D34EE4" w:rsidRPr="0085378F" w:rsidRDefault="00D34EE4" w:rsidP="00D34EE4">
      <w:pPr>
        <w:rPr>
          <w:rFonts w:eastAsiaTheme="minorHAnsi"/>
          <w:szCs w:val="20"/>
          <w:lang w:val="sr-Cyrl-RS" w:eastAsia="en-US"/>
        </w:rPr>
      </w:pPr>
      <w:r w:rsidRPr="0085378F">
        <w:rPr>
          <w:i/>
          <w:szCs w:val="20"/>
          <w:lang w:val="sr-Cyrl-RS" w:eastAsia="sr-Cyrl-RS"/>
        </w:rPr>
        <w:t>Како би се решио дефицит влаге у сушном периоду, пројектује се и гради „Систем за снабдевање водом Северне Бачке“. Систем се састоји од седам подсистема: Плазовић, Телечка, Мали Иђош, Србобран, Бељанска бара, Ада и Тиса – Палић. Систем је димензионисан за снабдевање водом за наводњавање 132.000ha пољопривредног земљишта. Систем за снабдевање водом чине 12 вештачких акумулација, мрежа магистралних канала укупне дужине око 260km, 20 црпних станица укупног капацитета око 50m3/s, природна језера Палић и Лудош, деонице природних водотока Чик, Криваја, Плазовић и Кереш, велики број мостова, пропуста, устава и других хидротехничких објеката.</w:t>
      </w:r>
      <w:r w:rsidRPr="0085378F">
        <w:rPr>
          <w:rFonts w:eastAsiaTheme="minorHAnsi"/>
          <w:szCs w:val="20"/>
          <w:lang w:val="sr-Cyrl-RS" w:eastAsia="en-US"/>
        </w:rPr>
        <w:t>“</w:t>
      </w:r>
    </w:p>
    <w:p w14:paraId="4213EC28" w14:textId="77777777" w:rsidR="00D34EE4" w:rsidRPr="0085378F" w:rsidRDefault="00D34EE4" w:rsidP="00D34EE4">
      <w:pPr>
        <w:autoSpaceDE w:val="0"/>
        <w:autoSpaceDN w:val="0"/>
        <w:adjustRightInd w:val="0"/>
        <w:rPr>
          <w:szCs w:val="20"/>
          <w:lang w:val="sr-Cyrl-RS" w:eastAsia="sr-Cyrl-RS"/>
        </w:rPr>
      </w:pPr>
    </w:p>
    <w:p w14:paraId="11579413" w14:textId="77777777" w:rsidR="00D34EE4" w:rsidRPr="0085378F" w:rsidRDefault="00D34EE4" w:rsidP="00D34EE4">
      <w:pPr>
        <w:autoSpaceDE w:val="0"/>
        <w:autoSpaceDN w:val="0"/>
        <w:adjustRightInd w:val="0"/>
        <w:rPr>
          <w:szCs w:val="20"/>
          <w:lang w:val="sr-Cyrl-RS" w:eastAsia="sr-Cyrl-RS"/>
        </w:rPr>
      </w:pPr>
      <w:r w:rsidRPr="0085378F">
        <w:rPr>
          <w:szCs w:val="20"/>
          <w:lang w:val="sr-Cyrl-RS" w:eastAsia="sr-Cyrl-RS"/>
        </w:rPr>
        <w:t>При изради Студије коришћено је „Генерално решење система за снабдевање водом Северне Бачке“, Хидрозавод ДТД, Нови Сад, 1985. године.</w:t>
      </w:r>
    </w:p>
    <w:p w14:paraId="67D852B3" w14:textId="77777777" w:rsidR="00D34EE4" w:rsidRPr="0085378F" w:rsidRDefault="00D34EE4" w:rsidP="00D34EE4">
      <w:pPr>
        <w:autoSpaceDE w:val="0"/>
        <w:autoSpaceDN w:val="0"/>
        <w:adjustRightInd w:val="0"/>
        <w:jc w:val="left"/>
        <w:rPr>
          <w:rFonts w:eastAsiaTheme="minorHAnsi"/>
          <w:szCs w:val="20"/>
          <w:lang w:val="sr-Cyrl-RS" w:eastAsia="en-US"/>
        </w:rPr>
      </w:pPr>
    </w:p>
    <w:p w14:paraId="70E986E6" w14:textId="77777777" w:rsidR="00D34EE4" w:rsidRPr="0085378F" w:rsidRDefault="00D34EE4" w:rsidP="00D34EE4">
      <w:pPr>
        <w:rPr>
          <w:i/>
          <w:szCs w:val="20"/>
          <w:lang w:val="sr-Cyrl-RS" w:eastAsia="sr-Cyrl-RS"/>
        </w:rPr>
      </w:pPr>
      <w:r w:rsidRPr="0085378F">
        <w:rPr>
          <w:b/>
          <w:i/>
          <w:szCs w:val="20"/>
          <w:lang w:val="sr-Cyrl-RS" w:eastAsia="sr-Cyrl-RS"/>
        </w:rPr>
        <w:t>„Генерално решење „Система за снабдевање водом Северне Бачке“</w:t>
      </w:r>
      <w:r w:rsidRPr="0085378F">
        <w:rPr>
          <w:i/>
          <w:szCs w:val="20"/>
          <w:lang w:val="sr-Cyrl-RS" w:eastAsia="sr-Cyrl-RS"/>
        </w:rPr>
        <w:t xml:space="preserve"> урађено је 1985. године и усвојено да буде основа развоја наводњавања првокласног земљишта на Телечкој висоравни водом из Дунава и Тисе. Циљ пројекта је био да се на најекономичнији начин доведе вода до пољопривредних површина ради наводњавања. Северна Бачка се састоји од лесне заравни, лесних тераса, пескова и инундационих заравни.</w:t>
      </w:r>
    </w:p>
    <w:p w14:paraId="49E918A5" w14:textId="77777777" w:rsidR="00D34EE4" w:rsidRPr="0085378F" w:rsidRDefault="00D34EE4" w:rsidP="00D34EE4">
      <w:pPr>
        <w:rPr>
          <w:i/>
          <w:szCs w:val="20"/>
          <w:lang w:val="sr-Cyrl-RS" w:eastAsia="sr-Cyrl-RS"/>
        </w:rPr>
      </w:pPr>
    </w:p>
    <w:p w14:paraId="0E634BC9" w14:textId="77777777" w:rsidR="00D34EE4" w:rsidRPr="0085378F" w:rsidRDefault="00D34EE4" w:rsidP="00D34EE4">
      <w:pPr>
        <w:rPr>
          <w:i/>
          <w:szCs w:val="20"/>
          <w:lang w:val="sr-Cyrl-RS" w:eastAsia="sr-Cyrl-RS"/>
        </w:rPr>
      </w:pPr>
      <w:r w:rsidRPr="0085378F">
        <w:rPr>
          <w:i/>
          <w:szCs w:val="20"/>
          <w:lang w:val="sr-Cyrl-RS" w:eastAsia="sr-Cyrl-RS"/>
        </w:rPr>
        <w:lastRenderedPageBreak/>
        <w:t>Пројектом је предвиђено да се целокупно подручје Северне Бачке снабдева водом из више изворишта и то из: ДТД канала, реке Тисе и делимично унутрашњих вода.</w:t>
      </w:r>
    </w:p>
    <w:p w14:paraId="125F0955" w14:textId="77777777" w:rsidR="00D34EE4" w:rsidRPr="0085378F" w:rsidRDefault="00D34EE4" w:rsidP="00D34EE4">
      <w:pPr>
        <w:rPr>
          <w:i/>
          <w:sz w:val="17"/>
          <w:szCs w:val="17"/>
          <w:lang w:val="sr-Cyrl-RS" w:eastAsia="sr-Cyrl-RS"/>
        </w:rPr>
      </w:pPr>
    </w:p>
    <w:p w14:paraId="0729F683" w14:textId="73D43CCC" w:rsidR="00D34EE4" w:rsidRPr="0085378F" w:rsidRDefault="00D34EE4" w:rsidP="00D34EE4">
      <w:pPr>
        <w:rPr>
          <w:i/>
          <w:szCs w:val="20"/>
          <w:lang w:val="sr-Cyrl-RS" w:eastAsia="sr-Cyrl-RS"/>
        </w:rPr>
      </w:pPr>
      <w:r w:rsidRPr="0085378F">
        <w:rPr>
          <w:i/>
          <w:szCs w:val="20"/>
          <w:lang w:val="sr-Cyrl-RS" w:eastAsia="sr-Cyrl-RS"/>
        </w:rPr>
        <w:t>Систем је пројектован за снабдевање 131.772 ha пољопривредних површина Северне Бачке што представља 30% укупних површина. Систем се састоји од седам подсистема. Вода из Дунава се захвата у Бездану и Богојеву, каналом ХС ДТД Бездан - Бечеј се доводи до магистралних канала подсистема Плазовић, Телечка, Мали Иђош, Србобран и Бељанска бара. Вода из Тисе се захвата за подсистеме Ада и Тиса - Палић. Сваки подсистем има свој водозахват и границе територије коју снабдева водом и независно развија коришћење воде.“</w:t>
      </w:r>
    </w:p>
    <w:p w14:paraId="6FE2A4FA" w14:textId="77777777" w:rsidR="00D34EE4" w:rsidRPr="0085378F" w:rsidRDefault="00D34EE4" w:rsidP="00D34EE4">
      <w:pPr>
        <w:rPr>
          <w:i/>
          <w:sz w:val="17"/>
          <w:szCs w:val="17"/>
          <w:lang w:val="sr-Cyrl-RS" w:eastAsia="sr-Cyrl-RS"/>
        </w:rPr>
      </w:pPr>
    </w:p>
    <w:p w14:paraId="64DFFD29" w14:textId="1D4B7EB2" w:rsidR="00D34EE4" w:rsidRPr="0085378F" w:rsidRDefault="00D34EE4" w:rsidP="00316B8E">
      <w:pPr>
        <w:pStyle w:val="Heading4"/>
        <w:rPr>
          <w:rFonts w:eastAsiaTheme="majorEastAsia"/>
        </w:rPr>
      </w:pPr>
      <w:bookmarkStart w:id="186" w:name="_Toc113449677"/>
      <w:bookmarkStart w:id="187" w:name="_Toc113519157"/>
      <w:bookmarkStart w:id="188" w:name="_Toc224048886"/>
      <w:bookmarkStart w:id="189" w:name="_Toc228184414"/>
      <w:bookmarkStart w:id="190" w:name="_Toc240011872"/>
      <w:r w:rsidRPr="0085378F">
        <w:rPr>
          <w:rFonts w:eastAsiaTheme="majorEastAsia"/>
        </w:rPr>
        <w:t>1.1.2.3. Други развојни документи</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85378F">
        <w:rPr>
          <w:rFonts w:eastAsiaTheme="majorEastAsia"/>
        </w:rPr>
        <w:t xml:space="preserve"> </w:t>
      </w:r>
    </w:p>
    <w:p w14:paraId="7FFFEEEC" w14:textId="77777777" w:rsidR="00D34EE4" w:rsidRPr="0085378F" w:rsidRDefault="00D34EE4" w:rsidP="00D34EE4">
      <w:pPr>
        <w:tabs>
          <w:tab w:val="left" w:pos="691"/>
          <w:tab w:val="left" w:leader="dot" w:pos="8993"/>
        </w:tabs>
        <w:autoSpaceDE w:val="0"/>
        <w:autoSpaceDN w:val="0"/>
        <w:adjustRightInd w:val="0"/>
        <w:rPr>
          <w:rFonts w:eastAsiaTheme="minorEastAsia"/>
          <w:color w:val="FF0000"/>
          <w:sz w:val="17"/>
          <w:szCs w:val="17"/>
          <w:lang w:val="sr-Cyrl-RS" w:eastAsia="sr-Cyrl-CS"/>
        </w:rPr>
      </w:pPr>
    </w:p>
    <w:p w14:paraId="187DDC8E" w14:textId="77777777" w:rsidR="00D34EE4" w:rsidRPr="0085378F" w:rsidRDefault="00D34EE4" w:rsidP="00D34EE4">
      <w:pPr>
        <w:autoSpaceDE w:val="0"/>
        <w:autoSpaceDN w:val="0"/>
        <w:adjustRightInd w:val="0"/>
        <w:rPr>
          <w:rFonts w:eastAsia="TimesNewRomanOOEnc"/>
          <w:szCs w:val="20"/>
          <w:lang w:val="sr-Cyrl-RS" w:eastAsia="en-US"/>
        </w:rPr>
      </w:pPr>
      <w:r w:rsidRPr="0085378F">
        <w:rPr>
          <w:rFonts w:eastAsia="TimesNewRomanOOEnc"/>
          <w:szCs w:val="20"/>
          <w:lang w:val="sr-Cyrl-RS" w:eastAsia="en-US"/>
        </w:rPr>
        <w:t>Приликом израде Просторног плана консултовани су и други документи релевантни за планско подручје:</w:t>
      </w:r>
    </w:p>
    <w:p w14:paraId="2F830123" w14:textId="77777777" w:rsidR="00D34EE4" w:rsidRPr="0085378F" w:rsidRDefault="00D34EE4" w:rsidP="00893BF0">
      <w:pPr>
        <w:numPr>
          <w:ilvl w:val="0"/>
          <w:numId w:val="43"/>
        </w:numPr>
        <w:ind w:left="284" w:hanging="284"/>
        <w:contextualSpacing/>
        <w:rPr>
          <w:szCs w:val="20"/>
          <w:lang w:val="sr-Cyrl-RS" w:eastAsia="en-US"/>
        </w:rPr>
      </w:pPr>
      <w:r w:rsidRPr="0085378F">
        <w:rPr>
          <w:szCs w:val="20"/>
          <w:lang w:val="sr-Cyrl-RS" w:eastAsia="en-US"/>
        </w:rPr>
        <w:t>Просторни план општине Кањижа, „Службени лист општине Кањижа“, бр. 19/12, 18/21;</w:t>
      </w:r>
    </w:p>
    <w:p w14:paraId="4FCF757A" w14:textId="77777777" w:rsidR="00D34EE4" w:rsidRPr="0085378F" w:rsidRDefault="00D34EE4" w:rsidP="00893BF0">
      <w:pPr>
        <w:numPr>
          <w:ilvl w:val="0"/>
          <w:numId w:val="43"/>
        </w:numPr>
        <w:ind w:left="284" w:hanging="284"/>
        <w:contextualSpacing/>
        <w:rPr>
          <w:szCs w:val="20"/>
          <w:lang w:val="sr-Cyrl-RS" w:eastAsia="en-US"/>
        </w:rPr>
      </w:pPr>
      <w:r w:rsidRPr="0085378F">
        <w:rPr>
          <w:szCs w:val="20"/>
          <w:lang w:val="sr-Cyrl-RS" w:eastAsia="sr-Cyrl-CS"/>
        </w:rPr>
        <w:t xml:space="preserve">Просторни план Града Суботице, </w:t>
      </w:r>
      <w:r w:rsidRPr="0085378F">
        <w:rPr>
          <w:szCs w:val="20"/>
          <w:lang w:val="sr-Cyrl-RS" w:eastAsia="en-US"/>
        </w:rPr>
        <w:t>„Службени лист Града Суботице“, бр. 16/12;</w:t>
      </w:r>
    </w:p>
    <w:p w14:paraId="64DABA63" w14:textId="77777777" w:rsidR="00D34EE4" w:rsidRPr="0085378F" w:rsidRDefault="00D34EE4" w:rsidP="00893BF0">
      <w:pPr>
        <w:numPr>
          <w:ilvl w:val="0"/>
          <w:numId w:val="43"/>
        </w:numPr>
        <w:ind w:left="284" w:hanging="284"/>
        <w:contextualSpacing/>
        <w:rPr>
          <w:szCs w:val="20"/>
          <w:lang w:val="sr-Cyrl-RS" w:eastAsia="en-US"/>
        </w:rPr>
      </w:pPr>
      <w:r w:rsidRPr="0085378F">
        <w:rPr>
          <w:szCs w:val="20"/>
          <w:lang w:val="sr-Cyrl-RS" w:eastAsia="en-US"/>
        </w:rPr>
        <w:t>Просторни план општине Сента, „Службени лист општине Сента“, бр. 11/21</w:t>
      </w:r>
    </w:p>
    <w:p w14:paraId="362D457A" w14:textId="77777777" w:rsidR="00D34EE4" w:rsidRPr="0085378F" w:rsidRDefault="00D34EE4" w:rsidP="00893BF0">
      <w:pPr>
        <w:numPr>
          <w:ilvl w:val="0"/>
          <w:numId w:val="43"/>
        </w:numPr>
        <w:ind w:left="284" w:hanging="284"/>
        <w:contextualSpacing/>
        <w:rPr>
          <w:szCs w:val="20"/>
          <w:lang w:val="sr-Cyrl-RS" w:eastAsia="en-US"/>
        </w:rPr>
      </w:pPr>
      <w:r w:rsidRPr="0085378F">
        <w:rPr>
          <w:szCs w:val="20"/>
          <w:lang w:val="sr-Cyrl-RS" w:eastAsia="en-US"/>
        </w:rPr>
        <w:t>План детаљне регулације за изградњу ветроелектране „МАЕСТРАЛЕ РИНГ“ на територији града Суботице, „Службени лист Града Суботице“, бр. 48/20.</w:t>
      </w:r>
    </w:p>
    <w:p w14:paraId="01CF272D" w14:textId="77777777" w:rsidR="00D34EE4" w:rsidRPr="0085378F" w:rsidRDefault="00D34EE4" w:rsidP="00D34EE4">
      <w:pPr>
        <w:shd w:val="clear" w:color="auto" w:fill="FCFDFD"/>
        <w:jc w:val="left"/>
        <w:rPr>
          <w:spacing w:val="2"/>
          <w:sz w:val="17"/>
          <w:szCs w:val="17"/>
          <w:lang w:val="sr-Cyrl-RS" w:eastAsia="en-US"/>
        </w:rPr>
      </w:pPr>
    </w:p>
    <w:p w14:paraId="76AD1677" w14:textId="698EFFBB" w:rsidR="004B0907" w:rsidRPr="0085378F" w:rsidRDefault="004B0907" w:rsidP="00D34EE4">
      <w:pPr>
        <w:tabs>
          <w:tab w:val="left" w:pos="266"/>
          <w:tab w:val="left" w:leader="dot" w:pos="8978"/>
        </w:tabs>
        <w:autoSpaceDE w:val="0"/>
        <w:autoSpaceDN w:val="0"/>
        <w:adjustRightInd w:val="0"/>
        <w:rPr>
          <w:sz w:val="17"/>
          <w:szCs w:val="17"/>
          <w:lang w:val="sr-Cyrl-RS" w:eastAsia="hr-HR"/>
        </w:rPr>
      </w:pPr>
    </w:p>
    <w:p w14:paraId="7C5CD1E7" w14:textId="77F7DD31" w:rsidR="000457D1" w:rsidRPr="0085378F" w:rsidRDefault="000457D1" w:rsidP="00F626E0">
      <w:pPr>
        <w:pStyle w:val="Heding1"/>
      </w:pPr>
      <w:bookmarkStart w:id="191" w:name="_Toc211949856"/>
      <w:bookmarkStart w:id="192" w:name="_Toc212020483"/>
      <w:bookmarkStart w:id="193" w:name="_Toc228184415"/>
      <w:bookmarkStart w:id="194" w:name="_Toc240011873"/>
      <w:bookmarkEnd w:id="66"/>
      <w:bookmarkEnd w:id="67"/>
      <w:bookmarkEnd w:id="68"/>
      <w:bookmarkEnd w:id="69"/>
      <w:bookmarkEnd w:id="70"/>
      <w:bookmarkEnd w:id="71"/>
      <w:bookmarkEnd w:id="72"/>
      <w:r w:rsidRPr="0085378F">
        <w:t xml:space="preserve">2. КРАТАК ПРЕГЛЕД САДРЖАЈА И ЦИЉЕВА </w:t>
      </w:r>
      <w:r w:rsidR="00E6492F" w:rsidRPr="0085378F">
        <w:t xml:space="preserve">ПРОСТОРНОГ </w:t>
      </w:r>
      <w:r w:rsidRPr="0085378F">
        <w:t>ПЛАНА</w:t>
      </w:r>
      <w:bookmarkEnd w:id="191"/>
      <w:bookmarkEnd w:id="192"/>
      <w:bookmarkEnd w:id="193"/>
      <w:bookmarkEnd w:id="194"/>
      <w:r w:rsidRPr="0085378F">
        <w:t xml:space="preserve"> </w:t>
      </w:r>
    </w:p>
    <w:p w14:paraId="0FED941D" w14:textId="77777777" w:rsidR="000457D1" w:rsidRPr="0085378F" w:rsidRDefault="000457D1" w:rsidP="000457D1">
      <w:pPr>
        <w:rPr>
          <w:b/>
          <w:bCs/>
          <w:iCs/>
          <w:caps/>
          <w:color w:val="FF0000"/>
          <w:sz w:val="17"/>
          <w:szCs w:val="17"/>
          <w:lang w:val="sr-Cyrl-RS" w:eastAsia="en-US"/>
        </w:rPr>
      </w:pPr>
    </w:p>
    <w:p w14:paraId="1FA8F7A1" w14:textId="25A95325" w:rsidR="006F70FD" w:rsidRPr="0085378F" w:rsidRDefault="000457D1" w:rsidP="003C39F7">
      <w:pPr>
        <w:pStyle w:val="Heding2"/>
        <w:rPr>
          <w:szCs w:val="20"/>
          <w:lang w:val="sr-Cyrl-RS"/>
        </w:rPr>
      </w:pPr>
      <w:bookmarkStart w:id="195" w:name="_Toc211949857"/>
      <w:bookmarkStart w:id="196" w:name="_Toc212020484"/>
      <w:bookmarkStart w:id="197" w:name="_Toc228184416"/>
      <w:bookmarkStart w:id="198" w:name="_Toc240011874"/>
      <w:r w:rsidRPr="0085378F">
        <w:rPr>
          <w:szCs w:val="20"/>
          <w:lang w:val="sr-Cyrl-RS"/>
        </w:rPr>
        <w:t xml:space="preserve">2.1. </w:t>
      </w:r>
      <w:r w:rsidR="000A7B11" w:rsidRPr="0085378F">
        <w:rPr>
          <w:szCs w:val="20"/>
          <w:lang w:val="sr-Cyrl-RS"/>
        </w:rPr>
        <w:t>САДРЖАЈ ПРОСТОРНОГ ПЛАНА</w:t>
      </w:r>
      <w:bookmarkEnd w:id="195"/>
      <w:bookmarkEnd w:id="196"/>
      <w:bookmarkEnd w:id="197"/>
      <w:bookmarkEnd w:id="198"/>
    </w:p>
    <w:p w14:paraId="47CCB31A" w14:textId="77777777" w:rsidR="003071AA" w:rsidRPr="0085378F" w:rsidRDefault="003071AA" w:rsidP="003071AA">
      <w:pPr>
        <w:rPr>
          <w:sz w:val="17"/>
          <w:szCs w:val="17"/>
          <w:lang w:val="sr-Cyrl-RS" w:eastAsia="en-US"/>
        </w:rPr>
      </w:pPr>
    </w:p>
    <w:p w14:paraId="621E046E" w14:textId="6728046F" w:rsidR="00926C31" w:rsidRPr="0085378F" w:rsidRDefault="00926C31" w:rsidP="00926C31">
      <w:pPr>
        <w:ind w:left="426" w:hanging="426"/>
        <w:rPr>
          <w:b/>
          <w:szCs w:val="20"/>
          <w:lang w:val="sr-Cyrl-RS" w:eastAsia="en-US"/>
        </w:rPr>
      </w:pPr>
      <w:r w:rsidRPr="0085378F">
        <w:rPr>
          <w:b/>
          <w:szCs w:val="20"/>
          <w:lang w:val="sr-Cyrl-RS" w:eastAsia="en-US"/>
        </w:rPr>
        <w:t>А)</w:t>
      </w:r>
      <w:r w:rsidR="000E0309" w:rsidRPr="0085378F">
        <w:rPr>
          <w:b/>
          <w:szCs w:val="20"/>
          <w:lang w:val="sr-Cyrl-RS" w:eastAsia="en-US"/>
        </w:rPr>
        <w:t xml:space="preserve"> </w:t>
      </w:r>
      <w:r w:rsidRPr="0085378F">
        <w:rPr>
          <w:b/>
          <w:szCs w:val="20"/>
          <w:lang w:val="sr-Cyrl-RS" w:eastAsia="en-US"/>
        </w:rPr>
        <w:t xml:space="preserve">ТЕКСТУАЛНИ ДЕО </w:t>
      </w:r>
    </w:p>
    <w:p w14:paraId="3D54B39E" w14:textId="06EAC112" w:rsidR="00034C0F" w:rsidRPr="0085378F" w:rsidRDefault="00034C0F" w:rsidP="00926C31">
      <w:pPr>
        <w:ind w:left="426" w:hanging="426"/>
        <w:rPr>
          <w:sz w:val="17"/>
          <w:szCs w:val="17"/>
          <w:lang w:val="sr-Cyrl-RS" w:eastAsia="en-US"/>
        </w:rPr>
      </w:pPr>
    </w:p>
    <w:p w14:paraId="12678350" w14:textId="5F724BCC" w:rsidR="007A5C85" w:rsidRPr="007A5C85" w:rsidRDefault="007A5C85" w:rsidP="007A5C85">
      <w:pPr>
        <w:ind w:left="426" w:hanging="426"/>
        <w:rPr>
          <w:sz w:val="18"/>
          <w:szCs w:val="18"/>
          <w:lang w:val="sr-Cyrl-RS" w:eastAsia="en-US"/>
        </w:rPr>
      </w:pPr>
      <w:r w:rsidRPr="007A5C85">
        <w:rPr>
          <w:sz w:val="18"/>
          <w:szCs w:val="18"/>
          <w:lang w:val="sr-Cyrl-RS" w:eastAsia="en-US"/>
        </w:rPr>
        <w:t>УВОД</w:t>
      </w:r>
    </w:p>
    <w:p w14:paraId="28253EB3" w14:textId="33EF12B3" w:rsidR="007A5C85" w:rsidRPr="007A5C85" w:rsidRDefault="007A5C85" w:rsidP="007A5C85">
      <w:pPr>
        <w:ind w:left="426" w:hanging="426"/>
        <w:rPr>
          <w:sz w:val="18"/>
          <w:szCs w:val="18"/>
          <w:lang w:val="sr-Cyrl-RS" w:eastAsia="en-US"/>
        </w:rPr>
      </w:pPr>
      <w:r w:rsidRPr="007A5C85">
        <w:rPr>
          <w:sz w:val="18"/>
          <w:szCs w:val="18"/>
          <w:lang w:val="sr-Cyrl-RS" w:eastAsia="en-US"/>
        </w:rPr>
        <w:t xml:space="preserve">I  </w:t>
      </w:r>
      <w:r w:rsidRPr="007A5C85">
        <w:rPr>
          <w:sz w:val="18"/>
          <w:szCs w:val="18"/>
          <w:lang w:val="sr-Cyrl-RS" w:eastAsia="en-US"/>
        </w:rPr>
        <w:tab/>
        <w:t>ПОЛАЗНЕ ОСНОВЕ</w:t>
      </w:r>
    </w:p>
    <w:p w14:paraId="37E31A11" w14:textId="75AD2927" w:rsidR="007A5C85" w:rsidRPr="007A5C85" w:rsidRDefault="007A5C85" w:rsidP="007A5C85">
      <w:pPr>
        <w:ind w:left="426" w:hanging="426"/>
        <w:rPr>
          <w:sz w:val="18"/>
          <w:szCs w:val="18"/>
          <w:lang w:val="sr-Cyrl-RS" w:eastAsia="en-US"/>
        </w:rPr>
      </w:pPr>
      <w:r w:rsidRPr="007A5C85">
        <w:rPr>
          <w:sz w:val="18"/>
          <w:szCs w:val="18"/>
          <w:lang w:val="sr-Cyrl-RS" w:eastAsia="en-US"/>
        </w:rPr>
        <w:t xml:space="preserve">1. </w:t>
      </w:r>
      <w:r w:rsidRPr="007A5C85">
        <w:rPr>
          <w:sz w:val="18"/>
          <w:szCs w:val="18"/>
          <w:lang w:val="sr-Cyrl-RS" w:eastAsia="en-US"/>
        </w:rPr>
        <w:tab/>
        <w:t>ОБУХВАТ И ОПИС ГРАНИЦА ПОДРУЧЈА ПРОСТОРНОГ ПЛАНА</w:t>
      </w:r>
    </w:p>
    <w:p w14:paraId="1E6BCB21" w14:textId="0F10ABFD" w:rsidR="007A5C85" w:rsidRPr="007A5C85" w:rsidRDefault="007A5C85" w:rsidP="007A5C85">
      <w:pPr>
        <w:ind w:left="426" w:hanging="426"/>
        <w:rPr>
          <w:sz w:val="18"/>
          <w:szCs w:val="18"/>
          <w:lang w:val="sr-Cyrl-RS" w:eastAsia="en-US"/>
        </w:rPr>
      </w:pPr>
      <w:r w:rsidRPr="007A5C85">
        <w:rPr>
          <w:sz w:val="18"/>
          <w:szCs w:val="18"/>
          <w:lang w:val="sr-Cyrl-RS" w:eastAsia="en-US"/>
        </w:rPr>
        <w:t xml:space="preserve">2. </w:t>
      </w:r>
      <w:r w:rsidRPr="007A5C85">
        <w:rPr>
          <w:sz w:val="18"/>
          <w:szCs w:val="18"/>
          <w:lang w:val="sr-Cyrl-RS" w:eastAsia="en-US"/>
        </w:rPr>
        <w:tab/>
        <w:t>ОБАВЕЗЕ, УСЛОВИ И СМЕРНИЦЕ ИЗ ПРОСТОРНОГ ПЛАНА РЕПУБЛИКЕ СРБИЈЕ И ДРУГИХ РАЗВОЈНИХ ДОКУМЕНАТА ОД ЗНАЧАЈА ЗА ИЗРАДУ ПРОСТОРНОГ ПЛАНА</w:t>
      </w:r>
    </w:p>
    <w:p w14:paraId="285C795F" w14:textId="0DA2D544" w:rsidR="007A5C85" w:rsidRPr="007A5C85" w:rsidRDefault="007A5C85" w:rsidP="007A5C85">
      <w:pPr>
        <w:ind w:left="426" w:hanging="426"/>
        <w:rPr>
          <w:sz w:val="18"/>
          <w:szCs w:val="18"/>
          <w:lang w:val="sr-Cyrl-RS" w:eastAsia="en-US"/>
        </w:rPr>
      </w:pPr>
      <w:r w:rsidRPr="007A5C85">
        <w:rPr>
          <w:sz w:val="18"/>
          <w:szCs w:val="18"/>
          <w:lang w:val="sr-Cyrl-RS" w:eastAsia="en-US"/>
        </w:rPr>
        <w:t>2.1.</w:t>
      </w:r>
      <w:r w:rsidRPr="007A5C85">
        <w:rPr>
          <w:sz w:val="18"/>
          <w:szCs w:val="18"/>
          <w:lang w:val="sr-Cyrl-RS" w:eastAsia="en-US"/>
        </w:rPr>
        <w:tab/>
        <w:t>ИЗВОД ИЗ ПЛАНСКИХ ДОКУМЕНАТА ВИШЕГ РЕДА</w:t>
      </w:r>
    </w:p>
    <w:p w14:paraId="7EA8F6D1" w14:textId="3ADC48B3" w:rsidR="007A5C85" w:rsidRPr="007A5C85" w:rsidRDefault="007A5C85" w:rsidP="007A5C85">
      <w:pPr>
        <w:ind w:left="426" w:hanging="426"/>
        <w:rPr>
          <w:sz w:val="18"/>
          <w:szCs w:val="18"/>
          <w:lang w:val="sr-Cyrl-RS" w:eastAsia="en-US"/>
        </w:rPr>
      </w:pPr>
      <w:r w:rsidRPr="007A5C85">
        <w:rPr>
          <w:sz w:val="18"/>
          <w:szCs w:val="18"/>
          <w:lang w:val="sr-Cyrl-RS" w:eastAsia="en-US"/>
        </w:rPr>
        <w:t>2.1.1. Просторни план Републике Србије од 2010. до 2020. године</w:t>
      </w:r>
    </w:p>
    <w:p w14:paraId="3311B0CE" w14:textId="2FDDE14E" w:rsidR="007A5C85" w:rsidRPr="007A5C85" w:rsidRDefault="007A5C85" w:rsidP="007A5C85">
      <w:pPr>
        <w:ind w:left="426" w:hanging="426"/>
        <w:rPr>
          <w:sz w:val="18"/>
          <w:szCs w:val="18"/>
          <w:lang w:val="sr-Cyrl-RS" w:eastAsia="en-US"/>
        </w:rPr>
      </w:pPr>
      <w:r w:rsidRPr="007A5C85">
        <w:rPr>
          <w:sz w:val="18"/>
          <w:szCs w:val="18"/>
          <w:lang w:val="sr-Cyrl-RS" w:eastAsia="en-US"/>
        </w:rPr>
        <w:t>2.1.2. Регионални просторни план Аутономне покрајине Војводине</w:t>
      </w:r>
      <w:r w:rsidRPr="007A5C85">
        <w:rPr>
          <w:sz w:val="18"/>
          <w:szCs w:val="18"/>
          <w:lang w:val="sr-Cyrl-RS" w:eastAsia="en-US"/>
        </w:rPr>
        <w:tab/>
      </w:r>
    </w:p>
    <w:p w14:paraId="48B8927F" w14:textId="6E1944DA" w:rsidR="007A5C85" w:rsidRPr="007A5C85" w:rsidRDefault="007A5C85" w:rsidP="007A5C85">
      <w:pPr>
        <w:ind w:left="426" w:hanging="426"/>
        <w:rPr>
          <w:sz w:val="18"/>
          <w:szCs w:val="18"/>
          <w:lang w:val="sr-Cyrl-RS" w:eastAsia="en-US"/>
        </w:rPr>
      </w:pPr>
      <w:r w:rsidRPr="007A5C85">
        <w:rPr>
          <w:sz w:val="18"/>
          <w:szCs w:val="18"/>
          <w:lang w:val="sr-Cyrl-RS" w:eastAsia="en-US"/>
        </w:rPr>
        <w:t>2.3.</w:t>
      </w:r>
      <w:r w:rsidRPr="007A5C85">
        <w:rPr>
          <w:sz w:val="18"/>
          <w:szCs w:val="18"/>
          <w:lang w:val="sr-Cyrl-RS" w:eastAsia="en-US"/>
        </w:rPr>
        <w:tab/>
        <w:t>ОБАВЕЗЕ, УСЛОВИ И СМЕРНИЦЕ ИЗ ПЛАНСКИХ И ОСТАЛИХ ДОКУМЕНАТА ОД ЗНАЧАЈА ЗА ИЗРАДУ ПРОСТОРНОГ ПЛАНА</w:t>
      </w:r>
    </w:p>
    <w:p w14:paraId="7C014611" w14:textId="1C22F111" w:rsidR="007A5C85" w:rsidRPr="007A5C85" w:rsidRDefault="007A5C85" w:rsidP="007A5C85">
      <w:pPr>
        <w:ind w:left="426" w:hanging="426"/>
        <w:rPr>
          <w:sz w:val="18"/>
          <w:szCs w:val="18"/>
          <w:lang w:val="sr-Cyrl-RS" w:eastAsia="en-US"/>
        </w:rPr>
      </w:pPr>
      <w:r w:rsidRPr="007A5C85">
        <w:rPr>
          <w:sz w:val="18"/>
          <w:szCs w:val="18"/>
          <w:lang w:val="sr-Cyrl-RS" w:eastAsia="en-US"/>
        </w:rPr>
        <w:t xml:space="preserve">2.3.1. </w:t>
      </w:r>
      <w:r w:rsidRPr="007A5C85">
        <w:rPr>
          <w:sz w:val="18"/>
          <w:szCs w:val="18"/>
          <w:lang w:val="sr-Cyrl-RS" w:eastAsia="en-US"/>
        </w:rPr>
        <w:tab/>
        <w:t>Водопривредна основа Републике Србије („Службени гласник РС“, број 11/02)</w:t>
      </w:r>
    </w:p>
    <w:p w14:paraId="57E9F309" w14:textId="0386DAE4" w:rsidR="007A5C85" w:rsidRPr="007A5C85" w:rsidRDefault="007A5C85" w:rsidP="007A5C85">
      <w:pPr>
        <w:ind w:left="709" w:hanging="709"/>
        <w:rPr>
          <w:sz w:val="18"/>
          <w:szCs w:val="18"/>
          <w:lang w:val="sr-Cyrl-RS" w:eastAsia="en-US"/>
        </w:rPr>
      </w:pPr>
      <w:r w:rsidRPr="007A5C85">
        <w:rPr>
          <w:sz w:val="18"/>
          <w:szCs w:val="18"/>
          <w:lang w:val="sr-Cyrl-RS" w:eastAsia="en-US"/>
        </w:rPr>
        <w:t xml:space="preserve">2.3.2. </w:t>
      </w:r>
      <w:r w:rsidRPr="007A5C85">
        <w:rPr>
          <w:sz w:val="18"/>
          <w:szCs w:val="18"/>
          <w:lang w:val="sr-Cyrl-RS" w:eastAsia="en-US"/>
        </w:rPr>
        <w:tab/>
        <w:t>Стратегија управљања водама на територији Републике Србије до 2034. године („Службени гласник РС“, број 3/17)</w:t>
      </w:r>
    </w:p>
    <w:p w14:paraId="16D1169F" w14:textId="6B9E1E38" w:rsidR="007A5C85" w:rsidRPr="007A5C85" w:rsidRDefault="007A5C85" w:rsidP="00C3510B">
      <w:pPr>
        <w:ind w:left="709" w:hanging="709"/>
        <w:rPr>
          <w:sz w:val="18"/>
          <w:szCs w:val="18"/>
          <w:lang w:val="sr-Cyrl-RS" w:eastAsia="en-US"/>
        </w:rPr>
      </w:pPr>
      <w:r w:rsidRPr="007A5C85">
        <w:rPr>
          <w:sz w:val="18"/>
          <w:szCs w:val="18"/>
          <w:lang w:val="sr-Cyrl-RS" w:eastAsia="en-US"/>
        </w:rPr>
        <w:t>2.3.3.</w:t>
      </w:r>
      <w:r w:rsidRPr="007A5C85">
        <w:rPr>
          <w:sz w:val="18"/>
          <w:szCs w:val="18"/>
          <w:lang w:val="sr-Cyrl-RS" w:eastAsia="en-US"/>
        </w:rPr>
        <w:tab/>
        <w:t>Студија могућности наводњавања за изградњу новог канала „Ором-Оборњача“ подсистема „Тиса-Палић“, Система за снабдевање водом Северне Бачке</w:t>
      </w:r>
      <w:r w:rsidRPr="007A5C85">
        <w:rPr>
          <w:sz w:val="18"/>
          <w:szCs w:val="18"/>
          <w:lang w:val="sr-Cyrl-RS" w:eastAsia="en-US"/>
        </w:rPr>
        <w:tab/>
      </w:r>
    </w:p>
    <w:p w14:paraId="6E5D9D83" w14:textId="2BFA3964" w:rsidR="007A5C85" w:rsidRPr="007A5C85" w:rsidRDefault="007A5C85" w:rsidP="007A5C85">
      <w:pPr>
        <w:ind w:left="426" w:hanging="426"/>
        <w:rPr>
          <w:sz w:val="18"/>
          <w:szCs w:val="18"/>
          <w:lang w:val="sr-Cyrl-RS" w:eastAsia="en-US"/>
        </w:rPr>
      </w:pPr>
      <w:r w:rsidRPr="007A5C85">
        <w:rPr>
          <w:sz w:val="18"/>
          <w:szCs w:val="18"/>
          <w:lang w:val="sr-Cyrl-RS" w:eastAsia="en-US"/>
        </w:rPr>
        <w:t>2.4. ДРУГИ РАЗВОЈНИ ДОКУМЕНТИ</w:t>
      </w:r>
      <w:r w:rsidRPr="007A5C85">
        <w:rPr>
          <w:sz w:val="18"/>
          <w:szCs w:val="18"/>
          <w:lang w:val="sr-Cyrl-RS" w:eastAsia="en-US"/>
        </w:rPr>
        <w:tab/>
      </w:r>
    </w:p>
    <w:p w14:paraId="18709CEF" w14:textId="39786C26" w:rsidR="007A5C85" w:rsidRPr="007A5C85" w:rsidRDefault="007A5C85" w:rsidP="007A5C85">
      <w:pPr>
        <w:ind w:left="426" w:hanging="426"/>
        <w:rPr>
          <w:sz w:val="18"/>
          <w:szCs w:val="18"/>
          <w:lang w:val="sr-Cyrl-RS" w:eastAsia="en-US"/>
        </w:rPr>
      </w:pPr>
      <w:r w:rsidRPr="007A5C85">
        <w:rPr>
          <w:sz w:val="18"/>
          <w:szCs w:val="18"/>
          <w:lang w:val="sr-Cyrl-RS" w:eastAsia="en-US"/>
        </w:rPr>
        <w:t xml:space="preserve">II </w:t>
      </w:r>
      <w:r w:rsidRPr="007A5C85">
        <w:rPr>
          <w:sz w:val="18"/>
          <w:szCs w:val="18"/>
          <w:lang w:val="sr-Cyrl-RS" w:eastAsia="en-US"/>
        </w:rPr>
        <w:tab/>
        <w:t>ПРИНЦИПИ, ЦИЉЕВИ И КОНЦЕПЦИЈА ИЗГРАДЊЕ СИСТЕМА</w:t>
      </w:r>
    </w:p>
    <w:p w14:paraId="33413758" w14:textId="5BD9B7D5" w:rsidR="007A5C85" w:rsidRPr="007A5C85" w:rsidRDefault="007A5C85" w:rsidP="007A5C85">
      <w:pPr>
        <w:ind w:left="426" w:hanging="426"/>
        <w:rPr>
          <w:sz w:val="18"/>
          <w:szCs w:val="18"/>
          <w:lang w:val="sr-Cyrl-RS" w:eastAsia="en-US"/>
        </w:rPr>
      </w:pPr>
      <w:r w:rsidRPr="007A5C85">
        <w:rPr>
          <w:sz w:val="18"/>
          <w:szCs w:val="18"/>
          <w:lang w:val="sr-Cyrl-RS" w:eastAsia="en-US"/>
        </w:rPr>
        <w:t>1.</w:t>
      </w:r>
      <w:r w:rsidRPr="007A5C85">
        <w:rPr>
          <w:sz w:val="18"/>
          <w:szCs w:val="18"/>
          <w:lang w:val="sr-Cyrl-RS" w:eastAsia="en-US"/>
        </w:rPr>
        <w:tab/>
        <w:t>ПРИНЦИПИ ИЗГРАДЊЕ КАНАЛА</w:t>
      </w:r>
    </w:p>
    <w:p w14:paraId="67F4FF7C" w14:textId="4A6E51E7" w:rsidR="007A5C85" w:rsidRPr="007A5C85" w:rsidRDefault="007A5C85" w:rsidP="007A5C85">
      <w:pPr>
        <w:ind w:left="426" w:hanging="426"/>
        <w:rPr>
          <w:sz w:val="18"/>
          <w:szCs w:val="18"/>
          <w:lang w:val="sr-Cyrl-RS" w:eastAsia="en-US"/>
        </w:rPr>
      </w:pPr>
      <w:r w:rsidRPr="007A5C85">
        <w:rPr>
          <w:sz w:val="18"/>
          <w:szCs w:val="18"/>
          <w:lang w:val="sr-Cyrl-RS" w:eastAsia="en-US"/>
        </w:rPr>
        <w:t xml:space="preserve">2. </w:t>
      </w:r>
      <w:r w:rsidRPr="007A5C85">
        <w:rPr>
          <w:sz w:val="18"/>
          <w:szCs w:val="18"/>
          <w:lang w:val="sr-Cyrl-RS" w:eastAsia="en-US"/>
        </w:rPr>
        <w:tab/>
        <w:t>ОПШТИ И ПОСЕБНИ ЦИЉЕВИ</w:t>
      </w:r>
    </w:p>
    <w:p w14:paraId="3CFA340E" w14:textId="0548D780" w:rsidR="007A5C85" w:rsidRPr="007A5C85" w:rsidRDefault="007A5C85" w:rsidP="007A5C85">
      <w:pPr>
        <w:ind w:left="426" w:hanging="426"/>
        <w:rPr>
          <w:sz w:val="18"/>
          <w:szCs w:val="18"/>
          <w:lang w:val="sr-Cyrl-RS" w:eastAsia="en-US"/>
        </w:rPr>
      </w:pPr>
      <w:r w:rsidRPr="007A5C85">
        <w:rPr>
          <w:sz w:val="18"/>
          <w:szCs w:val="18"/>
          <w:lang w:val="sr-Cyrl-RS" w:eastAsia="en-US"/>
        </w:rPr>
        <w:t xml:space="preserve">3. </w:t>
      </w:r>
      <w:r w:rsidRPr="007A5C85">
        <w:rPr>
          <w:sz w:val="18"/>
          <w:szCs w:val="18"/>
          <w:lang w:val="sr-Cyrl-RS" w:eastAsia="en-US"/>
        </w:rPr>
        <w:tab/>
        <w:t>КОНЦЕПЦИЈА РЕШЕЊА СИСТЕМА</w:t>
      </w:r>
    </w:p>
    <w:p w14:paraId="65ABC82A" w14:textId="567FEF0A" w:rsidR="007A5C85" w:rsidRPr="007A5C85" w:rsidRDefault="007A5C85" w:rsidP="007A5C85">
      <w:pPr>
        <w:ind w:left="426" w:hanging="426"/>
        <w:rPr>
          <w:sz w:val="18"/>
          <w:szCs w:val="18"/>
          <w:lang w:val="sr-Cyrl-RS" w:eastAsia="en-US"/>
        </w:rPr>
      </w:pPr>
      <w:r w:rsidRPr="007A5C85">
        <w:rPr>
          <w:sz w:val="18"/>
          <w:szCs w:val="18"/>
          <w:lang w:val="sr-Cyrl-RS" w:eastAsia="en-US"/>
        </w:rPr>
        <w:t>4.</w:t>
      </w:r>
      <w:r w:rsidRPr="007A5C85">
        <w:rPr>
          <w:sz w:val="18"/>
          <w:szCs w:val="18"/>
          <w:lang w:val="sr-Cyrl-RS" w:eastAsia="en-US"/>
        </w:rPr>
        <w:tab/>
        <w:t>РЕГИОНАЛНИ ЗНАЧАЈ СИСТЕМА И ФУНКЦИОНАЛНЕ ВЕЗЕ</w:t>
      </w:r>
    </w:p>
    <w:p w14:paraId="0A2ACD40" w14:textId="05022C8D" w:rsidR="007A5C85" w:rsidRPr="007A5C85" w:rsidRDefault="007A5C85" w:rsidP="007A5C85">
      <w:pPr>
        <w:ind w:left="426" w:hanging="426"/>
        <w:rPr>
          <w:sz w:val="18"/>
          <w:szCs w:val="18"/>
          <w:lang w:val="sr-Cyrl-RS" w:eastAsia="en-US"/>
        </w:rPr>
      </w:pPr>
      <w:r w:rsidRPr="007A5C85">
        <w:rPr>
          <w:sz w:val="18"/>
          <w:szCs w:val="18"/>
          <w:lang w:val="sr-Cyrl-RS" w:eastAsia="en-US"/>
        </w:rPr>
        <w:t>III</w:t>
      </w:r>
      <w:r w:rsidRPr="007A5C85">
        <w:rPr>
          <w:sz w:val="18"/>
          <w:szCs w:val="18"/>
          <w:lang w:val="sr-Cyrl-RS" w:eastAsia="en-US"/>
        </w:rPr>
        <w:tab/>
        <w:t>ПЛАНСКА РЕШЕЊА</w:t>
      </w:r>
      <w:r w:rsidRPr="007A5C85">
        <w:rPr>
          <w:sz w:val="18"/>
          <w:szCs w:val="18"/>
          <w:lang w:val="sr-Cyrl-RS" w:eastAsia="en-US"/>
        </w:rPr>
        <w:tab/>
      </w:r>
    </w:p>
    <w:p w14:paraId="2710C97F" w14:textId="3F73CF80" w:rsidR="007A5C85" w:rsidRPr="007A5C85" w:rsidRDefault="007A5C85" w:rsidP="007A5C85">
      <w:pPr>
        <w:ind w:left="426" w:hanging="426"/>
        <w:rPr>
          <w:sz w:val="18"/>
          <w:szCs w:val="18"/>
          <w:lang w:val="sr-Cyrl-RS" w:eastAsia="en-US"/>
        </w:rPr>
      </w:pPr>
      <w:r w:rsidRPr="007A5C85">
        <w:rPr>
          <w:sz w:val="18"/>
          <w:szCs w:val="18"/>
          <w:lang w:val="sr-Cyrl-RS" w:eastAsia="en-US"/>
        </w:rPr>
        <w:t>1.</w:t>
      </w:r>
      <w:r w:rsidRPr="007A5C85">
        <w:rPr>
          <w:sz w:val="18"/>
          <w:szCs w:val="18"/>
          <w:lang w:val="sr-Cyrl-RS" w:eastAsia="en-US"/>
        </w:rPr>
        <w:tab/>
        <w:t>ПЛАНСКА РЕШЕЊА ПОДРУЧЈА ПОСЕБНЕ НАМЕНЕ</w:t>
      </w:r>
      <w:r w:rsidRPr="007A5C85">
        <w:rPr>
          <w:sz w:val="18"/>
          <w:szCs w:val="18"/>
          <w:lang w:val="sr-Cyrl-RS" w:eastAsia="en-US"/>
        </w:rPr>
        <w:tab/>
      </w:r>
    </w:p>
    <w:p w14:paraId="4A0EDE49" w14:textId="78FDF22A" w:rsidR="007A5C85" w:rsidRPr="007A5C85" w:rsidRDefault="007A5C85" w:rsidP="007A5C85">
      <w:pPr>
        <w:ind w:left="426" w:hanging="426"/>
        <w:rPr>
          <w:sz w:val="18"/>
          <w:szCs w:val="18"/>
          <w:lang w:val="sr-Cyrl-RS" w:eastAsia="en-US"/>
        </w:rPr>
      </w:pPr>
      <w:r w:rsidRPr="007A5C85">
        <w:rPr>
          <w:sz w:val="18"/>
          <w:szCs w:val="18"/>
          <w:lang w:val="sr-Cyrl-RS" w:eastAsia="en-US"/>
        </w:rPr>
        <w:t>2.</w:t>
      </w:r>
      <w:r w:rsidRPr="007A5C85">
        <w:rPr>
          <w:sz w:val="18"/>
          <w:szCs w:val="18"/>
          <w:lang w:val="sr-Cyrl-RS" w:eastAsia="en-US"/>
        </w:rPr>
        <w:tab/>
        <w:t>УТИЦАЈ КАНАЛА НА ПРИРОДУ И ЖИВОТНУ СРЕДИНУ И МЕРЕ ЗАШТИТЕ</w:t>
      </w:r>
      <w:r w:rsidRPr="007A5C85">
        <w:rPr>
          <w:sz w:val="18"/>
          <w:szCs w:val="18"/>
          <w:lang w:val="sr-Cyrl-RS" w:eastAsia="en-US"/>
        </w:rPr>
        <w:tab/>
      </w:r>
    </w:p>
    <w:p w14:paraId="3772657F" w14:textId="58EC36C4" w:rsidR="007A5C85" w:rsidRPr="007A5C85" w:rsidRDefault="007A5C85" w:rsidP="007A5C85">
      <w:pPr>
        <w:ind w:left="426" w:hanging="426"/>
        <w:rPr>
          <w:sz w:val="18"/>
          <w:szCs w:val="18"/>
          <w:lang w:val="sr-Cyrl-RS" w:eastAsia="en-US"/>
        </w:rPr>
      </w:pPr>
      <w:r w:rsidRPr="007A5C85">
        <w:rPr>
          <w:sz w:val="18"/>
          <w:szCs w:val="18"/>
          <w:lang w:val="sr-Cyrl-RS" w:eastAsia="en-US"/>
        </w:rPr>
        <w:t>2.1.</w:t>
      </w:r>
      <w:r w:rsidRPr="007A5C85">
        <w:rPr>
          <w:sz w:val="18"/>
          <w:szCs w:val="18"/>
          <w:lang w:val="sr-Cyrl-RS" w:eastAsia="en-US"/>
        </w:rPr>
        <w:tab/>
        <w:t>УТИЦАЈ КАНАЛА НА ПОЉОПРИВРЕДНО ЗЕМЉИШТЕ</w:t>
      </w:r>
      <w:r w:rsidRPr="007A5C85">
        <w:rPr>
          <w:sz w:val="18"/>
          <w:szCs w:val="18"/>
          <w:lang w:val="sr-Cyrl-RS" w:eastAsia="en-US"/>
        </w:rPr>
        <w:tab/>
      </w:r>
    </w:p>
    <w:p w14:paraId="3AAC7DD9" w14:textId="414023DA" w:rsidR="007A5C85" w:rsidRPr="007A5C85" w:rsidRDefault="007A5C85" w:rsidP="007A5C85">
      <w:pPr>
        <w:ind w:left="426" w:hanging="426"/>
        <w:rPr>
          <w:sz w:val="18"/>
          <w:szCs w:val="18"/>
          <w:lang w:val="sr-Cyrl-RS" w:eastAsia="en-US"/>
        </w:rPr>
      </w:pPr>
      <w:r w:rsidRPr="007A5C85">
        <w:rPr>
          <w:sz w:val="18"/>
          <w:szCs w:val="18"/>
          <w:lang w:val="sr-Cyrl-RS" w:eastAsia="en-US"/>
        </w:rPr>
        <w:t>2.2.</w:t>
      </w:r>
      <w:r w:rsidRPr="007A5C85">
        <w:rPr>
          <w:sz w:val="18"/>
          <w:szCs w:val="18"/>
          <w:lang w:val="sr-Cyrl-RS" w:eastAsia="en-US"/>
        </w:rPr>
        <w:tab/>
        <w:t>УТИЦАЈ КАНАЛА НА МИНЕРАЛНЕ СИРОВИНЕ</w:t>
      </w:r>
      <w:r w:rsidRPr="007A5C85">
        <w:rPr>
          <w:sz w:val="18"/>
          <w:szCs w:val="18"/>
          <w:lang w:val="sr-Cyrl-RS" w:eastAsia="en-US"/>
        </w:rPr>
        <w:tab/>
      </w:r>
    </w:p>
    <w:p w14:paraId="0664B6F7" w14:textId="54AC3FEE" w:rsidR="007A5C85" w:rsidRPr="007A5C85" w:rsidRDefault="007A5C85" w:rsidP="007A5C85">
      <w:pPr>
        <w:ind w:left="426" w:hanging="426"/>
        <w:rPr>
          <w:sz w:val="18"/>
          <w:szCs w:val="18"/>
          <w:lang w:val="sr-Cyrl-RS" w:eastAsia="en-US"/>
        </w:rPr>
      </w:pPr>
      <w:r w:rsidRPr="007A5C85">
        <w:rPr>
          <w:sz w:val="18"/>
          <w:szCs w:val="18"/>
          <w:lang w:val="sr-Cyrl-RS" w:eastAsia="en-US"/>
        </w:rPr>
        <w:t>2.3.</w:t>
      </w:r>
      <w:r w:rsidRPr="007A5C85">
        <w:rPr>
          <w:sz w:val="18"/>
          <w:szCs w:val="18"/>
          <w:lang w:val="sr-Cyrl-RS" w:eastAsia="en-US"/>
        </w:rPr>
        <w:tab/>
        <w:t>УТИЦАЈ КАНАЛА НА ВОДНО ЗЕМЉИШТЕ</w:t>
      </w:r>
      <w:r w:rsidRPr="007A5C85">
        <w:rPr>
          <w:sz w:val="18"/>
          <w:szCs w:val="18"/>
          <w:lang w:val="sr-Cyrl-RS" w:eastAsia="en-US"/>
        </w:rPr>
        <w:tab/>
      </w:r>
    </w:p>
    <w:p w14:paraId="60CBDFFF" w14:textId="6F1D7037" w:rsidR="007A5C85" w:rsidRPr="007A5C85" w:rsidRDefault="007A5C85" w:rsidP="007A5C85">
      <w:pPr>
        <w:ind w:left="426" w:hanging="426"/>
        <w:rPr>
          <w:sz w:val="18"/>
          <w:szCs w:val="18"/>
          <w:lang w:val="sr-Cyrl-RS" w:eastAsia="en-US"/>
        </w:rPr>
      </w:pPr>
      <w:r w:rsidRPr="007A5C85">
        <w:rPr>
          <w:sz w:val="18"/>
          <w:szCs w:val="18"/>
          <w:lang w:val="sr-Cyrl-RS" w:eastAsia="en-US"/>
        </w:rPr>
        <w:t>2.4.</w:t>
      </w:r>
      <w:r w:rsidRPr="007A5C85">
        <w:rPr>
          <w:sz w:val="18"/>
          <w:szCs w:val="18"/>
          <w:lang w:val="sr-Cyrl-RS" w:eastAsia="en-US"/>
        </w:rPr>
        <w:tab/>
        <w:t>УТИЦАЈ КАНАЛА НА ПРИРОДНА ДОБРА</w:t>
      </w:r>
      <w:r w:rsidRPr="007A5C85">
        <w:rPr>
          <w:sz w:val="18"/>
          <w:szCs w:val="18"/>
          <w:lang w:val="sr-Cyrl-RS" w:eastAsia="en-US"/>
        </w:rPr>
        <w:tab/>
      </w:r>
    </w:p>
    <w:p w14:paraId="085D114E" w14:textId="5766D741" w:rsidR="007A5C85" w:rsidRPr="007A5C85" w:rsidRDefault="007A5C85" w:rsidP="007A5C85">
      <w:pPr>
        <w:ind w:left="426" w:hanging="426"/>
        <w:rPr>
          <w:sz w:val="18"/>
          <w:szCs w:val="18"/>
          <w:lang w:val="sr-Cyrl-RS" w:eastAsia="en-US"/>
        </w:rPr>
      </w:pPr>
      <w:r w:rsidRPr="007A5C85">
        <w:rPr>
          <w:sz w:val="18"/>
          <w:szCs w:val="18"/>
          <w:lang w:val="sr-Cyrl-RS" w:eastAsia="en-US"/>
        </w:rPr>
        <w:t>2.5.</w:t>
      </w:r>
      <w:r w:rsidRPr="007A5C85">
        <w:rPr>
          <w:sz w:val="18"/>
          <w:szCs w:val="18"/>
          <w:lang w:val="sr-Cyrl-RS" w:eastAsia="en-US"/>
        </w:rPr>
        <w:tab/>
        <w:t>УТИЦАЈ КАНАЛА НА КУЛТУРНО НАСЛЕЂЕ</w:t>
      </w:r>
    </w:p>
    <w:p w14:paraId="756DA4BD" w14:textId="1F5CBA66" w:rsidR="007A5C85" w:rsidRPr="007A5C85" w:rsidRDefault="007A5C85" w:rsidP="007A5C85">
      <w:pPr>
        <w:ind w:left="426" w:hanging="426"/>
        <w:rPr>
          <w:sz w:val="18"/>
          <w:szCs w:val="18"/>
          <w:lang w:val="sr-Cyrl-RS" w:eastAsia="en-US"/>
        </w:rPr>
      </w:pPr>
      <w:r w:rsidRPr="007A5C85">
        <w:rPr>
          <w:sz w:val="18"/>
          <w:szCs w:val="18"/>
          <w:lang w:val="sr-Cyrl-RS" w:eastAsia="en-US"/>
        </w:rPr>
        <w:t>2.6.</w:t>
      </w:r>
      <w:r w:rsidRPr="007A5C85">
        <w:rPr>
          <w:sz w:val="18"/>
          <w:szCs w:val="18"/>
          <w:lang w:val="sr-Cyrl-RS" w:eastAsia="en-US"/>
        </w:rPr>
        <w:tab/>
        <w:t>УТИЦАЈ КАНАЛА НА ЖИВОТНУ СРЕДИНУ</w:t>
      </w:r>
      <w:r w:rsidRPr="007A5C85">
        <w:rPr>
          <w:sz w:val="18"/>
          <w:szCs w:val="18"/>
          <w:lang w:val="sr-Cyrl-RS" w:eastAsia="en-US"/>
        </w:rPr>
        <w:tab/>
      </w:r>
    </w:p>
    <w:p w14:paraId="0A55EAD6" w14:textId="4367901B" w:rsidR="007A5C85" w:rsidRPr="007A5C85" w:rsidRDefault="007A5C85" w:rsidP="007A5C85">
      <w:pPr>
        <w:ind w:left="426" w:hanging="426"/>
        <w:rPr>
          <w:sz w:val="18"/>
          <w:szCs w:val="18"/>
          <w:lang w:val="sr-Cyrl-RS" w:eastAsia="en-US"/>
        </w:rPr>
      </w:pPr>
      <w:r w:rsidRPr="007A5C85">
        <w:rPr>
          <w:sz w:val="18"/>
          <w:szCs w:val="18"/>
          <w:lang w:val="sr-Cyrl-RS" w:eastAsia="en-US"/>
        </w:rPr>
        <w:lastRenderedPageBreak/>
        <w:t>3.</w:t>
      </w:r>
      <w:r w:rsidRPr="007A5C85">
        <w:rPr>
          <w:sz w:val="18"/>
          <w:szCs w:val="18"/>
          <w:lang w:val="sr-Cyrl-RS" w:eastAsia="en-US"/>
        </w:rPr>
        <w:tab/>
        <w:t>УТИЦАЈ КАНАЛА НА ФУНКЦИОНИСАЊЕ НАСЕЉА</w:t>
      </w:r>
    </w:p>
    <w:p w14:paraId="1D1ED71B" w14:textId="7710265C" w:rsidR="007A5C85" w:rsidRPr="007A5C85" w:rsidRDefault="007A5C85" w:rsidP="007A5C85">
      <w:pPr>
        <w:ind w:left="426" w:hanging="426"/>
        <w:rPr>
          <w:sz w:val="18"/>
          <w:szCs w:val="18"/>
          <w:lang w:val="sr-Cyrl-RS" w:eastAsia="en-US"/>
        </w:rPr>
      </w:pPr>
      <w:r w:rsidRPr="007A5C85">
        <w:rPr>
          <w:sz w:val="18"/>
          <w:szCs w:val="18"/>
          <w:lang w:val="sr-Cyrl-RS" w:eastAsia="en-US"/>
        </w:rPr>
        <w:t xml:space="preserve">4. </w:t>
      </w:r>
      <w:r w:rsidRPr="007A5C85">
        <w:rPr>
          <w:sz w:val="18"/>
          <w:szCs w:val="18"/>
          <w:lang w:val="sr-Cyrl-RS" w:eastAsia="en-US"/>
        </w:rPr>
        <w:tab/>
        <w:t>ОДНОС КАНАЛА ПРЕМА ДРУГИМ ТЕХНИЧКИМ СИСТЕМИМА</w:t>
      </w:r>
    </w:p>
    <w:p w14:paraId="432EE599" w14:textId="419C8D5C" w:rsidR="007A5C85" w:rsidRPr="007A5C85" w:rsidRDefault="007A5C85" w:rsidP="007A5C85">
      <w:pPr>
        <w:ind w:left="426" w:hanging="426"/>
        <w:rPr>
          <w:sz w:val="18"/>
          <w:szCs w:val="18"/>
          <w:lang w:val="sr-Cyrl-RS" w:eastAsia="en-US"/>
        </w:rPr>
      </w:pPr>
      <w:r w:rsidRPr="007A5C85">
        <w:rPr>
          <w:sz w:val="18"/>
          <w:szCs w:val="18"/>
          <w:lang w:val="sr-Cyrl-RS" w:eastAsia="en-US"/>
        </w:rPr>
        <w:t xml:space="preserve">4.1. </w:t>
      </w:r>
      <w:r w:rsidRPr="007A5C85">
        <w:rPr>
          <w:sz w:val="18"/>
          <w:szCs w:val="18"/>
          <w:lang w:val="sr-Cyrl-RS" w:eastAsia="en-US"/>
        </w:rPr>
        <w:tab/>
        <w:t>ОДНОС КАНАЛА ПРЕМА САОБРАЋАЈНОЈ ИНФРАСТРУКТУРИ</w:t>
      </w:r>
      <w:r w:rsidRPr="007A5C85">
        <w:rPr>
          <w:sz w:val="18"/>
          <w:szCs w:val="18"/>
          <w:lang w:val="sr-Cyrl-RS" w:eastAsia="en-US"/>
        </w:rPr>
        <w:tab/>
      </w:r>
    </w:p>
    <w:p w14:paraId="792B00A9" w14:textId="2DE7D884" w:rsidR="007A5C85" w:rsidRPr="007A5C85" w:rsidRDefault="007A5C85" w:rsidP="007A5C85">
      <w:pPr>
        <w:ind w:left="426" w:hanging="426"/>
        <w:rPr>
          <w:sz w:val="18"/>
          <w:szCs w:val="18"/>
          <w:lang w:val="sr-Cyrl-RS" w:eastAsia="en-US"/>
        </w:rPr>
      </w:pPr>
      <w:r w:rsidRPr="007A5C85">
        <w:rPr>
          <w:sz w:val="18"/>
          <w:szCs w:val="18"/>
          <w:lang w:val="sr-Cyrl-RS" w:eastAsia="en-US"/>
        </w:rPr>
        <w:t xml:space="preserve">4.2. </w:t>
      </w:r>
      <w:r w:rsidRPr="007A5C85">
        <w:rPr>
          <w:sz w:val="18"/>
          <w:szCs w:val="18"/>
          <w:lang w:val="sr-Cyrl-RS" w:eastAsia="en-US"/>
        </w:rPr>
        <w:tab/>
        <w:t>ОДНОС КАНАЛА ПРЕМА ХИДРОТЕХНИЧКОЈ ИНФРАСТРУКТУРИ</w:t>
      </w:r>
      <w:r w:rsidRPr="007A5C85">
        <w:rPr>
          <w:sz w:val="18"/>
          <w:szCs w:val="18"/>
          <w:lang w:val="sr-Cyrl-RS" w:eastAsia="en-US"/>
        </w:rPr>
        <w:tab/>
      </w:r>
    </w:p>
    <w:p w14:paraId="01C54AAF" w14:textId="326A0E7B" w:rsidR="007A5C85" w:rsidRPr="007A5C85" w:rsidRDefault="007A5C85" w:rsidP="007A5C85">
      <w:pPr>
        <w:ind w:left="426" w:hanging="426"/>
        <w:rPr>
          <w:sz w:val="18"/>
          <w:szCs w:val="18"/>
          <w:lang w:val="sr-Cyrl-RS" w:eastAsia="en-US"/>
        </w:rPr>
      </w:pPr>
      <w:r w:rsidRPr="007A5C85">
        <w:rPr>
          <w:sz w:val="18"/>
          <w:szCs w:val="18"/>
          <w:lang w:val="sr-Cyrl-RS" w:eastAsia="en-US"/>
        </w:rPr>
        <w:t>4.3.</w:t>
      </w:r>
      <w:r w:rsidRPr="007A5C85">
        <w:rPr>
          <w:sz w:val="18"/>
          <w:szCs w:val="18"/>
          <w:lang w:val="sr-Cyrl-RS" w:eastAsia="en-US"/>
        </w:rPr>
        <w:tab/>
        <w:t>ОДНОС КАНАЛА ПРЕМА ЕЛЕКТРОЕНЕРГЕТСКОЈ ИНФРАСТРУКТУРИ</w:t>
      </w:r>
    </w:p>
    <w:p w14:paraId="08CED5A6" w14:textId="2712F67F" w:rsidR="007A5C85" w:rsidRPr="007A5C85" w:rsidRDefault="007A5C85" w:rsidP="007A5C85">
      <w:pPr>
        <w:ind w:left="426" w:hanging="426"/>
        <w:rPr>
          <w:sz w:val="18"/>
          <w:szCs w:val="18"/>
          <w:lang w:val="sr-Cyrl-RS" w:eastAsia="en-US"/>
        </w:rPr>
      </w:pPr>
      <w:r w:rsidRPr="007A5C85">
        <w:rPr>
          <w:sz w:val="18"/>
          <w:szCs w:val="18"/>
          <w:lang w:val="sr-Cyrl-RS" w:eastAsia="en-US"/>
        </w:rPr>
        <w:t>4.4.</w:t>
      </w:r>
      <w:r w:rsidRPr="007A5C85">
        <w:rPr>
          <w:sz w:val="18"/>
          <w:szCs w:val="18"/>
          <w:lang w:val="sr-Cyrl-RS" w:eastAsia="en-US"/>
        </w:rPr>
        <w:tab/>
        <w:t>ОДНОС КАНАЛА ПРЕМА ТЕРМОЕНЕРГЕТСКОЈ ИНФРАСТРУКТУРИ</w:t>
      </w:r>
      <w:r w:rsidRPr="007A5C85">
        <w:rPr>
          <w:sz w:val="18"/>
          <w:szCs w:val="18"/>
          <w:lang w:val="sr-Cyrl-RS" w:eastAsia="en-US"/>
        </w:rPr>
        <w:tab/>
      </w:r>
    </w:p>
    <w:p w14:paraId="01E6EC05" w14:textId="29BA45F3" w:rsidR="007A5C85" w:rsidRPr="007A5C85" w:rsidRDefault="007A5C85" w:rsidP="007A5C85">
      <w:pPr>
        <w:ind w:left="426" w:hanging="426"/>
        <w:rPr>
          <w:sz w:val="18"/>
          <w:szCs w:val="18"/>
          <w:lang w:val="sr-Cyrl-RS" w:eastAsia="en-US"/>
        </w:rPr>
      </w:pPr>
      <w:r w:rsidRPr="007A5C85">
        <w:rPr>
          <w:sz w:val="18"/>
          <w:szCs w:val="18"/>
          <w:lang w:val="sr-Cyrl-RS" w:eastAsia="en-US"/>
        </w:rPr>
        <w:t>4.5.</w:t>
      </w:r>
      <w:r w:rsidRPr="007A5C85">
        <w:rPr>
          <w:sz w:val="18"/>
          <w:szCs w:val="18"/>
          <w:lang w:val="sr-Cyrl-RS" w:eastAsia="en-US"/>
        </w:rPr>
        <w:tab/>
        <w:t>ОДНОС КАНАЛА ПРЕМА ЕЛЕКТРОНСКОЈ КОМУНИКАЦИОНОЈ ИНФРАСТРУКТУРИ</w:t>
      </w:r>
      <w:r w:rsidRPr="007A5C85">
        <w:rPr>
          <w:sz w:val="18"/>
          <w:szCs w:val="18"/>
          <w:lang w:val="sr-Cyrl-RS" w:eastAsia="en-US"/>
        </w:rPr>
        <w:tab/>
      </w:r>
    </w:p>
    <w:p w14:paraId="12F93475" w14:textId="6A1A36C5" w:rsidR="007A5C85" w:rsidRPr="007A5C85" w:rsidRDefault="007A5C85" w:rsidP="007A5C85">
      <w:pPr>
        <w:ind w:left="426" w:hanging="426"/>
        <w:rPr>
          <w:sz w:val="18"/>
          <w:szCs w:val="18"/>
          <w:lang w:val="sr-Cyrl-RS" w:eastAsia="en-US"/>
        </w:rPr>
      </w:pPr>
      <w:r w:rsidRPr="007A5C85">
        <w:rPr>
          <w:sz w:val="18"/>
          <w:szCs w:val="18"/>
          <w:lang w:val="sr-Cyrl-RS" w:eastAsia="en-US"/>
        </w:rPr>
        <w:t xml:space="preserve">5. </w:t>
      </w:r>
      <w:r w:rsidRPr="007A5C85">
        <w:rPr>
          <w:sz w:val="18"/>
          <w:szCs w:val="18"/>
          <w:lang w:val="sr-Cyrl-RS" w:eastAsia="en-US"/>
        </w:rPr>
        <w:tab/>
        <w:t>УПОТРЕБА ЗЕМЉИШТА</w:t>
      </w:r>
      <w:r w:rsidRPr="007A5C85">
        <w:rPr>
          <w:sz w:val="18"/>
          <w:szCs w:val="18"/>
          <w:lang w:val="sr-Cyrl-RS" w:eastAsia="en-US"/>
        </w:rPr>
        <w:tab/>
      </w:r>
    </w:p>
    <w:p w14:paraId="7D5E1D02" w14:textId="0AB405F3" w:rsidR="007A5C85" w:rsidRPr="007A5C85" w:rsidRDefault="007A5C85" w:rsidP="007A5C85">
      <w:pPr>
        <w:ind w:left="426" w:hanging="426"/>
        <w:rPr>
          <w:sz w:val="18"/>
          <w:szCs w:val="18"/>
          <w:lang w:val="sr-Cyrl-RS" w:eastAsia="en-US"/>
        </w:rPr>
      </w:pPr>
      <w:r w:rsidRPr="007A5C85">
        <w:rPr>
          <w:sz w:val="18"/>
          <w:szCs w:val="18"/>
          <w:lang w:val="sr-Cyrl-RS" w:eastAsia="en-US"/>
        </w:rPr>
        <w:t xml:space="preserve">IV </w:t>
      </w:r>
      <w:r w:rsidRPr="007A5C85">
        <w:rPr>
          <w:sz w:val="18"/>
          <w:szCs w:val="18"/>
          <w:lang w:val="sr-Cyrl-RS" w:eastAsia="en-US"/>
        </w:rPr>
        <w:tab/>
        <w:t>ПРАВИЛА УРЕЂЕЊА И ПРАВИЛА ГРАЂЕЊА</w:t>
      </w:r>
      <w:r w:rsidRPr="007A5C85">
        <w:rPr>
          <w:sz w:val="18"/>
          <w:szCs w:val="18"/>
          <w:lang w:val="sr-Cyrl-RS" w:eastAsia="en-US"/>
        </w:rPr>
        <w:tab/>
      </w:r>
    </w:p>
    <w:p w14:paraId="1E8BE1FA" w14:textId="375501B6" w:rsidR="007A5C85" w:rsidRPr="007A5C85" w:rsidRDefault="007A5C85" w:rsidP="007A5C85">
      <w:pPr>
        <w:ind w:left="426" w:hanging="426"/>
        <w:rPr>
          <w:sz w:val="18"/>
          <w:szCs w:val="18"/>
          <w:lang w:val="sr-Cyrl-RS" w:eastAsia="en-US"/>
        </w:rPr>
      </w:pPr>
      <w:r w:rsidRPr="007A5C85">
        <w:rPr>
          <w:sz w:val="18"/>
          <w:szCs w:val="18"/>
          <w:lang w:val="sr-Cyrl-RS" w:eastAsia="en-US"/>
        </w:rPr>
        <w:t xml:space="preserve">1. </w:t>
      </w:r>
      <w:r w:rsidRPr="007A5C85">
        <w:rPr>
          <w:sz w:val="18"/>
          <w:szCs w:val="18"/>
          <w:lang w:val="sr-Cyrl-RS" w:eastAsia="en-US"/>
        </w:rPr>
        <w:tab/>
        <w:t>ПРАВИЛА УРЕЂЕЊА И ОРГАНИЗАЦИЈЕ ЗЕМЉИШТА</w:t>
      </w:r>
      <w:r w:rsidRPr="007A5C85">
        <w:rPr>
          <w:sz w:val="18"/>
          <w:szCs w:val="18"/>
          <w:lang w:val="sr-Cyrl-RS" w:eastAsia="en-US"/>
        </w:rPr>
        <w:tab/>
      </w:r>
    </w:p>
    <w:p w14:paraId="7768F049" w14:textId="532F7311" w:rsidR="007A5C85" w:rsidRPr="007A5C85" w:rsidRDefault="007A5C85" w:rsidP="007A5C85">
      <w:pPr>
        <w:ind w:left="426" w:hanging="426"/>
        <w:rPr>
          <w:sz w:val="18"/>
          <w:szCs w:val="18"/>
          <w:lang w:val="sr-Cyrl-RS" w:eastAsia="en-US"/>
        </w:rPr>
      </w:pPr>
      <w:r w:rsidRPr="007A5C85">
        <w:rPr>
          <w:sz w:val="18"/>
          <w:szCs w:val="18"/>
          <w:lang w:val="sr-Cyrl-RS" w:eastAsia="en-US"/>
        </w:rPr>
        <w:t xml:space="preserve">1.1. </w:t>
      </w:r>
      <w:r w:rsidRPr="007A5C85">
        <w:rPr>
          <w:sz w:val="18"/>
          <w:szCs w:val="18"/>
          <w:lang w:val="sr-Cyrl-RS" w:eastAsia="en-US"/>
        </w:rPr>
        <w:tab/>
        <w:t>ПРАВИЛА УРЕЂЕЊА</w:t>
      </w:r>
      <w:r w:rsidRPr="007A5C85">
        <w:rPr>
          <w:sz w:val="18"/>
          <w:szCs w:val="18"/>
          <w:lang w:val="sr-Cyrl-RS" w:eastAsia="en-US"/>
        </w:rPr>
        <w:tab/>
      </w:r>
    </w:p>
    <w:p w14:paraId="0FD710C4" w14:textId="5E5E25BF" w:rsidR="007A5C85" w:rsidRPr="007A5C85" w:rsidRDefault="007A5C85" w:rsidP="007A5C85">
      <w:pPr>
        <w:ind w:left="426" w:hanging="426"/>
        <w:rPr>
          <w:sz w:val="18"/>
          <w:szCs w:val="18"/>
          <w:lang w:val="sr-Cyrl-RS" w:eastAsia="en-US"/>
        </w:rPr>
      </w:pPr>
      <w:r w:rsidRPr="007A5C85">
        <w:rPr>
          <w:sz w:val="18"/>
          <w:szCs w:val="18"/>
          <w:lang w:val="sr-Cyrl-RS" w:eastAsia="en-US"/>
        </w:rPr>
        <w:t>1.2.</w:t>
      </w:r>
      <w:r w:rsidRPr="007A5C85">
        <w:rPr>
          <w:sz w:val="18"/>
          <w:szCs w:val="18"/>
          <w:lang w:val="sr-Cyrl-RS" w:eastAsia="en-US"/>
        </w:rPr>
        <w:tab/>
        <w:t>УРБАНИСТИЧКИ И ДРУГИ УСЛОВИ ЗА УРЕЂЕЊЕ И ИЗГРАДЊУ ПОВРШИНА И OБJEКAТA ПОСЕБНЕ И ДРУГЕ ЈАВНЕ НАМЕНЕ И МРЕЖЕ САОБРАЋАЈНЕ И ДРУГЕ ИНФРАСТРУКТУРЕ</w:t>
      </w:r>
    </w:p>
    <w:p w14:paraId="48AAE66D" w14:textId="5CDAF0AB" w:rsidR="007A5C85" w:rsidRPr="007A5C85" w:rsidRDefault="007A5C85" w:rsidP="007A5C85">
      <w:pPr>
        <w:ind w:left="426" w:hanging="426"/>
        <w:rPr>
          <w:sz w:val="18"/>
          <w:szCs w:val="18"/>
          <w:lang w:val="sr-Cyrl-RS" w:eastAsia="en-US"/>
        </w:rPr>
      </w:pPr>
      <w:r w:rsidRPr="007A5C85">
        <w:rPr>
          <w:sz w:val="18"/>
          <w:szCs w:val="18"/>
          <w:lang w:val="sr-Cyrl-RS" w:eastAsia="en-US"/>
        </w:rPr>
        <w:t>1.2.1.</w:t>
      </w:r>
      <w:r w:rsidRPr="007A5C85">
        <w:rPr>
          <w:sz w:val="18"/>
          <w:szCs w:val="18"/>
          <w:lang w:val="sr-Cyrl-RS" w:eastAsia="en-US"/>
        </w:rPr>
        <w:tab/>
        <w:t>Попис парцела за површине јавне намене, садржаје и објекте</w:t>
      </w:r>
    </w:p>
    <w:p w14:paraId="5F56B86A" w14:textId="564FB99E" w:rsidR="007A5C85" w:rsidRPr="007A5C85" w:rsidRDefault="007A5C85" w:rsidP="007A5C85">
      <w:pPr>
        <w:ind w:left="426" w:hanging="426"/>
        <w:rPr>
          <w:sz w:val="18"/>
          <w:szCs w:val="18"/>
          <w:lang w:val="sr-Cyrl-RS" w:eastAsia="en-US"/>
        </w:rPr>
      </w:pPr>
      <w:r w:rsidRPr="007A5C85">
        <w:rPr>
          <w:sz w:val="18"/>
          <w:szCs w:val="18"/>
          <w:lang w:val="sr-Cyrl-RS" w:eastAsia="en-US"/>
        </w:rPr>
        <w:t>1.2.2.</w:t>
      </w:r>
      <w:r w:rsidRPr="007A5C85">
        <w:rPr>
          <w:sz w:val="18"/>
          <w:szCs w:val="18"/>
          <w:lang w:val="sr-Cyrl-RS" w:eastAsia="en-US"/>
        </w:rPr>
        <w:tab/>
        <w:t>Услови за уређење и изградњу мреже и објеката саобраћајне инфраструктуре</w:t>
      </w:r>
      <w:r w:rsidRPr="007A5C85">
        <w:rPr>
          <w:sz w:val="18"/>
          <w:szCs w:val="18"/>
          <w:lang w:val="sr-Cyrl-RS" w:eastAsia="en-US"/>
        </w:rPr>
        <w:tab/>
      </w:r>
    </w:p>
    <w:p w14:paraId="1CEDAC07" w14:textId="4B90D902" w:rsidR="007A5C85" w:rsidRPr="007A5C85" w:rsidRDefault="007A5C85" w:rsidP="007A5C85">
      <w:pPr>
        <w:ind w:left="426" w:hanging="426"/>
        <w:rPr>
          <w:sz w:val="18"/>
          <w:szCs w:val="18"/>
          <w:lang w:val="sr-Cyrl-RS" w:eastAsia="en-US"/>
        </w:rPr>
      </w:pPr>
      <w:r w:rsidRPr="007A5C85">
        <w:rPr>
          <w:sz w:val="18"/>
          <w:szCs w:val="18"/>
          <w:lang w:val="sr-Cyrl-RS" w:eastAsia="en-US"/>
        </w:rPr>
        <w:t>1.2.3.</w:t>
      </w:r>
      <w:r w:rsidRPr="007A5C85">
        <w:rPr>
          <w:sz w:val="18"/>
          <w:szCs w:val="18"/>
          <w:lang w:val="sr-Cyrl-RS" w:eastAsia="en-US"/>
        </w:rPr>
        <w:tab/>
        <w:t>Услови за уређење и изградњу мреже и објеката хидротехничке инфраструктуре</w:t>
      </w:r>
      <w:r w:rsidRPr="007A5C85">
        <w:rPr>
          <w:sz w:val="18"/>
          <w:szCs w:val="18"/>
          <w:lang w:val="sr-Cyrl-RS" w:eastAsia="en-US"/>
        </w:rPr>
        <w:tab/>
      </w:r>
    </w:p>
    <w:p w14:paraId="64ED4323" w14:textId="0EE2102D" w:rsidR="007A5C85" w:rsidRPr="007A5C85" w:rsidRDefault="007A5C85" w:rsidP="007A5C85">
      <w:pPr>
        <w:ind w:left="426" w:hanging="426"/>
        <w:rPr>
          <w:sz w:val="18"/>
          <w:szCs w:val="18"/>
          <w:lang w:val="sr-Cyrl-RS" w:eastAsia="en-US"/>
        </w:rPr>
      </w:pPr>
      <w:r w:rsidRPr="007A5C85">
        <w:rPr>
          <w:sz w:val="18"/>
          <w:szCs w:val="18"/>
          <w:lang w:val="sr-Cyrl-RS" w:eastAsia="en-US"/>
        </w:rPr>
        <w:t>1.2.4.</w:t>
      </w:r>
      <w:r w:rsidRPr="007A5C85">
        <w:rPr>
          <w:sz w:val="18"/>
          <w:szCs w:val="18"/>
          <w:lang w:val="sr-Cyrl-RS" w:eastAsia="en-US"/>
        </w:rPr>
        <w:tab/>
        <w:t>Услови за уређење зелених површина на парцели</w:t>
      </w:r>
      <w:r w:rsidRPr="007A5C85">
        <w:rPr>
          <w:sz w:val="18"/>
          <w:szCs w:val="18"/>
          <w:lang w:val="sr-Cyrl-RS" w:eastAsia="en-US"/>
        </w:rPr>
        <w:tab/>
      </w:r>
    </w:p>
    <w:p w14:paraId="7D357133" w14:textId="119337C9" w:rsidR="007A5C85" w:rsidRPr="007A5C85" w:rsidRDefault="007A5C85" w:rsidP="007A5C85">
      <w:pPr>
        <w:ind w:left="426" w:hanging="426"/>
        <w:rPr>
          <w:sz w:val="18"/>
          <w:szCs w:val="18"/>
          <w:lang w:val="sr-Cyrl-RS" w:eastAsia="en-US"/>
        </w:rPr>
      </w:pPr>
      <w:r w:rsidRPr="007A5C85">
        <w:rPr>
          <w:sz w:val="18"/>
          <w:szCs w:val="18"/>
          <w:lang w:val="sr-Cyrl-RS" w:eastAsia="en-US"/>
        </w:rPr>
        <w:t>1.3.</w:t>
      </w:r>
      <w:r w:rsidRPr="007A5C85">
        <w:rPr>
          <w:sz w:val="18"/>
          <w:szCs w:val="18"/>
          <w:lang w:val="sr-Cyrl-RS" w:eastAsia="en-US"/>
        </w:rPr>
        <w:tab/>
        <w:t>ПЛАН РЕГУЛАЦИЈЕ И НИВЕЛАЦИЈЕ</w:t>
      </w:r>
      <w:r w:rsidRPr="007A5C85">
        <w:rPr>
          <w:sz w:val="18"/>
          <w:szCs w:val="18"/>
          <w:lang w:val="sr-Cyrl-RS" w:eastAsia="en-US"/>
        </w:rPr>
        <w:tab/>
      </w:r>
    </w:p>
    <w:p w14:paraId="0644A96B" w14:textId="57CFDEA7" w:rsidR="007A5C85" w:rsidRPr="007A5C85" w:rsidRDefault="007A5C85" w:rsidP="007A5C85">
      <w:pPr>
        <w:ind w:left="426" w:hanging="426"/>
        <w:rPr>
          <w:sz w:val="18"/>
          <w:szCs w:val="18"/>
          <w:lang w:val="sr-Cyrl-RS" w:eastAsia="en-US"/>
        </w:rPr>
      </w:pPr>
      <w:r w:rsidRPr="007A5C85">
        <w:rPr>
          <w:sz w:val="18"/>
          <w:szCs w:val="18"/>
          <w:lang w:val="sr-Cyrl-RS" w:eastAsia="en-US"/>
        </w:rPr>
        <w:t>1.3.1.</w:t>
      </w:r>
      <w:r w:rsidRPr="007A5C85">
        <w:rPr>
          <w:sz w:val="18"/>
          <w:szCs w:val="18"/>
          <w:lang w:val="sr-Cyrl-RS" w:eastAsia="en-US"/>
        </w:rPr>
        <w:tab/>
        <w:t>План регулације</w:t>
      </w:r>
      <w:r w:rsidRPr="007A5C85">
        <w:rPr>
          <w:sz w:val="18"/>
          <w:szCs w:val="18"/>
          <w:lang w:val="sr-Cyrl-RS" w:eastAsia="en-US"/>
        </w:rPr>
        <w:tab/>
      </w:r>
    </w:p>
    <w:p w14:paraId="132412F7" w14:textId="5C9D9531" w:rsidR="007A5C85" w:rsidRPr="007A5C85" w:rsidRDefault="007A5C85" w:rsidP="007A5C85">
      <w:pPr>
        <w:ind w:left="426" w:hanging="426"/>
        <w:rPr>
          <w:sz w:val="18"/>
          <w:szCs w:val="18"/>
          <w:lang w:val="sr-Cyrl-RS" w:eastAsia="en-US"/>
        </w:rPr>
      </w:pPr>
      <w:r w:rsidRPr="007A5C85">
        <w:rPr>
          <w:sz w:val="18"/>
          <w:szCs w:val="18"/>
          <w:lang w:val="sr-Cyrl-RS" w:eastAsia="en-US"/>
        </w:rPr>
        <w:t>1.3.2.</w:t>
      </w:r>
      <w:r w:rsidRPr="007A5C85">
        <w:rPr>
          <w:sz w:val="18"/>
          <w:szCs w:val="18"/>
          <w:lang w:val="sr-Cyrl-RS" w:eastAsia="en-US"/>
        </w:rPr>
        <w:tab/>
        <w:t>План нивелације</w:t>
      </w:r>
      <w:r w:rsidRPr="007A5C85">
        <w:rPr>
          <w:sz w:val="18"/>
          <w:szCs w:val="18"/>
          <w:lang w:val="sr-Cyrl-RS" w:eastAsia="en-US"/>
        </w:rPr>
        <w:tab/>
      </w:r>
    </w:p>
    <w:p w14:paraId="69F83DD5" w14:textId="2471618D" w:rsidR="007A5C85" w:rsidRPr="007A5C85" w:rsidRDefault="007A5C85" w:rsidP="007A5C85">
      <w:pPr>
        <w:ind w:left="426" w:hanging="426"/>
        <w:rPr>
          <w:sz w:val="18"/>
          <w:szCs w:val="18"/>
          <w:lang w:val="sr-Cyrl-RS" w:eastAsia="en-US"/>
        </w:rPr>
      </w:pPr>
      <w:r w:rsidRPr="007A5C85">
        <w:rPr>
          <w:sz w:val="18"/>
          <w:szCs w:val="18"/>
          <w:lang w:val="sr-Cyrl-RS" w:eastAsia="en-US"/>
        </w:rPr>
        <w:t>1.3.3.</w:t>
      </w:r>
      <w:r w:rsidRPr="007A5C85">
        <w:rPr>
          <w:sz w:val="18"/>
          <w:szCs w:val="18"/>
          <w:lang w:val="sr-Cyrl-RS" w:eastAsia="en-US"/>
        </w:rPr>
        <w:tab/>
        <w:t>План парцелације</w:t>
      </w:r>
      <w:r w:rsidRPr="007A5C85">
        <w:rPr>
          <w:sz w:val="18"/>
          <w:szCs w:val="18"/>
          <w:lang w:val="sr-Cyrl-RS" w:eastAsia="en-US"/>
        </w:rPr>
        <w:tab/>
      </w:r>
    </w:p>
    <w:p w14:paraId="736905BE" w14:textId="2CB83584" w:rsidR="007A5C85" w:rsidRPr="007A5C85" w:rsidRDefault="007A5C85" w:rsidP="007A5C85">
      <w:pPr>
        <w:ind w:left="426" w:hanging="426"/>
        <w:rPr>
          <w:sz w:val="18"/>
          <w:szCs w:val="18"/>
          <w:lang w:val="sr-Cyrl-RS" w:eastAsia="en-US"/>
        </w:rPr>
      </w:pPr>
      <w:r w:rsidRPr="007A5C85">
        <w:rPr>
          <w:sz w:val="18"/>
          <w:szCs w:val="18"/>
          <w:lang w:val="sr-Cyrl-RS" w:eastAsia="en-US"/>
        </w:rPr>
        <w:t>1.4.</w:t>
      </w:r>
      <w:r w:rsidRPr="007A5C85">
        <w:rPr>
          <w:sz w:val="18"/>
          <w:szCs w:val="18"/>
          <w:lang w:val="sr-Cyrl-RS" w:eastAsia="en-US"/>
        </w:rPr>
        <w:tab/>
        <w:t>ОПШТИ И ПОСЕБНИ УСЛОВИ И МЕРЕ ЗАШТИТЕ ПРИРОДНОГ И КУЛТУРНОГ НАСЛЕЂА, ЖИВОТНЕ СРЕДИНЕ И ЖИВОТА И ЗДРАВЉА ЉУДИ</w:t>
      </w:r>
    </w:p>
    <w:p w14:paraId="1F0E4369" w14:textId="2C524D85" w:rsidR="007A5C85" w:rsidRPr="007A5C85" w:rsidRDefault="007A5C85" w:rsidP="007A5C85">
      <w:pPr>
        <w:ind w:left="426" w:hanging="426"/>
        <w:rPr>
          <w:sz w:val="18"/>
          <w:szCs w:val="18"/>
          <w:lang w:val="sr-Cyrl-RS" w:eastAsia="en-US"/>
        </w:rPr>
      </w:pPr>
      <w:r w:rsidRPr="007A5C85">
        <w:rPr>
          <w:sz w:val="18"/>
          <w:szCs w:val="18"/>
          <w:lang w:val="sr-Cyrl-RS" w:eastAsia="en-US"/>
        </w:rPr>
        <w:t>1.4.1.</w:t>
      </w:r>
      <w:r w:rsidRPr="007A5C85">
        <w:rPr>
          <w:sz w:val="18"/>
          <w:szCs w:val="18"/>
          <w:lang w:val="sr-Cyrl-RS" w:eastAsia="en-US"/>
        </w:rPr>
        <w:tab/>
        <w:t>Општи и посебни услови и мере заштите природних добара</w:t>
      </w:r>
    </w:p>
    <w:p w14:paraId="013CD084" w14:textId="31E9D3E2" w:rsidR="007A5C85" w:rsidRPr="007A5C85" w:rsidRDefault="007A5C85" w:rsidP="007A5C85">
      <w:pPr>
        <w:ind w:left="426" w:hanging="426"/>
        <w:rPr>
          <w:sz w:val="18"/>
          <w:szCs w:val="18"/>
          <w:lang w:val="sr-Cyrl-RS" w:eastAsia="en-US"/>
        </w:rPr>
      </w:pPr>
      <w:r w:rsidRPr="007A5C85">
        <w:rPr>
          <w:sz w:val="18"/>
          <w:szCs w:val="18"/>
          <w:lang w:val="sr-Cyrl-RS" w:eastAsia="en-US"/>
        </w:rPr>
        <w:t>1.4.2.</w:t>
      </w:r>
      <w:r w:rsidRPr="007A5C85">
        <w:rPr>
          <w:sz w:val="18"/>
          <w:szCs w:val="18"/>
          <w:lang w:val="sr-Cyrl-RS" w:eastAsia="en-US"/>
        </w:rPr>
        <w:tab/>
        <w:t>Општи и посебни услови и мере заштите културног наслеђа</w:t>
      </w:r>
    </w:p>
    <w:p w14:paraId="1518025E" w14:textId="72725127" w:rsidR="007A5C85" w:rsidRPr="007A5C85" w:rsidRDefault="007A5C85" w:rsidP="007A5C85">
      <w:pPr>
        <w:ind w:left="426" w:hanging="426"/>
        <w:rPr>
          <w:sz w:val="18"/>
          <w:szCs w:val="18"/>
          <w:lang w:val="sr-Cyrl-RS" w:eastAsia="en-US"/>
        </w:rPr>
      </w:pPr>
      <w:r w:rsidRPr="007A5C85">
        <w:rPr>
          <w:sz w:val="18"/>
          <w:szCs w:val="18"/>
          <w:lang w:val="sr-Cyrl-RS" w:eastAsia="en-US"/>
        </w:rPr>
        <w:t>1.4.3.</w:t>
      </w:r>
      <w:r w:rsidRPr="007A5C85">
        <w:rPr>
          <w:sz w:val="18"/>
          <w:szCs w:val="18"/>
          <w:lang w:val="sr-Cyrl-RS" w:eastAsia="en-US"/>
        </w:rPr>
        <w:tab/>
        <w:t>Општи услови и мере заштите животне средине и живота и здравља  људи</w:t>
      </w:r>
    </w:p>
    <w:p w14:paraId="33EFBAF9" w14:textId="69EBE936" w:rsidR="007A5C85" w:rsidRPr="007A5C85" w:rsidRDefault="007A5C85" w:rsidP="007A5C85">
      <w:pPr>
        <w:ind w:left="426" w:hanging="426"/>
        <w:rPr>
          <w:sz w:val="18"/>
          <w:szCs w:val="18"/>
          <w:lang w:val="sr-Cyrl-RS" w:eastAsia="en-US"/>
        </w:rPr>
      </w:pPr>
      <w:r w:rsidRPr="007A5C85">
        <w:rPr>
          <w:sz w:val="18"/>
          <w:szCs w:val="18"/>
          <w:lang w:val="sr-Cyrl-RS" w:eastAsia="en-US"/>
        </w:rPr>
        <w:t>1.4.4.</w:t>
      </w:r>
      <w:r w:rsidRPr="007A5C85">
        <w:rPr>
          <w:sz w:val="18"/>
          <w:szCs w:val="18"/>
          <w:lang w:val="sr-Cyrl-RS" w:eastAsia="en-US"/>
        </w:rPr>
        <w:tab/>
        <w:t>Општи и посебни услови и мере заштите од пожара и елементарних непогода</w:t>
      </w:r>
      <w:r w:rsidRPr="007A5C85">
        <w:rPr>
          <w:sz w:val="18"/>
          <w:szCs w:val="18"/>
          <w:lang w:val="sr-Cyrl-RS" w:eastAsia="en-US"/>
        </w:rPr>
        <w:tab/>
      </w:r>
    </w:p>
    <w:p w14:paraId="0EE4B867" w14:textId="6C74C1AE" w:rsidR="007A5C85" w:rsidRPr="007A5C85" w:rsidRDefault="007A5C85" w:rsidP="007A5C85">
      <w:pPr>
        <w:ind w:left="426" w:hanging="426"/>
        <w:rPr>
          <w:sz w:val="18"/>
          <w:szCs w:val="18"/>
          <w:lang w:val="sr-Cyrl-RS" w:eastAsia="en-US"/>
        </w:rPr>
      </w:pPr>
      <w:r w:rsidRPr="007A5C85">
        <w:rPr>
          <w:sz w:val="18"/>
          <w:szCs w:val="18"/>
          <w:lang w:val="sr-Cyrl-RS" w:eastAsia="en-US"/>
        </w:rPr>
        <w:t>1.4.5.</w:t>
      </w:r>
      <w:r w:rsidRPr="007A5C85">
        <w:rPr>
          <w:sz w:val="18"/>
          <w:szCs w:val="18"/>
          <w:lang w:val="sr-Cyrl-RS" w:eastAsia="en-US"/>
        </w:rPr>
        <w:tab/>
        <w:t>Општи и посебни услови и мере заштите од техничко-технолошких  удеса</w:t>
      </w:r>
    </w:p>
    <w:p w14:paraId="77830801" w14:textId="1A5EB900" w:rsidR="007A5C85" w:rsidRPr="007A5C85" w:rsidRDefault="007A5C85" w:rsidP="007A5C85">
      <w:pPr>
        <w:ind w:left="426" w:hanging="426"/>
        <w:rPr>
          <w:sz w:val="18"/>
          <w:szCs w:val="18"/>
          <w:lang w:val="sr-Cyrl-RS" w:eastAsia="en-US"/>
        </w:rPr>
      </w:pPr>
      <w:r w:rsidRPr="007A5C85">
        <w:rPr>
          <w:sz w:val="18"/>
          <w:szCs w:val="18"/>
          <w:lang w:val="sr-Cyrl-RS" w:eastAsia="en-US"/>
        </w:rPr>
        <w:t xml:space="preserve">1.4.6. </w:t>
      </w:r>
      <w:r w:rsidRPr="007A5C85">
        <w:rPr>
          <w:sz w:val="18"/>
          <w:szCs w:val="18"/>
          <w:lang w:val="sr-Cyrl-RS" w:eastAsia="en-US"/>
        </w:rPr>
        <w:tab/>
        <w:t>Услови и мере заштите од ратних дејстава</w:t>
      </w:r>
      <w:r w:rsidRPr="007A5C85">
        <w:rPr>
          <w:sz w:val="18"/>
          <w:szCs w:val="18"/>
          <w:lang w:val="sr-Cyrl-RS" w:eastAsia="en-US"/>
        </w:rPr>
        <w:tab/>
      </w:r>
    </w:p>
    <w:p w14:paraId="78D6FE3A" w14:textId="3EEBFC8F" w:rsidR="007A5C85" w:rsidRPr="007A5C85" w:rsidRDefault="007A5C85" w:rsidP="007A5C85">
      <w:pPr>
        <w:ind w:left="426" w:hanging="426"/>
        <w:rPr>
          <w:sz w:val="18"/>
          <w:szCs w:val="18"/>
          <w:lang w:val="sr-Cyrl-RS" w:eastAsia="en-US"/>
        </w:rPr>
      </w:pPr>
      <w:r w:rsidRPr="007A5C85">
        <w:rPr>
          <w:sz w:val="18"/>
          <w:szCs w:val="18"/>
          <w:lang w:val="sr-Cyrl-RS" w:eastAsia="en-US"/>
        </w:rPr>
        <w:t>2.</w:t>
      </w:r>
      <w:r w:rsidRPr="007A5C85">
        <w:rPr>
          <w:sz w:val="18"/>
          <w:szCs w:val="18"/>
          <w:lang w:val="sr-Cyrl-RS" w:eastAsia="en-US"/>
        </w:rPr>
        <w:tab/>
        <w:t>ПРАВИЛА ГРАЂЕЊА</w:t>
      </w:r>
    </w:p>
    <w:p w14:paraId="6AE3FE9D" w14:textId="7E44BF54" w:rsidR="007A5C85" w:rsidRPr="007A5C85" w:rsidRDefault="007A5C85" w:rsidP="007A5C85">
      <w:pPr>
        <w:ind w:left="426" w:hanging="426"/>
        <w:rPr>
          <w:sz w:val="18"/>
          <w:szCs w:val="18"/>
          <w:lang w:val="sr-Cyrl-RS" w:eastAsia="en-US"/>
        </w:rPr>
      </w:pPr>
      <w:r w:rsidRPr="007A5C85">
        <w:rPr>
          <w:sz w:val="18"/>
          <w:szCs w:val="18"/>
          <w:lang w:val="sr-Cyrl-RS" w:eastAsia="en-US"/>
        </w:rPr>
        <w:t xml:space="preserve">V  </w:t>
      </w:r>
      <w:r w:rsidRPr="007A5C85">
        <w:rPr>
          <w:sz w:val="18"/>
          <w:szCs w:val="18"/>
          <w:lang w:val="sr-Cyrl-RS" w:eastAsia="en-US"/>
        </w:rPr>
        <w:tab/>
        <w:t>ИМПЛЕМЕНТАЦИЈА</w:t>
      </w:r>
      <w:r w:rsidRPr="007A5C85">
        <w:rPr>
          <w:sz w:val="18"/>
          <w:szCs w:val="18"/>
          <w:lang w:val="sr-Cyrl-RS" w:eastAsia="en-US"/>
        </w:rPr>
        <w:tab/>
      </w:r>
    </w:p>
    <w:p w14:paraId="47ABBD81" w14:textId="2E6D015D" w:rsidR="007A5C85" w:rsidRPr="007A5C85" w:rsidRDefault="007A5C85" w:rsidP="007A5C85">
      <w:pPr>
        <w:ind w:left="426" w:hanging="426"/>
        <w:rPr>
          <w:sz w:val="18"/>
          <w:szCs w:val="18"/>
          <w:lang w:val="sr-Cyrl-RS" w:eastAsia="en-US"/>
        </w:rPr>
      </w:pPr>
      <w:r w:rsidRPr="007A5C85">
        <w:rPr>
          <w:sz w:val="18"/>
          <w:szCs w:val="18"/>
          <w:lang w:val="sr-Cyrl-RS" w:eastAsia="en-US"/>
        </w:rPr>
        <w:t>1.</w:t>
      </w:r>
      <w:r w:rsidRPr="007A5C85">
        <w:rPr>
          <w:sz w:val="18"/>
          <w:szCs w:val="18"/>
          <w:lang w:val="sr-Cyrl-RS" w:eastAsia="en-US"/>
        </w:rPr>
        <w:tab/>
        <w:t>ИНСТИТУЦИОНАЛНИ ОКВИР ИМПЛЕМЕНТАЦИЈЕ И УЧЕСНИЦИ У ИМПЛЕМЕНТАЦИЈИ</w:t>
      </w:r>
      <w:r w:rsidRPr="007A5C85">
        <w:rPr>
          <w:sz w:val="18"/>
          <w:szCs w:val="18"/>
          <w:lang w:val="sr-Cyrl-RS" w:eastAsia="en-US"/>
        </w:rPr>
        <w:tab/>
      </w:r>
    </w:p>
    <w:p w14:paraId="2291CA11" w14:textId="26DA0C67" w:rsidR="007A5C85" w:rsidRPr="007A5C85" w:rsidRDefault="007A5C85" w:rsidP="007A5C85">
      <w:pPr>
        <w:ind w:left="426" w:hanging="426"/>
        <w:rPr>
          <w:sz w:val="18"/>
          <w:szCs w:val="18"/>
          <w:lang w:val="sr-Cyrl-RS" w:eastAsia="en-US"/>
        </w:rPr>
      </w:pPr>
      <w:r w:rsidRPr="007A5C85">
        <w:rPr>
          <w:sz w:val="18"/>
          <w:szCs w:val="18"/>
          <w:lang w:val="sr-Cyrl-RS" w:eastAsia="en-US"/>
        </w:rPr>
        <w:t xml:space="preserve">2. </w:t>
      </w:r>
      <w:r w:rsidRPr="007A5C85">
        <w:rPr>
          <w:sz w:val="18"/>
          <w:szCs w:val="18"/>
          <w:lang w:val="sr-Cyrl-RS" w:eastAsia="en-US"/>
        </w:rPr>
        <w:tab/>
        <w:t>СМЕРНИЦЕ ЗА СПРОВОЂЕЊЕ ПРОСТОРНОГ ПЛАНА</w:t>
      </w:r>
    </w:p>
    <w:p w14:paraId="4E01BD99" w14:textId="161A8710" w:rsidR="007A5C85" w:rsidRPr="007A5C85" w:rsidRDefault="007A5C85" w:rsidP="007A5C85">
      <w:pPr>
        <w:ind w:left="426" w:hanging="426"/>
        <w:rPr>
          <w:sz w:val="18"/>
          <w:szCs w:val="18"/>
          <w:lang w:val="sr-Cyrl-RS" w:eastAsia="en-US"/>
        </w:rPr>
      </w:pPr>
      <w:r w:rsidRPr="007A5C85">
        <w:rPr>
          <w:sz w:val="18"/>
          <w:szCs w:val="18"/>
          <w:lang w:val="sr-Cyrl-RS" w:eastAsia="en-US"/>
        </w:rPr>
        <w:t xml:space="preserve">3. </w:t>
      </w:r>
      <w:r w:rsidRPr="007A5C85">
        <w:rPr>
          <w:sz w:val="18"/>
          <w:szCs w:val="18"/>
          <w:lang w:val="sr-Cyrl-RS" w:eastAsia="en-US"/>
        </w:rPr>
        <w:tab/>
        <w:t>ПРИОРИТЕТНА ПЛАНСКА РЕШЕЊА И ПРОЈЕКТИ</w:t>
      </w:r>
    </w:p>
    <w:p w14:paraId="33D3851A" w14:textId="3211C42D" w:rsidR="007A5C85" w:rsidRPr="007A5C85" w:rsidRDefault="007A5C85" w:rsidP="007A5C85">
      <w:pPr>
        <w:ind w:left="426" w:hanging="426"/>
        <w:rPr>
          <w:sz w:val="18"/>
          <w:szCs w:val="18"/>
          <w:lang w:val="sr-Cyrl-RS" w:eastAsia="en-US"/>
        </w:rPr>
      </w:pPr>
      <w:r w:rsidRPr="007A5C85">
        <w:rPr>
          <w:sz w:val="18"/>
          <w:szCs w:val="18"/>
          <w:lang w:val="sr-Cyrl-RS" w:eastAsia="en-US"/>
        </w:rPr>
        <w:t xml:space="preserve">4. </w:t>
      </w:r>
      <w:r w:rsidRPr="007A5C85">
        <w:rPr>
          <w:sz w:val="18"/>
          <w:szCs w:val="18"/>
          <w:lang w:val="sr-Cyrl-RS" w:eastAsia="en-US"/>
        </w:rPr>
        <w:tab/>
        <w:t>МЕРЕ И ИНСТРУМЕНТИ ЗА ИМПЛЕМЕНТАЦИЈУ</w:t>
      </w:r>
    </w:p>
    <w:p w14:paraId="757E3CAD" w14:textId="6959CDB9" w:rsidR="00034C0F" w:rsidRPr="0085378F" w:rsidRDefault="00034C0F" w:rsidP="00034C0F">
      <w:pPr>
        <w:ind w:left="426" w:hanging="426"/>
        <w:rPr>
          <w:color w:val="FF0000"/>
          <w:szCs w:val="20"/>
          <w:lang w:val="sr-Cyrl-RS" w:eastAsia="en-US"/>
        </w:rPr>
      </w:pPr>
    </w:p>
    <w:p w14:paraId="7AF49678" w14:textId="743FE781" w:rsidR="00875499" w:rsidRPr="0085378F" w:rsidRDefault="00926C31" w:rsidP="00926C31">
      <w:pPr>
        <w:ind w:left="426" w:hanging="426"/>
        <w:rPr>
          <w:b/>
          <w:szCs w:val="20"/>
          <w:lang w:val="sr-Cyrl-RS" w:eastAsia="en-US"/>
        </w:rPr>
      </w:pPr>
      <w:r w:rsidRPr="0085378F">
        <w:rPr>
          <w:b/>
          <w:szCs w:val="20"/>
          <w:lang w:val="sr-Cyrl-RS" w:eastAsia="en-US"/>
        </w:rPr>
        <w:t>Б)</w:t>
      </w:r>
      <w:r w:rsidR="000F48AD" w:rsidRPr="0085378F">
        <w:rPr>
          <w:b/>
          <w:szCs w:val="20"/>
          <w:lang w:val="sr-Cyrl-RS" w:eastAsia="en-US"/>
        </w:rPr>
        <w:tab/>
      </w:r>
      <w:r w:rsidRPr="0085378F">
        <w:rPr>
          <w:b/>
          <w:szCs w:val="20"/>
          <w:lang w:val="sr-Cyrl-RS" w:eastAsia="en-US"/>
        </w:rPr>
        <w:t xml:space="preserve">ГРАФИЧКИ ДЕО </w:t>
      </w:r>
      <w:r w:rsidR="00E6492F" w:rsidRPr="0085378F">
        <w:rPr>
          <w:b/>
          <w:szCs w:val="20"/>
          <w:lang w:val="sr-Cyrl-RS" w:eastAsia="en-US"/>
        </w:rPr>
        <w:t>ПРОСТОРНОГ</w:t>
      </w:r>
      <w:r w:rsidRPr="0085378F">
        <w:rPr>
          <w:b/>
          <w:szCs w:val="20"/>
          <w:lang w:val="sr-Cyrl-RS" w:eastAsia="en-US"/>
        </w:rPr>
        <w:t xml:space="preserve"> ПЛАНА </w:t>
      </w:r>
    </w:p>
    <w:p w14:paraId="157DB585" w14:textId="77777777" w:rsidR="00875499" w:rsidRPr="0085378F" w:rsidRDefault="00875499" w:rsidP="00926C31">
      <w:pPr>
        <w:ind w:left="426" w:hanging="426"/>
        <w:rPr>
          <w:b/>
          <w:color w:val="FF0000"/>
          <w:szCs w:val="20"/>
          <w:lang w:val="sr-Cyrl-RS" w:eastAsia="en-US"/>
        </w:rPr>
      </w:pPr>
    </w:p>
    <w:tbl>
      <w:tblPr>
        <w:tblW w:w="0" w:type="auto"/>
        <w:jc w:val="center"/>
        <w:tblInd w:w="-1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6449"/>
        <w:gridCol w:w="1381"/>
      </w:tblGrid>
      <w:tr w:rsidR="007A5C85" w:rsidRPr="009A2D40" w14:paraId="35E596D8" w14:textId="77777777" w:rsidTr="00D5461F">
        <w:trPr>
          <w:jc w:val="center"/>
        </w:trPr>
        <w:tc>
          <w:tcPr>
            <w:tcW w:w="1447" w:type="dxa"/>
            <w:shd w:val="clear" w:color="auto" w:fill="auto"/>
          </w:tcPr>
          <w:p w14:paraId="2C99B09C" w14:textId="77777777" w:rsidR="007A5C85" w:rsidRPr="009A2D40" w:rsidRDefault="007A5C85" w:rsidP="00D5461F">
            <w:pPr>
              <w:jc w:val="center"/>
              <w:rPr>
                <w:b/>
                <w:szCs w:val="18"/>
                <w:lang w:val="sr-Cyrl-RS"/>
              </w:rPr>
            </w:pPr>
            <w:r>
              <w:rPr>
                <w:b/>
                <w:szCs w:val="18"/>
                <w:lang w:val="sr-Cyrl-RS"/>
              </w:rPr>
              <w:t>Б</w:t>
            </w:r>
            <w:r w:rsidRPr="009A2D40">
              <w:rPr>
                <w:b/>
                <w:szCs w:val="18"/>
                <w:lang w:val="sr-Cyrl-RS"/>
              </w:rPr>
              <w:t>рој</w:t>
            </w:r>
            <w:r>
              <w:rPr>
                <w:b/>
                <w:szCs w:val="18"/>
                <w:lang w:val="sr-Cyrl-RS"/>
              </w:rPr>
              <w:t xml:space="preserve"> листа</w:t>
            </w:r>
          </w:p>
        </w:tc>
        <w:tc>
          <w:tcPr>
            <w:tcW w:w="6449" w:type="dxa"/>
            <w:shd w:val="clear" w:color="auto" w:fill="auto"/>
          </w:tcPr>
          <w:p w14:paraId="1F191323" w14:textId="77777777" w:rsidR="007A5C85" w:rsidRPr="009A2D40" w:rsidRDefault="007A5C85" w:rsidP="00D5461F">
            <w:pPr>
              <w:jc w:val="center"/>
              <w:rPr>
                <w:b/>
                <w:szCs w:val="18"/>
                <w:lang w:val="sr-Cyrl-RS"/>
              </w:rPr>
            </w:pPr>
            <w:r w:rsidRPr="009A2D40">
              <w:rPr>
                <w:b/>
                <w:szCs w:val="18"/>
                <w:lang w:val="sr-Cyrl-RS"/>
              </w:rPr>
              <w:t>Рефералне карте</w:t>
            </w:r>
          </w:p>
        </w:tc>
        <w:tc>
          <w:tcPr>
            <w:tcW w:w="1381" w:type="dxa"/>
            <w:shd w:val="clear" w:color="auto" w:fill="auto"/>
          </w:tcPr>
          <w:p w14:paraId="1FFFDD9D" w14:textId="77777777" w:rsidR="007A5C85" w:rsidRPr="009A2D40" w:rsidRDefault="007A5C85" w:rsidP="00D5461F">
            <w:pPr>
              <w:jc w:val="center"/>
              <w:rPr>
                <w:b/>
                <w:szCs w:val="18"/>
                <w:lang w:val="sr-Cyrl-RS"/>
              </w:rPr>
            </w:pPr>
            <w:r w:rsidRPr="009A2D40">
              <w:rPr>
                <w:b/>
                <w:szCs w:val="18"/>
                <w:lang w:val="sr-Cyrl-RS"/>
              </w:rPr>
              <w:t>Размера</w:t>
            </w:r>
          </w:p>
        </w:tc>
      </w:tr>
      <w:tr w:rsidR="007A5C85" w:rsidRPr="009A2D40" w14:paraId="20976EDA" w14:textId="77777777" w:rsidTr="00D5461F">
        <w:trPr>
          <w:jc w:val="center"/>
        </w:trPr>
        <w:tc>
          <w:tcPr>
            <w:tcW w:w="1447" w:type="dxa"/>
            <w:shd w:val="clear" w:color="auto" w:fill="auto"/>
            <w:vAlign w:val="center"/>
          </w:tcPr>
          <w:p w14:paraId="43D8A8E5" w14:textId="77777777" w:rsidR="007A5C85" w:rsidRPr="009A2D40" w:rsidRDefault="007A5C85" w:rsidP="00D5461F">
            <w:pPr>
              <w:ind w:right="123"/>
              <w:jc w:val="center"/>
              <w:rPr>
                <w:szCs w:val="18"/>
                <w:lang w:val="sr-Cyrl-RS"/>
              </w:rPr>
            </w:pPr>
            <w:r w:rsidRPr="009A2D40">
              <w:rPr>
                <w:szCs w:val="18"/>
                <w:lang w:val="sr-Cyrl-RS"/>
              </w:rPr>
              <w:t>1.</w:t>
            </w:r>
          </w:p>
        </w:tc>
        <w:tc>
          <w:tcPr>
            <w:tcW w:w="6449" w:type="dxa"/>
            <w:shd w:val="clear" w:color="auto" w:fill="auto"/>
            <w:vAlign w:val="center"/>
          </w:tcPr>
          <w:p w14:paraId="69D43D85" w14:textId="77777777" w:rsidR="007A5C85" w:rsidRPr="009A2D40" w:rsidRDefault="007A5C85" w:rsidP="00D5461F">
            <w:pPr>
              <w:spacing w:before="120" w:after="120"/>
              <w:jc w:val="left"/>
              <w:rPr>
                <w:szCs w:val="18"/>
                <w:lang w:val="sr-Cyrl-RS"/>
              </w:rPr>
            </w:pPr>
            <w:r w:rsidRPr="009A2D40">
              <w:rPr>
                <w:szCs w:val="18"/>
                <w:lang w:val="sr-Cyrl-RS"/>
              </w:rPr>
              <w:t xml:space="preserve">Реферална карта број 1. </w:t>
            </w:r>
            <w:r>
              <w:rPr>
                <w:szCs w:val="18"/>
                <w:lang w:val="sr-Cyrl-RS"/>
              </w:rPr>
              <w:t>–</w:t>
            </w:r>
            <w:r w:rsidRPr="009A2D40">
              <w:rPr>
                <w:szCs w:val="18"/>
                <w:lang w:val="sr-Cyrl-RS"/>
              </w:rPr>
              <w:t xml:space="preserve"> </w:t>
            </w:r>
            <w:r w:rsidRPr="00E0403A">
              <w:t>Посебна намена простора</w:t>
            </w:r>
          </w:p>
        </w:tc>
        <w:tc>
          <w:tcPr>
            <w:tcW w:w="1381" w:type="dxa"/>
            <w:shd w:val="clear" w:color="auto" w:fill="auto"/>
            <w:vAlign w:val="center"/>
          </w:tcPr>
          <w:p w14:paraId="0E48F97A" w14:textId="77777777" w:rsidR="007A5C85" w:rsidRPr="009A2D40" w:rsidRDefault="007A5C85" w:rsidP="00D5461F">
            <w:pPr>
              <w:ind w:right="209"/>
              <w:jc w:val="center"/>
              <w:rPr>
                <w:szCs w:val="18"/>
                <w:lang w:val="sr-Cyrl-RS"/>
              </w:rPr>
            </w:pPr>
            <w:r w:rsidRPr="009A2D40">
              <w:rPr>
                <w:szCs w:val="18"/>
                <w:lang w:val="sr-Cyrl-RS"/>
              </w:rPr>
              <w:t>1:25000</w:t>
            </w:r>
          </w:p>
        </w:tc>
      </w:tr>
      <w:tr w:rsidR="007A5C85" w:rsidRPr="009A2D40" w14:paraId="1D867986" w14:textId="77777777" w:rsidTr="00D5461F">
        <w:trPr>
          <w:jc w:val="center"/>
        </w:trPr>
        <w:tc>
          <w:tcPr>
            <w:tcW w:w="1447" w:type="dxa"/>
            <w:shd w:val="clear" w:color="auto" w:fill="auto"/>
            <w:vAlign w:val="center"/>
          </w:tcPr>
          <w:p w14:paraId="6C845724" w14:textId="77777777" w:rsidR="007A5C85" w:rsidRPr="009A2D40" w:rsidRDefault="007A5C85" w:rsidP="00D5461F">
            <w:pPr>
              <w:ind w:right="123"/>
              <w:jc w:val="center"/>
              <w:rPr>
                <w:strike/>
                <w:szCs w:val="18"/>
                <w:lang w:val="sr-Cyrl-RS"/>
              </w:rPr>
            </w:pPr>
            <w:r w:rsidRPr="009A2D40">
              <w:rPr>
                <w:szCs w:val="18"/>
                <w:lang w:val="sr-Cyrl-RS"/>
              </w:rPr>
              <w:t>2.</w:t>
            </w:r>
          </w:p>
        </w:tc>
        <w:tc>
          <w:tcPr>
            <w:tcW w:w="6449" w:type="dxa"/>
            <w:shd w:val="clear" w:color="auto" w:fill="auto"/>
            <w:vAlign w:val="center"/>
          </w:tcPr>
          <w:p w14:paraId="2C0FF7E4" w14:textId="77777777" w:rsidR="007A5C85" w:rsidRPr="009A2D40" w:rsidRDefault="007A5C85" w:rsidP="00D5461F">
            <w:pPr>
              <w:spacing w:before="120" w:after="120"/>
              <w:jc w:val="left"/>
              <w:rPr>
                <w:szCs w:val="18"/>
                <w:lang w:val="sr-Cyrl-RS"/>
              </w:rPr>
            </w:pPr>
            <w:r w:rsidRPr="009A2D40">
              <w:rPr>
                <w:szCs w:val="18"/>
                <w:lang w:val="sr-Cyrl-RS"/>
              </w:rPr>
              <w:t xml:space="preserve">Реферална карта број 2. – </w:t>
            </w:r>
            <w:r>
              <w:rPr>
                <w:szCs w:val="18"/>
                <w:lang w:val="sr-Cyrl-RS"/>
              </w:rPr>
              <w:t>И</w:t>
            </w:r>
            <w:r w:rsidRPr="009A2D40">
              <w:rPr>
                <w:szCs w:val="18"/>
                <w:lang w:val="sr-Cyrl-RS"/>
              </w:rPr>
              <w:t>нфраструктурни системи, природни ресурси, културно наслеђе и заштита животне средине</w:t>
            </w:r>
          </w:p>
        </w:tc>
        <w:tc>
          <w:tcPr>
            <w:tcW w:w="1381" w:type="dxa"/>
            <w:shd w:val="clear" w:color="auto" w:fill="auto"/>
            <w:vAlign w:val="center"/>
          </w:tcPr>
          <w:p w14:paraId="7BA5AA62" w14:textId="77777777" w:rsidR="007A5C85" w:rsidRPr="009A2D40" w:rsidRDefault="007A5C85" w:rsidP="00D5461F">
            <w:pPr>
              <w:ind w:right="209"/>
              <w:jc w:val="center"/>
              <w:rPr>
                <w:szCs w:val="18"/>
                <w:lang w:val="sr-Cyrl-RS"/>
              </w:rPr>
            </w:pPr>
            <w:r w:rsidRPr="009A2D40">
              <w:rPr>
                <w:szCs w:val="18"/>
                <w:lang w:val="sr-Cyrl-RS"/>
              </w:rPr>
              <w:t>1:25000</w:t>
            </w:r>
          </w:p>
        </w:tc>
      </w:tr>
      <w:tr w:rsidR="007A5C85" w:rsidRPr="009A2D40" w14:paraId="6E57C0E2" w14:textId="77777777" w:rsidTr="00D5461F">
        <w:trPr>
          <w:jc w:val="center"/>
        </w:trPr>
        <w:tc>
          <w:tcPr>
            <w:tcW w:w="1447" w:type="dxa"/>
            <w:shd w:val="clear" w:color="auto" w:fill="auto"/>
            <w:vAlign w:val="center"/>
          </w:tcPr>
          <w:p w14:paraId="4AF0D030" w14:textId="77777777" w:rsidR="007A5C85" w:rsidRPr="009A2D40" w:rsidRDefault="007A5C85" w:rsidP="00D5461F">
            <w:pPr>
              <w:ind w:right="123"/>
              <w:jc w:val="center"/>
              <w:rPr>
                <w:szCs w:val="18"/>
                <w:lang w:val="sr-Cyrl-RS"/>
              </w:rPr>
            </w:pPr>
            <w:r w:rsidRPr="009A2D40">
              <w:rPr>
                <w:szCs w:val="18"/>
                <w:lang w:val="sr-Cyrl-RS"/>
              </w:rPr>
              <w:t>3.</w:t>
            </w:r>
          </w:p>
        </w:tc>
        <w:tc>
          <w:tcPr>
            <w:tcW w:w="6449" w:type="dxa"/>
            <w:shd w:val="clear" w:color="auto" w:fill="auto"/>
            <w:vAlign w:val="center"/>
          </w:tcPr>
          <w:p w14:paraId="136F985B" w14:textId="77777777" w:rsidR="007A5C85" w:rsidRPr="009A2D40" w:rsidRDefault="007A5C85" w:rsidP="00D5461F">
            <w:pPr>
              <w:spacing w:before="120" w:after="120"/>
              <w:jc w:val="left"/>
              <w:rPr>
                <w:szCs w:val="18"/>
                <w:lang w:val="sr-Cyrl-RS"/>
              </w:rPr>
            </w:pPr>
            <w:r w:rsidRPr="009A2D40">
              <w:rPr>
                <w:szCs w:val="18"/>
                <w:lang w:val="sr-Cyrl-RS"/>
              </w:rPr>
              <w:t>Реферална карта број 3. Карта спровођењa</w:t>
            </w:r>
          </w:p>
        </w:tc>
        <w:tc>
          <w:tcPr>
            <w:tcW w:w="1381" w:type="dxa"/>
            <w:shd w:val="clear" w:color="auto" w:fill="auto"/>
            <w:vAlign w:val="center"/>
          </w:tcPr>
          <w:p w14:paraId="3B34A982" w14:textId="77777777" w:rsidR="007A5C85" w:rsidRPr="009A2D40" w:rsidRDefault="007A5C85" w:rsidP="00D5461F">
            <w:pPr>
              <w:ind w:right="209"/>
              <w:jc w:val="center"/>
              <w:rPr>
                <w:szCs w:val="18"/>
                <w:lang w:val="sr-Cyrl-RS"/>
              </w:rPr>
            </w:pPr>
            <w:r w:rsidRPr="009A2D40">
              <w:rPr>
                <w:szCs w:val="18"/>
                <w:lang w:val="sr-Cyrl-RS"/>
              </w:rPr>
              <w:t>1:25000</w:t>
            </w:r>
          </w:p>
        </w:tc>
      </w:tr>
      <w:tr w:rsidR="007A5C85" w:rsidRPr="009A2D40" w14:paraId="2DE3060C" w14:textId="77777777" w:rsidTr="00D5461F">
        <w:trPr>
          <w:jc w:val="center"/>
        </w:trPr>
        <w:tc>
          <w:tcPr>
            <w:tcW w:w="1447" w:type="dxa"/>
            <w:shd w:val="clear" w:color="auto" w:fill="auto"/>
            <w:vAlign w:val="center"/>
          </w:tcPr>
          <w:p w14:paraId="378F8414" w14:textId="77777777" w:rsidR="007A5C85" w:rsidRPr="009A2D40" w:rsidRDefault="007A5C85" w:rsidP="00D5461F">
            <w:pPr>
              <w:jc w:val="left"/>
              <w:rPr>
                <w:szCs w:val="18"/>
                <w:lang w:val="sr-Cyrl-RS"/>
              </w:rPr>
            </w:pPr>
          </w:p>
        </w:tc>
        <w:tc>
          <w:tcPr>
            <w:tcW w:w="6449" w:type="dxa"/>
            <w:shd w:val="clear" w:color="auto" w:fill="auto"/>
            <w:vAlign w:val="center"/>
          </w:tcPr>
          <w:p w14:paraId="17CAD559" w14:textId="77777777" w:rsidR="007A5C85" w:rsidRPr="009A2D40" w:rsidRDefault="007A5C85" w:rsidP="00D5461F">
            <w:pPr>
              <w:jc w:val="center"/>
              <w:rPr>
                <w:b/>
                <w:szCs w:val="18"/>
                <w:lang w:val="sr-Cyrl-RS"/>
              </w:rPr>
            </w:pPr>
            <w:r w:rsidRPr="009A2D40">
              <w:rPr>
                <w:b/>
                <w:szCs w:val="18"/>
                <w:lang w:val="sr-Cyrl-RS"/>
              </w:rPr>
              <w:t>Тематске карте</w:t>
            </w:r>
            <w:r>
              <w:rPr>
                <w:b/>
                <w:szCs w:val="18"/>
                <w:lang w:val="sr-Cyrl-RS"/>
              </w:rPr>
              <w:t xml:space="preserve"> - </w:t>
            </w:r>
            <w:r w:rsidRPr="00191A1E">
              <w:rPr>
                <w:b/>
                <w:szCs w:val="18"/>
                <w:lang w:val="sr-Cyrl-RS"/>
              </w:rPr>
              <w:t>Детаљна разрада</w:t>
            </w:r>
          </w:p>
        </w:tc>
        <w:tc>
          <w:tcPr>
            <w:tcW w:w="1381" w:type="dxa"/>
            <w:shd w:val="clear" w:color="auto" w:fill="auto"/>
            <w:vAlign w:val="center"/>
          </w:tcPr>
          <w:p w14:paraId="5B678841" w14:textId="77777777" w:rsidR="007A5C85" w:rsidRPr="009A2D40" w:rsidRDefault="007A5C85" w:rsidP="00D5461F">
            <w:pPr>
              <w:ind w:right="209"/>
              <w:jc w:val="center"/>
              <w:rPr>
                <w:szCs w:val="18"/>
                <w:lang w:val="sr-Cyrl-RS"/>
              </w:rPr>
            </w:pPr>
          </w:p>
        </w:tc>
      </w:tr>
      <w:tr w:rsidR="007A5C85" w:rsidRPr="009A2D40" w14:paraId="3B3B70BE" w14:textId="77777777" w:rsidTr="00D5461F">
        <w:trPr>
          <w:jc w:val="center"/>
        </w:trPr>
        <w:tc>
          <w:tcPr>
            <w:tcW w:w="1447" w:type="dxa"/>
            <w:shd w:val="clear" w:color="auto" w:fill="auto"/>
            <w:vAlign w:val="center"/>
          </w:tcPr>
          <w:p w14:paraId="796BCB6E" w14:textId="77777777" w:rsidR="007A5C85" w:rsidRPr="00283FC8" w:rsidRDefault="007A5C85" w:rsidP="00D5461F">
            <w:pPr>
              <w:ind w:right="123"/>
              <w:jc w:val="center"/>
              <w:rPr>
                <w:szCs w:val="18"/>
                <w:lang w:val="en-US"/>
              </w:rPr>
            </w:pPr>
            <w:r>
              <w:rPr>
                <w:szCs w:val="18"/>
                <w:lang w:val="en-US"/>
              </w:rPr>
              <w:t>4</w:t>
            </w:r>
            <w:r>
              <w:rPr>
                <w:szCs w:val="18"/>
                <w:lang w:val="sr-Cyrl-RS"/>
              </w:rPr>
              <w:t>.</w:t>
            </w:r>
          </w:p>
        </w:tc>
        <w:tc>
          <w:tcPr>
            <w:tcW w:w="6449" w:type="dxa"/>
            <w:shd w:val="clear" w:color="auto" w:fill="auto"/>
            <w:vAlign w:val="center"/>
          </w:tcPr>
          <w:p w14:paraId="37682955" w14:textId="77777777" w:rsidR="007A5C85" w:rsidRPr="00283FC8" w:rsidRDefault="007A5C85" w:rsidP="00D5461F">
            <w:pPr>
              <w:spacing w:before="120" w:after="120"/>
              <w:jc w:val="left"/>
              <w:rPr>
                <w:b/>
                <w:szCs w:val="18"/>
                <w:lang w:val="sr-Cyrl-RS"/>
              </w:rPr>
            </w:pPr>
            <w:r w:rsidRPr="00283FC8">
              <w:rPr>
                <w:szCs w:val="18"/>
                <w:lang w:val="sr-Cyrl-RS"/>
              </w:rPr>
              <w:t>Прегледна карта са шемом листова</w:t>
            </w:r>
          </w:p>
        </w:tc>
        <w:tc>
          <w:tcPr>
            <w:tcW w:w="1381" w:type="dxa"/>
            <w:shd w:val="clear" w:color="auto" w:fill="auto"/>
            <w:vAlign w:val="center"/>
          </w:tcPr>
          <w:p w14:paraId="32066AC9" w14:textId="77777777" w:rsidR="007A5C85" w:rsidRPr="009A2D40" w:rsidRDefault="007A5C85" w:rsidP="00D5461F">
            <w:pPr>
              <w:ind w:right="209"/>
              <w:jc w:val="center"/>
              <w:rPr>
                <w:szCs w:val="18"/>
                <w:lang w:val="sr-Cyrl-RS"/>
              </w:rPr>
            </w:pPr>
            <w:r w:rsidRPr="009A2D40">
              <w:rPr>
                <w:szCs w:val="18"/>
                <w:lang w:val="sr-Cyrl-RS"/>
              </w:rPr>
              <w:t>1:1000</w:t>
            </w:r>
            <w:r>
              <w:rPr>
                <w:szCs w:val="18"/>
                <w:lang w:val="sr-Cyrl-RS"/>
              </w:rPr>
              <w:t>0</w:t>
            </w:r>
          </w:p>
        </w:tc>
      </w:tr>
      <w:tr w:rsidR="007A5C85" w:rsidRPr="009A2D40" w14:paraId="55008D7E" w14:textId="77777777" w:rsidTr="00D5461F">
        <w:trPr>
          <w:jc w:val="center"/>
        </w:trPr>
        <w:tc>
          <w:tcPr>
            <w:tcW w:w="1447" w:type="dxa"/>
            <w:shd w:val="clear" w:color="auto" w:fill="auto"/>
            <w:vAlign w:val="center"/>
          </w:tcPr>
          <w:p w14:paraId="72610D0D" w14:textId="77777777" w:rsidR="007A5C85" w:rsidRDefault="007A5C85" w:rsidP="00D5461F">
            <w:pPr>
              <w:ind w:right="123"/>
              <w:jc w:val="center"/>
              <w:rPr>
                <w:szCs w:val="18"/>
                <w:lang w:val="sr-Cyrl-RS"/>
              </w:rPr>
            </w:pPr>
            <w:r>
              <w:rPr>
                <w:szCs w:val="18"/>
                <w:lang w:val="sr-Cyrl-RS"/>
              </w:rPr>
              <w:t>5</w:t>
            </w:r>
            <w:r w:rsidRPr="009A2D40">
              <w:rPr>
                <w:szCs w:val="18"/>
                <w:lang w:val="sr-Cyrl-RS"/>
              </w:rPr>
              <w:t>.</w:t>
            </w:r>
            <w:r>
              <w:rPr>
                <w:szCs w:val="18"/>
                <w:lang w:val="en-US"/>
              </w:rPr>
              <w:t xml:space="preserve">1 - </w:t>
            </w:r>
            <w:r>
              <w:rPr>
                <w:szCs w:val="18"/>
                <w:lang w:val="sr-Cyrl-RS"/>
              </w:rPr>
              <w:t>5</w:t>
            </w:r>
            <w:r>
              <w:rPr>
                <w:szCs w:val="18"/>
                <w:lang w:val="en-US"/>
              </w:rPr>
              <w:t>.26</w:t>
            </w:r>
          </w:p>
        </w:tc>
        <w:tc>
          <w:tcPr>
            <w:tcW w:w="6449" w:type="dxa"/>
            <w:shd w:val="clear" w:color="auto" w:fill="auto"/>
            <w:vAlign w:val="center"/>
          </w:tcPr>
          <w:p w14:paraId="103E985F" w14:textId="77777777" w:rsidR="007A5C85" w:rsidRPr="00CD6AA9" w:rsidRDefault="007A5C85" w:rsidP="00D5461F">
            <w:pPr>
              <w:spacing w:before="120" w:after="120"/>
              <w:jc w:val="left"/>
              <w:rPr>
                <w:szCs w:val="18"/>
                <w:lang w:val="sr-Cyrl-RS"/>
              </w:rPr>
            </w:pPr>
            <w:r w:rsidRPr="00A07F72">
              <w:rPr>
                <w:szCs w:val="18"/>
                <w:lang w:val="sr-Cyrl-RS"/>
              </w:rPr>
              <w:t>Регулациони план са аналитичко-геодетским елементима за обележавање, планом парцела јавне намене и планом мреже и објеката инфраструктуре</w:t>
            </w:r>
          </w:p>
        </w:tc>
        <w:tc>
          <w:tcPr>
            <w:tcW w:w="1381" w:type="dxa"/>
            <w:shd w:val="clear" w:color="auto" w:fill="auto"/>
            <w:vAlign w:val="center"/>
          </w:tcPr>
          <w:p w14:paraId="4C683686" w14:textId="77777777" w:rsidR="007A5C85" w:rsidRPr="009A2D40" w:rsidRDefault="007A5C85" w:rsidP="00D5461F">
            <w:pPr>
              <w:ind w:right="209"/>
              <w:jc w:val="center"/>
              <w:rPr>
                <w:szCs w:val="18"/>
                <w:lang w:val="sr-Cyrl-RS"/>
              </w:rPr>
            </w:pPr>
            <w:r w:rsidRPr="009A2D40">
              <w:rPr>
                <w:szCs w:val="18"/>
                <w:lang w:val="sr-Cyrl-RS"/>
              </w:rPr>
              <w:t>1:1000</w:t>
            </w:r>
          </w:p>
        </w:tc>
      </w:tr>
      <w:tr w:rsidR="007A5C85" w:rsidRPr="009A2D40" w14:paraId="5F9B7A13" w14:textId="77777777" w:rsidTr="00D5461F">
        <w:trPr>
          <w:jc w:val="center"/>
        </w:trPr>
        <w:tc>
          <w:tcPr>
            <w:tcW w:w="1447" w:type="dxa"/>
            <w:shd w:val="clear" w:color="auto" w:fill="auto"/>
            <w:vAlign w:val="center"/>
          </w:tcPr>
          <w:p w14:paraId="1140FA4F" w14:textId="77777777" w:rsidR="007A5C85" w:rsidRPr="009A2D40" w:rsidRDefault="007A5C85" w:rsidP="00D5461F">
            <w:pPr>
              <w:ind w:right="123"/>
              <w:jc w:val="center"/>
              <w:rPr>
                <w:szCs w:val="18"/>
                <w:lang w:val="sr-Cyrl-RS"/>
              </w:rPr>
            </w:pPr>
            <w:r>
              <w:rPr>
                <w:szCs w:val="18"/>
                <w:lang w:val="sr-Cyrl-RS"/>
              </w:rPr>
              <w:t>6</w:t>
            </w:r>
            <w:r w:rsidRPr="009A2D40">
              <w:rPr>
                <w:szCs w:val="18"/>
                <w:lang w:val="sr-Cyrl-RS"/>
              </w:rPr>
              <w:t>.</w:t>
            </w:r>
            <w:r>
              <w:rPr>
                <w:szCs w:val="18"/>
                <w:lang w:val="en-US"/>
              </w:rPr>
              <w:t xml:space="preserve">1 - </w:t>
            </w:r>
            <w:r>
              <w:rPr>
                <w:szCs w:val="18"/>
                <w:lang w:val="sr-Cyrl-RS"/>
              </w:rPr>
              <w:t>6</w:t>
            </w:r>
            <w:r>
              <w:rPr>
                <w:szCs w:val="18"/>
                <w:lang w:val="en-US"/>
              </w:rPr>
              <w:t>.26</w:t>
            </w:r>
          </w:p>
        </w:tc>
        <w:tc>
          <w:tcPr>
            <w:tcW w:w="6449" w:type="dxa"/>
            <w:shd w:val="clear" w:color="auto" w:fill="auto"/>
            <w:vAlign w:val="center"/>
          </w:tcPr>
          <w:p w14:paraId="04CF72E2" w14:textId="77777777" w:rsidR="007A5C85" w:rsidRPr="009A2D40" w:rsidRDefault="007A5C85" w:rsidP="00D5461F">
            <w:pPr>
              <w:spacing w:before="120" w:after="120"/>
              <w:jc w:val="left"/>
              <w:rPr>
                <w:szCs w:val="18"/>
                <w:lang w:val="sr-Cyrl-RS"/>
              </w:rPr>
            </w:pPr>
            <w:r w:rsidRPr="00283FC8">
              <w:rPr>
                <w:szCs w:val="18"/>
                <w:lang w:val="sr-Cyrl-RS"/>
              </w:rPr>
              <w:t>П</w:t>
            </w:r>
            <w:r>
              <w:rPr>
                <w:szCs w:val="18"/>
                <w:lang w:val="sr-Cyrl-RS"/>
              </w:rPr>
              <w:t>лан парцелације</w:t>
            </w:r>
          </w:p>
        </w:tc>
        <w:tc>
          <w:tcPr>
            <w:tcW w:w="1381" w:type="dxa"/>
            <w:shd w:val="clear" w:color="auto" w:fill="auto"/>
            <w:vAlign w:val="center"/>
          </w:tcPr>
          <w:p w14:paraId="2576F4D6" w14:textId="77777777" w:rsidR="007A5C85" w:rsidRPr="009A2D40" w:rsidRDefault="007A5C85" w:rsidP="00D5461F">
            <w:pPr>
              <w:ind w:right="209"/>
              <w:jc w:val="center"/>
              <w:rPr>
                <w:szCs w:val="18"/>
                <w:lang w:val="sr-Cyrl-RS"/>
              </w:rPr>
            </w:pPr>
            <w:r w:rsidRPr="009A2D40">
              <w:rPr>
                <w:szCs w:val="18"/>
                <w:lang w:val="sr-Cyrl-RS"/>
              </w:rPr>
              <w:t>1:1000</w:t>
            </w:r>
            <w:r>
              <w:rPr>
                <w:szCs w:val="18"/>
                <w:lang w:val="sr-Cyrl-RS"/>
              </w:rPr>
              <w:t>0</w:t>
            </w:r>
          </w:p>
        </w:tc>
      </w:tr>
    </w:tbl>
    <w:p w14:paraId="22C7D12F" w14:textId="77777777" w:rsidR="000E0309" w:rsidRPr="0085378F" w:rsidRDefault="000E0309" w:rsidP="00926C31">
      <w:pPr>
        <w:ind w:left="426" w:hanging="426"/>
        <w:rPr>
          <w:b/>
          <w:color w:val="FF0000"/>
          <w:szCs w:val="20"/>
          <w:lang w:val="sr-Cyrl-RS" w:eastAsia="en-US"/>
        </w:rPr>
      </w:pPr>
    </w:p>
    <w:p w14:paraId="5700D6FE" w14:textId="77777777" w:rsidR="005A4FA5" w:rsidRPr="0085378F" w:rsidRDefault="005A4FA5" w:rsidP="000457D1">
      <w:pPr>
        <w:rPr>
          <w:b/>
          <w:bCs/>
          <w:iCs/>
          <w:caps/>
          <w:color w:val="FF0000"/>
          <w:szCs w:val="20"/>
          <w:lang w:val="sr-Cyrl-RS" w:eastAsia="en-US"/>
        </w:rPr>
      </w:pPr>
      <w:bookmarkStart w:id="199" w:name="_Toc211949858"/>
      <w:bookmarkStart w:id="200" w:name="_Toc212020485"/>
    </w:p>
    <w:p w14:paraId="02DFDF19" w14:textId="6CC01877" w:rsidR="008D1AAA" w:rsidRPr="00433D31" w:rsidRDefault="000457D1" w:rsidP="00433D31">
      <w:pPr>
        <w:pStyle w:val="Heding2"/>
      </w:pPr>
      <w:bookmarkStart w:id="201" w:name="_Toc228184417"/>
      <w:bookmarkStart w:id="202" w:name="_Toc240011875"/>
      <w:r w:rsidRPr="00433D31">
        <w:lastRenderedPageBreak/>
        <w:t xml:space="preserve">2.2. ОПШТИ ЦИЉЕВИ </w:t>
      </w:r>
      <w:r w:rsidR="00225B4A" w:rsidRPr="00433D31">
        <w:t xml:space="preserve">ПРОСТОРНОГ </w:t>
      </w:r>
      <w:r w:rsidRPr="00433D31">
        <w:t>ПЛАНА</w:t>
      </w:r>
      <w:bookmarkEnd w:id="199"/>
      <w:bookmarkEnd w:id="200"/>
      <w:bookmarkEnd w:id="201"/>
      <w:bookmarkEnd w:id="202"/>
    </w:p>
    <w:p w14:paraId="6C6F7C76" w14:textId="77777777" w:rsidR="000457D1" w:rsidRPr="00433D31" w:rsidRDefault="000457D1" w:rsidP="008D1AAA">
      <w:pPr>
        <w:rPr>
          <w:color w:val="FF0000"/>
          <w:szCs w:val="20"/>
          <w:lang w:val="sr-Cyrl-RS" w:eastAsia="sr-Cyrl-CS"/>
        </w:rPr>
      </w:pPr>
    </w:p>
    <w:p w14:paraId="2140E51E" w14:textId="77777777" w:rsidR="003E4801" w:rsidRPr="00433D31" w:rsidRDefault="003E4801" w:rsidP="003E4801">
      <w:pPr>
        <w:rPr>
          <w:spacing w:val="-4"/>
          <w:szCs w:val="20"/>
          <w:lang w:val="sr-Cyrl-RS" w:eastAsia="sr-Cyrl-CS"/>
        </w:rPr>
      </w:pPr>
      <w:r w:rsidRPr="00433D31">
        <w:rPr>
          <w:spacing w:val="-4"/>
          <w:szCs w:val="20"/>
          <w:lang w:val="sr-Cyrl-RS" w:eastAsia="sr-Cyrl-CS"/>
        </w:rPr>
        <w:t>Циљеви израде Просторног плана, односно уређења и изградње предметног простора су:</w:t>
      </w:r>
    </w:p>
    <w:p w14:paraId="51A27163" w14:textId="77777777" w:rsidR="003E4801" w:rsidRPr="00433D31" w:rsidRDefault="003E4801" w:rsidP="00880053">
      <w:pPr>
        <w:numPr>
          <w:ilvl w:val="0"/>
          <w:numId w:val="45"/>
        </w:numPr>
        <w:ind w:left="284" w:hanging="284"/>
        <w:contextualSpacing/>
        <w:rPr>
          <w:szCs w:val="20"/>
          <w:lang w:val="sr-Cyrl-RS" w:eastAsia="en-US"/>
        </w:rPr>
      </w:pPr>
      <w:r w:rsidRPr="00433D31">
        <w:rPr>
          <w:szCs w:val="20"/>
          <w:lang w:val="sr-Cyrl-RS" w:eastAsia="en-US"/>
        </w:rPr>
        <w:t xml:space="preserve">стварање просторних услова, како би се за плански опредељено земљиште, обезбедила могућност реализације планираних садржаја; </w:t>
      </w:r>
    </w:p>
    <w:p w14:paraId="5FE4B35C" w14:textId="77777777" w:rsidR="003E4801" w:rsidRPr="00433D31" w:rsidRDefault="003E4801" w:rsidP="00880053">
      <w:pPr>
        <w:numPr>
          <w:ilvl w:val="0"/>
          <w:numId w:val="45"/>
        </w:numPr>
        <w:ind w:left="284" w:hanging="284"/>
        <w:contextualSpacing/>
        <w:rPr>
          <w:szCs w:val="20"/>
          <w:lang w:val="sr-Cyrl-RS" w:eastAsia="en-US"/>
        </w:rPr>
      </w:pPr>
      <w:r w:rsidRPr="00433D31">
        <w:rPr>
          <w:szCs w:val="20"/>
          <w:lang w:val="sr-Cyrl-RS" w:eastAsia="en-US"/>
        </w:rPr>
        <w:t>изградња канала „Ором-Оборњача“ са пратећим објектима: устава, црпне станице, изливна грађевина, пропусти некатегорисаних путева, у складу са основним принципима одрживог развоја, што подразумева заштиту и одрживо коришћење природних ресурса и животне средине уз поштовање постојећих капацитета животне средине на посматраном подручју;</w:t>
      </w:r>
    </w:p>
    <w:p w14:paraId="63C1CCCD" w14:textId="77777777" w:rsidR="003E4801" w:rsidRPr="00433D31" w:rsidRDefault="003E4801" w:rsidP="00880053">
      <w:pPr>
        <w:numPr>
          <w:ilvl w:val="0"/>
          <w:numId w:val="45"/>
        </w:numPr>
        <w:ind w:left="284" w:hanging="284"/>
        <w:contextualSpacing/>
        <w:rPr>
          <w:szCs w:val="20"/>
          <w:lang w:val="sr-Cyrl-RS" w:eastAsia="en-US"/>
        </w:rPr>
      </w:pPr>
      <w:r w:rsidRPr="00433D31">
        <w:rPr>
          <w:szCs w:val="20"/>
          <w:lang w:val="sr-Cyrl-RS" w:eastAsia="en-US"/>
        </w:rPr>
        <w:t xml:space="preserve">прилагођавање простора глобалним потребама; </w:t>
      </w:r>
    </w:p>
    <w:p w14:paraId="1CDAC265" w14:textId="77777777" w:rsidR="003E4801" w:rsidRPr="00433D31" w:rsidRDefault="003E4801" w:rsidP="00880053">
      <w:pPr>
        <w:numPr>
          <w:ilvl w:val="0"/>
          <w:numId w:val="45"/>
        </w:numPr>
        <w:ind w:left="284" w:hanging="284"/>
        <w:contextualSpacing/>
        <w:rPr>
          <w:szCs w:val="20"/>
          <w:lang w:val="sr-Cyrl-RS" w:eastAsia="en-US"/>
        </w:rPr>
      </w:pPr>
      <w:r w:rsidRPr="00433D31">
        <w:rPr>
          <w:szCs w:val="20"/>
          <w:lang w:val="sr-Cyrl-RS" w:eastAsia="en-US"/>
        </w:rPr>
        <w:t xml:space="preserve">координирање и усклађивање интереса јавног и приватног сектора; </w:t>
      </w:r>
    </w:p>
    <w:p w14:paraId="0F606214" w14:textId="77777777" w:rsidR="003E4801" w:rsidRPr="00433D31" w:rsidRDefault="003E4801" w:rsidP="00880053">
      <w:pPr>
        <w:numPr>
          <w:ilvl w:val="0"/>
          <w:numId w:val="45"/>
        </w:numPr>
        <w:ind w:left="284" w:hanging="284"/>
        <w:contextualSpacing/>
        <w:rPr>
          <w:szCs w:val="20"/>
          <w:lang w:val="sr-Cyrl-RS" w:eastAsia="en-US"/>
        </w:rPr>
      </w:pPr>
      <w:r w:rsidRPr="00433D31">
        <w:rPr>
          <w:szCs w:val="20"/>
          <w:lang w:val="sr-Cyrl-RS" w:eastAsia="en-US"/>
        </w:rPr>
        <w:t>олакшавање и убрзавање процеса реализације планираних садржаја, а самим тим и просперитет појединаца, општине и шире заједнице,</w:t>
      </w:r>
    </w:p>
    <w:p w14:paraId="7F9F5461" w14:textId="77777777" w:rsidR="003E4801" w:rsidRPr="00433D31" w:rsidRDefault="003E4801" w:rsidP="00880053">
      <w:pPr>
        <w:numPr>
          <w:ilvl w:val="0"/>
          <w:numId w:val="45"/>
        </w:numPr>
        <w:ind w:left="270" w:hanging="270"/>
        <w:contextualSpacing/>
        <w:rPr>
          <w:szCs w:val="20"/>
          <w:lang w:val="sr-Cyrl-RS" w:eastAsia="en-US"/>
        </w:rPr>
      </w:pPr>
      <w:r w:rsidRPr="00433D31">
        <w:rPr>
          <w:szCs w:val="20"/>
          <w:lang w:val="sr-Cyrl-RS" w:eastAsia="en-US"/>
        </w:rPr>
        <w:t>усклађивање инфраструктуре и инфраструктурних објеката.</w:t>
      </w:r>
    </w:p>
    <w:p w14:paraId="1A7D9D92" w14:textId="77777777" w:rsidR="00DA4F8A" w:rsidRPr="00433D31" w:rsidRDefault="00DA4F8A" w:rsidP="00A85A56">
      <w:pPr>
        <w:rPr>
          <w:color w:val="FF0000"/>
          <w:szCs w:val="20"/>
          <w:lang w:val="sr-Cyrl-RS"/>
        </w:rPr>
      </w:pPr>
    </w:p>
    <w:p w14:paraId="3F5DE72C" w14:textId="77777777" w:rsidR="00413422" w:rsidRPr="00433D31" w:rsidRDefault="00413422" w:rsidP="00E7322E">
      <w:pPr>
        <w:rPr>
          <w:color w:val="FF0000"/>
          <w:szCs w:val="20"/>
          <w:lang w:val="sr-Cyrl-RS"/>
        </w:rPr>
      </w:pPr>
      <w:bookmarkStart w:id="203" w:name="_Toc444256491"/>
      <w:bookmarkStart w:id="204" w:name="_Toc448217792"/>
      <w:bookmarkStart w:id="205" w:name="_Toc142569144"/>
      <w:bookmarkStart w:id="206" w:name="_Toc142652067"/>
      <w:bookmarkStart w:id="207" w:name="_Toc142653203"/>
      <w:bookmarkStart w:id="208" w:name="_Toc145062147"/>
      <w:bookmarkStart w:id="209" w:name="_Toc145062401"/>
      <w:bookmarkStart w:id="210" w:name="_Toc145504503"/>
      <w:bookmarkStart w:id="211" w:name="_Toc145508218"/>
      <w:bookmarkStart w:id="212" w:name="_Toc145572624"/>
      <w:bookmarkStart w:id="213" w:name="_Toc145583509"/>
      <w:bookmarkStart w:id="214" w:name="_Toc145593881"/>
      <w:bookmarkStart w:id="215" w:name="_Toc147827552"/>
      <w:bookmarkStart w:id="216" w:name="_Toc158015507"/>
      <w:bookmarkStart w:id="217" w:name="_Toc191368908"/>
      <w:bookmarkStart w:id="218" w:name="_Toc191375697"/>
      <w:bookmarkStart w:id="219" w:name="_Toc191386424"/>
      <w:bookmarkStart w:id="220" w:name="_Toc191387035"/>
      <w:bookmarkStart w:id="221" w:name="_Toc191387414"/>
      <w:bookmarkStart w:id="222" w:name="_Toc191477702"/>
      <w:bookmarkStart w:id="223" w:name="_Toc192231691"/>
      <w:bookmarkStart w:id="224" w:name="_Toc193695807"/>
      <w:bookmarkStart w:id="225" w:name="_Toc193892541"/>
      <w:bookmarkStart w:id="226" w:name="_Toc193892982"/>
      <w:bookmarkStart w:id="227" w:name="_Toc193893577"/>
      <w:bookmarkStart w:id="228" w:name="_Toc194390309"/>
      <w:bookmarkStart w:id="229" w:name="_Toc194408122"/>
      <w:bookmarkStart w:id="230" w:name="_Toc194409535"/>
      <w:bookmarkStart w:id="231" w:name="_Toc194409904"/>
      <w:bookmarkStart w:id="232" w:name="_Toc194496830"/>
      <w:bookmarkStart w:id="233" w:name="_Toc194497347"/>
      <w:bookmarkStart w:id="234" w:name="_Toc194499462"/>
      <w:bookmarkStart w:id="235" w:name="_Toc194581848"/>
      <w:bookmarkStart w:id="236" w:name="_Toc194584411"/>
      <w:bookmarkStart w:id="237" w:name="_Toc194585026"/>
      <w:bookmarkStart w:id="238" w:name="_Toc194585801"/>
      <w:bookmarkStart w:id="239" w:name="_Toc194586031"/>
      <w:bookmarkStart w:id="240" w:name="_Toc194661090"/>
      <w:bookmarkStart w:id="241" w:name="_Toc194662319"/>
      <w:bookmarkStart w:id="242" w:name="_Toc194664665"/>
      <w:bookmarkStart w:id="243" w:name="_Toc194665760"/>
      <w:bookmarkStart w:id="244" w:name="_Toc194670285"/>
      <w:bookmarkStart w:id="245" w:name="_Toc194671270"/>
      <w:bookmarkStart w:id="246" w:name="_Toc194675632"/>
      <w:bookmarkStart w:id="247" w:name="_Toc194928710"/>
      <w:bookmarkStart w:id="248" w:name="_Toc195008853"/>
      <w:bookmarkStart w:id="249" w:name="_Toc195012115"/>
      <w:bookmarkStart w:id="250" w:name="_Toc195012310"/>
      <w:bookmarkStart w:id="251" w:name="_Toc195013350"/>
      <w:bookmarkStart w:id="252" w:name="_Toc195013478"/>
      <w:bookmarkStart w:id="253" w:name="_Toc198125491"/>
      <w:bookmarkStart w:id="254" w:name="_Toc198126127"/>
      <w:bookmarkStart w:id="255" w:name="_Toc198127147"/>
      <w:bookmarkStart w:id="256" w:name="_Toc198206219"/>
      <w:bookmarkStart w:id="257" w:name="_Toc198206303"/>
      <w:bookmarkStart w:id="258" w:name="_Toc198206394"/>
      <w:bookmarkStart w:id="259" w:name="_Toc198206743"/>
      <w:bookmarkStart w:id="260" w:name="_Toc200108263"/>
      <w:bookmarkStart w:id="261" w:name="_Toc202511849"/>
    </w:p>
    <w:p w14:paraId="458DD1E2" w14:textId="0C229B55" w:rsidR="00A6338A" w:rsidRPr="0085378F" w:rsidRDefault="00A6338A" w:rsidP="00F626E0">
      <w:pPr>
        <w:pStyle w:val="Heding1"/>
      </w:pPr>
      <w:bookmarkStart w:id="262" w:name="_Toc211949859"/>
      <w:bookmarkStart w:id="263" w:name="_Toc212020486"/>
      <w:bookmarkStart w:id="264" w:name="_Toc228184418"/>
      <w:bookmarkStart w:id="265" w:name="_Toc240011876"/>
      <w:r w:rsidRPr="0085378F">
        <w:t xml:space="preserve">3. </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006100A0" w:rsidRPr="0085378F">
        <w:t>ОБУХВАТ И ОПИС ГРАНИЦА</w:t>
      </w:r>
      <w:r w:rsidR="00DA4F8A" w:rsidRPr="0085378F">
        <w:t xml:space="preserve"> ПРОСТОРНОГ ПЛАНА</w:t>
      </w:r>
      <w:bookmarkEnd w:id="264"/>
      <w:bookmarkEnd w:id="265"/>
    </w:p>
    <w:p w14:paraId="46A520B1" w14:textId="77777777" w:rsidR="00DA4F8A" w:rsidRPr="00433D31" w:rsidRDefault="00DA4F8A" w:rsidP="00433FD6">
      <w:pPr>
        <w:rPr>
          <w:color w:val="FF0000"/>
          <w:szCs w:val="20"/>
          <w:lang w:val="sr-Cyrl-RS"/>
        </w:rPr>
      </w:pPr>
    </w:p>
    <w:p w14:paraId="68281E45" w14:textId="46E4A132" w:rsidR="006100A0" w:rsidRPr="0085378F" w:rsidRDefault="006100A0" w:rsidP="006100A0">
      <w:pPr>
        <w:keepNext/>
        <w:ind w:left="567" w:hanging="567"/>
        <w:outlineLvl w:val="1"/>
        <w:rPr>
          <w:b/>
          <w:bCs/>
          <w:iCs/>
          <w:szCs w:val="28"/>
          <w:lang w:val="sr-Cyrl-RS" w:eastAsia="en-US"/>
        </w:rPr>
      </w:pPr>
      <w:bookmarkStart w:id="266" w:name="_Toc228183500"/>
      <w:bookmarkStart w:id="267" w:name="_Toc231212452"/>
      <w:bookmarkStart w:id="268" w:name="_Toc231288514"/>
      <w:bookmarkStart w:id="269" w:name="_Toc240011877"/>
      <w:bookmarkStart w:id="270" w:name="_Toc444256492"/>
      <w:bookmarkStart w:id="271" w:name="_Toc448217793"/>
      <w:bookmarkStart w:id="272" w:name="_Toc142569145"/>
      <w:bookmarkStart w:id="273" w:name="_Toc142652068"/>
      <w:bookmarkStart w:id="274" w:name="_Toc142653204"/>
      <w:bookmarkStart w:id="275" w:name="_Toc145062148"/>
      <w:bookmarkStart w:id="276" w:name="_Toc145062402"/>
      <w:bookmarkStart w:id="277" w:name="_Toc145504504"/>
      <w:bookmarkStart w:id="278" w:name="_Toc145508219"/>
      <w:bookmarkStart w:id="279" w:name="_Toc145572625"/>
      <w:bookmarkStart w:id="280" w:name="_Toc145583510"/>
      <w:bookmarkStart w:id="281" w:name="_Toc145593882"/>
      <w:bookmarkStart w:id="282" w:name="_Toc147827553"/>
      <w:bookmarkStart w:id="283" w:name="_Toc158015508"/>
      <w:bookmarkStart w:id="284" w:name="_Toc191368909"/>
      <w:bookmarkStart w:id="285" w:name="_Toc191375698"/>
      <w:bookmarkStart w:id="286" w:name="_Toc191386425"/>
      <w:bookmarkStart w:id="287" w:name="_Toc191387036"/>
      <w:bookmarkStart w:id="288" w:name="_Toc191387415"/>
      <w:bookmarkStart w:id="289" w:name="_Toc191477703"/>
      <w:bookmarkStart w:id="290" w:name="_Toc192231692"/>
      <w:bookmarkStart w:id="291" w:name="_Toc193695808"/>
      <w:bookmarkStart w:id="292" w:name="_Toc193892542"/>
      <w:bookmarkStart w:id="293" w:name="_Toc193892983"/>
      <w:bookmarkStart w:id="294" w:name="_Toc193893578"/>
      <w:bookmarkStart w:id="295" w:name="_Toc194390310"/>
      <w:bookmarkStart w:id="296" w:name="_Toc194408123"/>
      <w:bookmarkStart w:id="297" w:name="_Toc194409536"/>
      <w:bookmarkStart w:id="298" w:name="_Toc194409905"/>
      <w:bookmarkStart w:id="299" w:name="_Toc194496831"/>
      <w:bookmarkStart w:id="300" w:name="_Toc194497348"/>
      <w:bookmarkStart w:id="301" w:name="_Toc194499463"/>
      <w:bookmarkStart w:id="302" w:name="_Toc194581849"/>
      <w:bookmarkStart w:id="303" w:name="_Toc194584412"/>
      <w:bookmarkStart w:id="304" w:name="_Toc194585027"/>
      <w:bookmarkStart w:id="305" w:name="_Toc194585802"/>
      <w:bookmarkStart w:id="306" w:name="_Toc194586032"/>
      <w:bookmarkStart w:id="307" w:name="_Toc194661091"/>
      <w:bookmarkStart w:id="308" w:name="_Toc194662320"/>
      <w:bookmarkStart w:id="309" w:name="_Toc194664666"/>
      <w:bookmarkStart w:id="310" w:name="_Toc194665761"/>
      <w:bookmarkStart w:id="311" w:name="_Toc194670286"/>
      <w:bookmarkStart w:id="312" w:name="_Toc194671271"/>
      <w:bookmarkStart w:id="313" w:name="_Toc194675633"/>
      <w:bookmarkStart w:id="314" w:name="_Toc194928711"/>
      <w:bookmarkStart w:id="315" w:name="_Toc195008854"/>
      <w:bookmarkStart w:id="316" w:name="_Toc195012116"/>
      <w:bookmarkStart w:id="317" w:name="_Toc195012311"/>
      <w:bookmarkStart w:id="318" w:name="_Toc195013351"/>
      <w:bookmarkStart w:id="319" w:name="_Toc195013479"/>
      <w:bookmarkStart w:id="320" w:name="_Toc198125492"/>
      <w:bookmarkStart w:id="321" w:name="_Toc198126128"/>
      <w:bookmarkStart w:id="322" w:name="_Toc198127148"/>
      <w:bookmarkStart w:id="323" w:name="_Toc198206220"/>
      <w:bookmarkStart w:id="324" w:name="_Toc198206304"/>
      <w:bookmarkStart w:id="325" w:name="_Toc198206395"/>
      <w:bookmarkStart w:id="326" w:name="_Toc198206744"/>
      <w:bookmarkStart w:id="327" w:name="_Toc200108264"/>
      <w:bookmarkStart w:id="328" w:name="_Toc202511850"/>
      <w:r w:rsidRPr="0085378F">
        <w:rPr>
          <w:b/>
          <w:bCs/>
          <w:iCs/>
          <w:sz w:val="22"/>
          <w:szCs w:val="28"/>
          <w:lang w:val="sr-Cyrl-RS" w:eastAsia="en-US"/>
        </w:rPr>
        <w:t>3.1. ОБУХВАТ ПОДРУЧЈА ПРОСТОРНОГ ПЛАНА</w:t>
      </w:r>
      <w:bookmarkEnd w:id="266"/>
      <w:bookmarkEnd w:id="267"/>
      <w:bookmarkEnd w:id="268"/>
      <w:bookmarkEnd w:id="269"/>
    </w:p>
    <w:p w14:paraId="661E3C98" w14:textId="77777777" w:rsidR="006100A0" w:rsidRPr="0085378F" w:rsidRDefault="006100A0" w:rsidP="006100A0">
      <w:pPr>
        <w:tabs>
          <w:tab w:val="left" w:pos="266"/>
          <w:tab w:val="left" w:leader="dot" w:pos="8971"/>
        </w:tabs>
        <w:autoSpaceDE w:val="0"/>
        <w:autoSpaceDN w:val="0"/>
        <w:adjustRightInd w:val="0"/>
        <w:rPr>
          <w:b/>
          <w:sz w:val="16"/>
          <w:szCs w:val="16"/>
          <w:lang w:val="sr-Cyrl-RS" w:eastAsia="hr-HR"/>
        </w:rPr>
      </w:pPr>
    </w:p>
    <w:p w14:paraId="58CB17E1" w14:textId="77777777" w:rsidR="00713570" w:rsidRPr="0085378F" w:rsidRDefault="00713570" w:rsidP="00713570">
      <w:pPr>
        <w:rPr>
          <w:szCs w:val="20"/>
          <w:lang w:val="sr-Cyrl-RS" w:eastAsia="sr-Cyrl-CS"/>
        </w:rPr>
      </w:pPr>
      <w:r w:rsidRPr="0085378F">
        <w:rPr>
          <w:szCs w:val="20"/>
          <w:lang w:val="sr-Cyrl-RS" w:eastAsia="sr-Cyrl-CS"/>
        </w:rPr>
        <w:t>Оквирна граница обухвата Просторног плана утврђена је Одлуком о изради Просторног плана, док је Нацртом Просторног плана дефинисана ужа граница у односу на првобитно утврђену. Граница обухвата Просторног плана поклапа се са границом подручја посебне намене.</w:t>
      </w:r>
    </w:p>
    <w:p w14:paraId="05CFE00A" w14:textId="77777777" w:rsidR="006100A0" w:rsidRPr="00433D31" w:rsidRDefault="006100A0" w:rsidP="006100A0">
      <w:pPr>
        <w:rPr>
          <w:color w:val="FF0000"/>
          <w:szCs w:val="20"/>
          <w:lang w:val="sr-Cyrl-RS" w:eastAsia="sr-Cyrl-CS"/>
        </w:rPr>
      </w:pPr>
    </w:p>
    <w:p w14:paraId="12D28420" w14:textId="77777777" w:rsidR="006100A0" w:rsidRPr="0085378F" w:rsidRDefault="006100A0" w:rsidP="006100A0">
      <w:pPr>
        <w:tabs>
          <w:tab w:val="left" w:leader="dot" w:pos="8986"/>
        </w:tabs>
        <w:autoSpaceDE w:val="0"/>
        <w:autoSpaceDN w:val="0"/>
        <w:adjustRightInd w:val="0"/>
        <w:rPr>
          <w:rFonts w:eastAsiaTheme="minorEastAsia" w:cs="Arial"/>
          <w:b/>
          <w:bCs/>
          <w:i/>
          <w:iCs/>
          <w:szCs w:val="20"/>
          <w:lang w:val="sr-Cyrl-RS" w:eastAsia="hr-HR"/>
        </w:rPr>
      </w:pPr>
    </w:p>
    <w:p w14:paraId="312384B6" w14:textId="1983A715" w:rsidR="006100A0" w:rsidRPr="0085378F" w:rsidRDefault="006100A0" w:rsidP="00433D31">
      <w:pPr>
        <w:pStyle w:val="Heding2"/>
        <w:rPr>
          <w:color w:val="FF0000"/>
          <w:szCs w:val="12"/>
        </w:rPr>
      </w:pPr>
      <w:bookmarkStart w:id="329" w:name="_Toc444256493"/>
      <w:bookmarkStart w:id="330" w:name="_Toc448217794"/>
      <w:bookmarkStart w:id="331" w:name="_Toc240011878"/>
      <w:bookmarkStart w:id="332" w:name="_Toc228183501"/>
      <w:bookmarkStart w:id="333" w:name="_Toc231212453"/>
      <w:bookmarkStart w:id="334" w:name="_Toc231288515"/>
      <w:r w:rsidRPr="0085378F">
        <w:t>3.2. ОПИС ГРАНИЦА ПОДРУЧЈА ПРОСТОРНОГ ПЛАНА</w:t>
      </w:r>
      <w:bookmarkEnd w:id="329"/>
      <w:bookmarkEnd w:id="330"/>
      <w:bookmarkEnd w:id="331"/>
      <w:r w:rsidRPr="0085378F">
        <w:t xml:space="preserve"> </w:t>
      </w:r>
      <w:bookmarkEnd w:id="332"/>
      <w:bookmarkEnd w:id="333"/>
      <w:bookmarkEnd w:id="334"/>
    </w:p>
    <w:p w14:paraId="3AA6FFBA" w14:textId="77777777" w:rsidR="006100A0" w:rsidRPr="00433D31" w:rsidRDefault="006100A0" w:rsidP="006100A0">
      <w:pPr>
        <w:tabs>
          <w:tab w:val="left" w:leader="dot" w:pos="8986"/>
        </w:tabs>
        <w:autoSpaceDE w:val="0"/>
        <w:autoSpaceDN w:val="0"/>
        <w:adjustRightInd w:val="0"/>
        <w:rPr>
          <w:rFonts w:eastAsiaTheme="minorEastAsia" w:cs="Arial"/>
          <w:bCs/>
          <w:iCs/>
          <w:color w:val="548DD4" w:themeColor="text2" w:themeTint="99"/>
          <w:szCs w:val="20"/>
          <w:lang w:val="sr-Cyrl-RS" w:eastAsia="hr-HR"/>
        </w:rPr>
      </w:pPr>
    </w:p>
    <w:p w14:paraId="230F6042" w14:textId="77777777" w:rsidR="00713570" w:rsidRPr="00433D31" w:rsidRDefault="00713570" w:rsidP="00713570">
      <w:pPr>
        <w:tabs>
          <w:tab w:val="left" w:leader="dot" w:pos="8986"/>
        </w:tabs>
        <w:autoSpaceDE w:val="0"/>
        <w:autoSpaceDN w:val="0"/>
        <w:adjustRightInd w:val="0"/>
        <w:rPr>
          <w:rFonts w:eastAsiaTheme="minorEastAsia" w:cs="Arial"/>
          <w:bCs/>
          <w:iCs/>
          <w:spacing w:val="-4"/>
          <w:szCs w:val="20"/>
          <w:lang w:val="sr-Cyrl-RS" w:eastAsia="hr-HR"/>
        </w:rPr>
      </w:pPr>
      <w:r w:rsidRPr="00433D31">
        <w:rPr>
          <w:rFonts w:eastAsiaTheme="minorEastAsia" w:cs="Arial"/>
          <w:bCs/>
          <w:iCs/>
          <w:spacing w:val="-4"/>
          <w:szCs w:val="20"/>
          <w:lang w:val="sr-Cyrl-RS" w:eastAsia="hr-HR"/>
        </w:rPr>
        <w:t>Подручје обухваћено границом Просторног плана простире се на три јединице локалне самоуправе: Град Суботица, Општина Кањижа и Општина Сента. Просторним планом су обухваћени делови територија катастарских општина Биково и Чантавир (Град Суботица), део територије катастарске општине Ором (Општина Кањижа) и део територије катастарске општине Торњош (Општина Сента). Детаљно утврђивање границе дефинисано је кроз списак целих и делова катастарских парцела унутар сваке катастарске општине.</w:t>
      </w:r>
    </w:p>
    <w:p w14:paraId="1FEC81F2"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p>
    <w:p w14:paraId="4F41DCB5"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r w:rsidRPr="00433D31">
        <w:rPr>
          <w:rFonts w:eastAsiaTheme="minorEastAsia" w:cs="Arial"/>
          <w:bCs/>
          <w:iCs/>
          <w:szCs w:val="20"/>
          <w:lang w:val="sr-Cyrl-RS" w:eastAsia="hr-HR"/>
        </w:rPr>
        <w:t>Град Суботица, катастарска општина Биково:</w:t>
      </w:r>
    </w:p>
    <w:p w14:paraId="2CBCE3A5"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p>
    <w:p w14:paraId="65760D40"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r w:rsidRPr="00433D31">
        <w:rPr>
          <w:rFonts w:eastAsiaTheme="minorEastAsia" w:cs="Arial"/>
          <w:bCs/>
          <w:iCs/>
          <w:szCs w:val="20"/>
          <w:lang w:val="sr-Cyrl-RS" w:eastAsia="hr-HR"/>
        </w:rPr>
        <w:t>Планом обухваћени делови катастарских парцела број: 1256/, 1100/3, 1013, 1143, 1131/3, 1131/2, 1022/1, 1136, 1022/7, 1022/2, 999, 1022/3, 1022/4, 998, 1006, 1100/2, 1153/1, 1151, 1103, 1100/1, 1012, 1020/5, 1020/3, 1032, 1256/2, 1142/1, 1130, 1153/2, 1200/4, 1152, 992, 1149, 1148, 991, 1137, 1200/3, 1014, 1031, 3649, 1007, 1207, 1131/1, 1216/2, 996, 1147/2, 994, 1217, 3648/2, 1218/1, 990, 1206, 1234.</w:t>
      </w:r>
    </w:p>
    <w:p w14:paraId="7CE7480F"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p>
    <w:p w14:paraId="4FC4524C"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r w:rsidRPr="00433D31">
        <w:rPr>
          <w:rFonts w:eastAsiaTheme="minorEastAsia" w:cs="Arial"/>
          <w:bCs/>
          <w:iCs/>
          <w:szCs w:val="20"/>
          <w:lang w:val="sr-Cyrl-RS" w:eastAsia="hr-HR"/>
        </w:rPr>
        <w:t>Град Суботица, катастарска општина Чантавир:</w:t>
      </w:r>
    </w:p>
    <w:p w14:paraId="39960859"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p>
    <w:p w14:paraId="4BCB16E6"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r w:rsidRPr="00433D31">
        <w:rPr>
          <w:rFonts w:eastAsiaTheme="minorEastAsia" w:cs="Arial"/>
          <w:bCs/>
          <w:iCs/>
          <w:szCs w:val="20"/>
          <w:lang w:val="sr-Cyrl-RS" w:eastAsia="hr-HR"/>
        </w:rPr>
        <w:t>Планом обухваћене целе катастарске парцеле број:</w:t>
      </w:r>
      <w:r w:rsidRPr="00433D31">
        <w:rPr>
          <w:rFonts w:ascii="Segoe UI" w:eastAsiaTheme="minorEastAsia" w:hAnsi="Segoe UI" w:cs="Segoe UI"/>
          <w:szCs w:val="20"/>
          <w:lang w:val="sr-Cyrl-RS" w:eastAsia="sr-Cyrl-RS"/>
        </w:rPr>
        <w:t xml:space="preserve"> </w:t>
      </w:r>
      <w:r w:rsidRPr="00433D31">
        <w:rPr>
          <w:rFonts w:eastAsiaTheme="minorEastAsia" w:cs="Arial"/>
          <w:bCs/>
          <w:iCs/>
          <w:szCs w:val="20"/>
          <w:lang w:val="sr-Cyrl-RS" w:eastAsia="hr-HR"/>
        </w:rPr>
        <w:t>4844, 4843, 5222 као и делови катастарских парцела број:</w:t>
      </w:r>
      <w:r w:rsidRPr="00433D31">
        <w:rPr>
          <w:rFonts w:ascii="Segoe UI" w:eastAsiaTheme="minorEastAsia" w:hAnsi="Segoe UI" w:cs="Segoe UI"/>
          <w:szCs w:val="20"/>
          <w:lang w:val="sr-Cyrl-RS" w:eastAsia="sr-Cyrl-RS"/>
        </w:rPr>
        <w:t xml:space="preserve"> </w:t>
      </w:r>
      <w:r w:rsidRPr="00433D31">
        <w:rPr>
          <w:rFonts w:eastAsiaTheme="minorEastAsia" w:cs="Arial"/>
          <w:bCs/>
          <w:iCs/>
          <w:szCs w:val="20"/>
          <w:lang w:val="sr-Cyrl-RS" w:eastAsia="hr-HR"/>
        </w:rPr>
        <w:t>5464, 5462, 5230, 4958/3, 3987/1, 5238, 5236, 5467, 5227, 5466, 5241, 5237, 5465, 5460, 5463/2, 5463/1, 5226, 5225/2, 5231, 5234, 5233, 4958/4, 4842, 5469, 5225/1, 5459, 4958/1, 5240, 5468, 5229, 5228, 8672, 5471, 8856, 8671, 8668, 4858/1, 5224, 3982/1, 3991/2.</w:t>
      </w:r>
    </w:p>
    <w:p w14:paraId="46F61250" w14:textId="3BBDFCAF" w:rsidR="00433D31" w:rsidRDefault="00433D31" w:rsidP="00713570">
      <w:pPr>
        <w:tabs>
          <w:tab w:val="left" w:leader="dot" w:pos="8986"/>
        </w:tabs>
        <w:autoSpaceDE w:val="0"/>
        <w:autoSpaceDN w:val="0"/>
        <w:adjustRightInd w:val="0"/>
        <w:rPr>
          <w:rFonts w:eastAsiaTheme="minorEastAsia" w:cs="Arial"/>
          <w:bCs/>
          <w:iCs/>
          <w:szCs w:val="20"/>
          <w:lang w:val="sr-Cyrl-RS" w:eastAsia="hr-HR"/>
        </w:rPr>
      </w:pPr>
    </w:p>
    <w:p w14:paraId="4CB7A190" w14:textId="77777777" w:rsidR="00433D31" w:rsidRDefault="00433D31" w:rsidP="00713570">
      <w:pPr>
        <w:tabs>
          <w:tab w:val="left" w:leader="dot" w:pos="8986"/>
        </w:tabs>
        <w:autoSpaceDE w:val="0"/>
        <w:autoSpaceDN w:val="0"/>
        <w:adjustRightInd w:val="0"/>
        <w:rPr>
          <w:rFonts w:eastAsiaTheme="minorEastAsia" w:cs="Arial"/>
          <w:bCs/>
          <w:iCs/>
          <w:szCs w:val="20"/>
          <w:lang w:val="sr-Cyrl-RS" w:eastAsia="hr-HR"/>
        </w:rPr>
      </w:pPr>
    </w:p>
    <w:p w14:paraId="7F62EDCF" w14:textId="77777777" w:rsidR="00433D31" w:rsidRPr="0085378F" w:rsidRDefault="00433D31" w:rsidP="00713570">
      <w:pPr>
        <w:tabs>
          <w:tab w:val="left" w:leader="dot" w:pos="8986"/>
        </w:tabs>
        <w:autoSpaceDE w:val="0"/>
        <w:autoSpaceDN w:val="0"/>
        <w:adjustRightInd w:val="0"/>
        <w:rPr>
          <w:rFonts w:eastAsiaTheme="minorEastAsia" w:cs="Arial"/>
          <w:bCs/>
          <w:iCs/>
          <w:szCs w:val="20"/>
          <w:lang w:val="sr-Cyrl-RS" w:eastAsia="hr-HR"/>
        </w:rPr>
      </w:pPr>
    </w:p>
    <w:p w14:paraId="493A43DB"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p>
    <w:p w14:paraId="5B49FB47" w14:textId="77777777" w:rsidR="00713570" w:rsidRPr="0085378F" w:rsidRDefault="00713570" w:rsidP="00713570">
      <w:pPr>
        <w:tabs>
          <w:tab w:val="left" w:leader="dot" w:pos="8986"/>
        </w:tabs>
        <w:autoSpaceDE w:val="0"/>
        <w:autoSpaceDN w:val="0"/>
        <w:adjustRightInd w:val="0"/>
        <w:rPr>
          <w:rFonts w:eastAsiaTheme="minorEastAsia" w:cs="Arial"/>
          <w:bCs/>
          <w:iCs/>
          <w:szCs w:val="20"/>
          <w:lang w:val="sr-Cyrl-RS" w:eastAsia="hr-HR"/>
        </w:rPr>
      </w:pPr>
      <w:r w:rsidRPr="0085378F">
        <w:rPr>
          <w:rFonts w:eastAsiaTheme="minorEastAsia" w:cs="Arial"/>
          <w:bCs/>
          <w:iCs/>
          <w:szCs w:val="20"/>
          <w:lang w:val="sr-Cyrl-RS" w:eastAsia="hr-HR"/>
        </w:rPr>
        <w:lastRenderedPageBreak/>
        <w:t>Општина Кањижа, катастарска општина Ором:</w:t>
      </w:r>
    </w:p>
    <w:p w14:paraId="4039C103" w14:textId="77777777" w:rsidR="00713570" w:rsidRPr="00433D31" w:rsidRDefault="00713570" w:rsidP="00713570">
      <w:pPr>
        <w:tabs>
          <w:tab w:val="left" w:leader="dot" w:pos="8986"/>
        </w:tabs>
        <w:autoSpaceDE w:val="0"/>
        <w:autoSpaceDN w:val="0"/>
        <w:adjustRightInd w:val="0"/>
        <w:rPr>
          <w:rFonts w:eastAsiaTheme="minorEastAsia" w:cs="Arial"/>
          <w:bCs/>
          <w:iCs/>
          <w:szCs w:val="20"/>
          <w:lang w:val="sr-Cyrl-RS" w:eastAsia="hr-HR"/>
        </w:rPr>
      </w:pPr>
    </w:p>
    <w:p w14:paraId="02AE715A" w14:textId="77777777" w:rsidR="00713570" w:rsidRPr="0085378F" w:rsidRDefault="00713570" w:rsidP="00713570">
      <w:pPr>
        <w:tabs>
          <w:tab w:val="left" w:leader="dot" w:pos="8986"/>
        </w:tabs>
        <w:autoSpaceDE w:val="0"/>
        <w:autoSpaceDN w:val="0"/>
        <w:adjustRightInd w:val="0"/>
        <w:rPr>
          <w:rFonts w:eastAsiaTheme="minorEastAsia" w:cs="Arial"/>
          <w:bCs/>
          <w:iCs/>
          <w:spacing w:val="-4"/>
          <w:szCs w:val="18"/>
          <w:lang w:val="sr-Cyrl-RS" w:eastAsia="hr-HR"/>
        </w:rPr>
      </w:pPr>
      <w:r w:rsidRPr="0085378F">
        <w:rPr>
          <w:rFonts w:eastAsiaTheme="minorEastAsia" w:cs="Arial"/>
          <w:bCs/>
          <w:iCs/>
          <w:spacing w:val="-4"/>
          <w:szCs w:val="18"/>
          <w:lang w:val="sr-Cyrl-RS" w:eastAsia="hr-HR"/>
        </w:rPr>
        <w:t>Планом обухваћене целе катастарске парцеле број: 4930, 5570, 11282 као и делови катастарских парцела број:</w:t>
      </w:r>
      <w:r w:rsidRPr="0085378F">
        <w:rPr>
          <w:rFonts w:ascii="Segoe UI" w:eastAsiaTheme="minorEastAsia" w:hAnsi="Segoe UI" w:cs="Segoe UI"/>
          <w:spacing w:val="-4"/>
          <w:lang w:val="sr-Cyrl-RS" w:eastAsia="sr-Cyrl-RS"/>
        </w:rPr>
        <w:t xml:space="preserve"> </w:t>
      </w:r>
      <w:r w:rsidRPr="0085378F">
        <w:rPr>
          <w:rFonts w:eastAsiaTheme="minorEastAsia" w:cs="Arial"/>
          <w:bCs/>
          <w:iCs/>
          <w:spacing w:val="-4"/>
          <w:szCs w:val="18"/>
          <w:lang w:val="sr-Cyrl-RS" w:eastAsia="hr-HR"/>
        </w:rPr>
        <w:t>6086, 3039, 3573, 3555, 4636, 4113, 5161, 5582, 5584, 5590, 6803, 7535, 7837, 7619, 8059, 8801, 8459, 9332, 9176, 11520, 11825, 12221, 11470, 11512, 12498, 12782, 12545, 12814, 14774, 15161, 15870, 19368, 21033, 25336, 40131, 48458.</w:t>
      </w:r>
    </w:p>
    <w:p w14:paraId="793F3454" w14:textId="77777777" w:rsidR="00713570" w:rsidRPr="0085378F" w:rsidRDefault="00713570" w:rsidP="00713570">
      <w:pPr>
        <w:tabs>
          <w:tab w:val="left" w:leader="dot" w:pos="8986"/>
        </w:tabs>
        <w:autoSpaceDE w:val="0"/>
        <w:autoSpaceDN w:val="0"/>
        <w:adjustRightInd w:val="0"/>
        <w:rPr>
          <w:rFonts w:eastAsiaTheme="minorEastAsia" w:cs="Arial"/>
          <w:bCs/>
          <w:iCs/>
          <w:sz w:val="16"/>
          <w:szCs w:val="16"/>
          <w:lang w:val="sr-Cyrl-RS" w:eastAsia="hr-HR"/>
        </w:rPr>
      </w:pPr>
    </w:p>
    <w:p w14:paraId="08C761EC" w14:textId="77777777" w:rsidR="00713570" w:rsidRPr="0085378F" w:rsidRDefault="00713570" w:rsidP="00713570">
      <w:pPr>
        <w:tabs>
          <w:tab w:val="left" w:leader="dot" w:pos="8986"/>
        </w:tabs>
        <w:autoSpaceDE w:val="0"/>
        <w:autoSpaceDN w:val="0"/>
        <w:adjustRightInd w:val="0"/>
        <w:rPr>
          <w:rFonts w:eastAsiaTheme="minorEastAsia" w:cs="Arial"/>
          <w:bCs/>
          <w:iCs/>
          <w:szCs w:val="20"/>
          <w:lang w:val="sr-Cyrl-RS" w:eastAsia="hr-HR"/>
        </w:rPr>
      </w:pPr>
      <w:r w:rsidRPr="0085378F">
        <w:rPr>
          <w:rFonts w:eastAsiaTheme="minorEastAsia" w:cs="Arial"/>
          <w:bCs/>
          <w:iCs/>
          <w:szCs w:val="20"/>
          <w:lang w:val="sr-Cyrl-RS" w:eastAsia="hr-HR"/>
        </w:rPr>
        <w:t xml:space="preserve">Општина Сента, катастарска општина Торњош: </w:t>
      </w:r>
    </w:p>
    <w:p w14:paraId="64045866" w14:textId="77777777" w:rsidR="00713570" w:rsidRPr="0085378F" w:rsidRDefault="00713570" w:rsidP="00713570">
      <w:pPr>
        <w:tabs>
          <w:tab w:val="left" w:leader="dot" w:pos="8986"/>
        </w:tabs>
        <w:autoSpaceDE w:val="0"/>
        <w:autoSpaceDN w:val="0"/>
        <w:adjustRightInd w:val="0"/>
        <w:rPr>
          <w:rFonts w:eastAsiaTheme="minorEastAsia" w:cs="Arial"/>
          <w:bCs/>
          <w:iCs/>
          <w:sz w:val="16"/>
          <w:szCs w:val="16"/>
          <w:lang w:val="sr-Cyrl-RS" w:eastAsia="hr-HR"/>
        </w:rPr>
      </w:pPr>
    </w:p>
    <w:p w14:paraId="15C02DB4" w14:textId="77777777" w:rsidR="00713570" w:rsidRPr="0085378F" w:rsidRDefault="00713570" w:rsidP="00713570">
      <w:pPr>
        <w:tabs>
          <w:tab w:val="left" w:leader="dot" w:pos="8986"/>
        </w:tabs>
        <w:autoSpaceDE w:val="0"/>
        <w:autoSpaceDN w:val="0"/>
        <w:adjustRightInd w:val="0"/>
        <w:rPr>
          <w:rFonts w:eastAsiaTheme="minorEastAsia" w:cs="Arial"/>
          <w:bCs/>
          <w:iCs/>
          <w:szCs w:val="20"/>
          <w:lang w:val="sr-Cyrl-RS" w:eastAsia="hr-HR"/>
        </w:rPr>
      </w:pPr>
      <w:r w:rsidRPr="0085378F">
        <w:rPr>
          <w:rFonts w:eastAsiaTheme="minorEastAsia" w:cs="Arial"/>
          <w:bCs/>
          <w:iCs/>
          <w:szCs w:val="20"/>
          <w:lang w:val="sr-Cyrl-RS" w:eastAsia="hr-HR"/>
        </w:rPr>
        <w:t>Планом обухваћене целе катастарске парцеле број: 1645/3, 1644/2, 1917, 2314, 2315/2, 1671/1, 1645/2 као и делови катастарских парцела број:</w:t>
      </w:r>
      <w:r w:rsidRPr="0085378F">
        <w:rPr>
          <w:rFonts w:ascii="Segoe UI" w:eastAsiaTheme="minorEastAsia" w:hAnsi="Segoe UI" w:cs="Segoe UI"/>
          <w:szCs w:val="20"/>
          <w:lang w:val="sr-Cyrl-RS" w:eastAsia="sr-Cyrl-RS"/>
        </w:rPr>
        <w:t xml:space="preserve"> </w:t>
      </w:r>
      <w:r w:rsidRPr="0085378F">
        <w:rPr>
          <w:rFonts w:eastAsiaTheme="minorEastAsia" w:cs="Arial"/>
          <w:bCs/>
          <w:iCs/>
          <w:szCs w:val="20"/>
          <w:lang w:val="sr-Cyrl-RS" w:eastAsia="hr-HR"/>
        </w:rPr>
        <w:t>1852/2, 2292, 1866, 7979, 2353, 2294/1, 1604/15, 7969, 1857/1, 1857/3, 1857/2, 1858, 1861, 1850, 1440, 2265, 1847, 1916, 1849, 1644/1, 1604/2, 1671/2, 1872, 8007/1, 1645/1, 1788/1, 1851/1, 1848, 1852/3, 1604/18, 1604/16, 1604/17, 1604/13, 1604/7, 1869/2, 1788/3, 1869/1, 1792, 8011, 7981, 1860, 1815, 1870, 1864, 1604/24, 1604/4, 2313, 1863, 1868, 1604/11, 2315/1, 1865, 1859, 1867, 1672, 1604/23, 2266, 2294/2, 1455/3, 1853, 2263, 2267, 1871, 1444/4, 2352/18, 1604/5, 1604/8, 1814, 7980, 1455/9, 1604/12, 1862, 2264, 1604/6, 2287, 1604/9, 1455/6, 1455/8, 7968, 1604/1, 1604/3, 1604/14, 7934/1, 1454/6, 2304, 1455/5, 1455/4, 1454/7, 1604/10, 1791, 1455/7, 1455/2, 8006.</w:t>
      </w:r>
    </w:p>
    <w:p w14:paraId="08A61468" w14:textId="77777777" w:rsidR="00713570" w:rsidRPr="0085378F" w:rsidRDefault="00713570" w:rsidP="00713570">
      <w:pPr>
        <w:tabs>
          <w:tab w:val="left" w:leader="dot" w:pos="8986"/>
        </w:tabs>
        <w:autoSpaceDE w:val="0"/>
        <w:autoSpaceDN w:val="0"/>
        <w:adjustRightInd w:val="0"/>
        <w:rPr>
          <w:rFonts w:eastAsiaTheme="minorEastAsia" w:cs="Arial"/>
          <w:bCs/>
          <w:iCs/>
          <w:sz w:val="16"/>
          <w:szCs w:val="16"/>
          <w:lang w:val="sr-Cyrl-RS" w:eastAsia="hr-HR"/>
        </w:rPr>
      </w:pPr>
    </w:p>
    <w:p w14:paraId="66698E3B" w14:textId="29329DDA" w:rsidR="00713570" w:rsidRDefault="00713570" w:rsidP="00713570">
      <w:pPr>
        <w:tabs>
          <w:tab w:val="left" w:leader="dot" w:pos="8986"/>
        </w:tabs>
        <w:autoSpaceDE w:val="0"/>
        <w:autoSpaceDN w:val="0"/>
        <w:adjustRightInd w:val="0"/>
        <w:rPr>
          <w:rFonts w:eastAsiaTheme="minorEastAsia" w:cs="Arial"/>
          <w:bCs/>
          <w:iCs/>
          <w:szCs w:val="20"/>
          <w:lang w:val="sr-Cyrl-RS" w:eastAsia="hr-HR"/>
        </w:rPr>
      </w:pPr>
      <w:r w:rsidRPr="0085378F">
        <w:rPr>
          <w:rFonts w:eastAsiaTheme="minorEastAsia" w:cs="Arial"/>
          <w:bCs/>
          <w:iCs/>
          <w:szCs w:val="20"/>
          <w:lang w:val="sr-Cyrl-RS" w:eastAsia="hr-HR"/>
        </w:rPr>
        <w:t>Укупна површина обухваћена Просторним планом износи око 54,3 ha</w:t>
      </w:r>
      <w:r w:rsidR="00880AC1">
        <w:rPr>
          <w:rFonts w:eastAsiaTheme="minorEastAsia" w:cs="Arial"/>
          <w:bCs/>
          <w:iCs/>
          <w:szCs w:val="20"/>
          <w:lang w:val="sr-Cyrl-RS" w:eastAsia="hr-HR"/>
        </w:rPr>
        <w:t>.</w:t>
      </w:r>
    </w:p>
    <w:p w14:paraId="3D0BCB3F" w14:textId="77777777" w:rsidR="00880AC1" w:rsidRPr="0085378F" w:rsidRDefault="00880AC1" w:rsidP="00713570">
      <w:pPr>
        <w:tabs>
          <w:tab w:val="left" w:leader="dot" w:pos="8986"/>
        </w:tabs>
        <w:autoSpaceDE w:val="0"/>
        <w:autoSpaceDN w:val="0"/>
        <w:adjustRightInd w:val="0"/>
        <w:rPr>
          <w:rFonts w:eastAsiaTheme="minorEastAsia" w:cs="Arial"/>
          <w:bCs/>
          <w:iCs/>
          <w:szCs w:val="20"/>
          <w:lang w:val="sr-Cyrl-RS" w:eastAsia="hr-HR"/>
        </w:rPr>
      </w:pPr>
    </w:p>
    <w:p w14:paraId="5602F2D8" w14:textId="77777777" w:rsidR="006100A0" w:rsidRPr="0085378F" w:rsidRDefault="006100A0" w:rsidP="006100A0">
      <w:pPr>
        <w:tabs>
          <w:tab w:val="left" w:leader="dot" w:pos="8986"/>
        </w:tabs>
        <w:autoSpaceDE w:val="0"/>
        <w:autoSpaceDN w:val="0"/>
        <w:adjustRightInd w:val="0"/>
        <w:rPr>
          <w:rFonts w:eastAsiaTheme="minorEastAsia" w:cs="Arial"/>
          <w:bCs/>
          <w:iCs/>
          <w:color w:val="548DD4" w:themeColor="text2" w:themeTint="99"/>
          <w:szCs w:val="20"/>
          <w:lang w:val="sr-Cyrl-RS" w:eastAsia="hr-HR"/>
        </w:rPr>
      </w:pPr>
    </w:p>
    <w:p w14:paraId="4A2B3DA8" w14:textId="4C65E023" w:rsidR="006100A0" w:rsidRPr="0085378F" w:rsidRDefault="006100A0" w:rsidP="006100A0">
      <w:pPr>
        <w:keepNext/>
        <w:ind w:left="567" w:hanging="567"/>
        <w:outlineLvl w:val="1"/>
        <w:rPr>
          <w:b/>
          <w:bCs/>
          <w:iCs/>
          <w:sz w:val="22"/>
          <w:szCs w:val="28"/>
          <w:lang w:val="sr-Cyrl-RS" w:eastAsia="en-US"/>
        </w:rPr>
      </w:pPr>
      <w:bookmarkStart w:id="335" w:name="_Toc103778146"/>
      <w:bookmarkStart w:id="336" w:name="_Toc104555259"/>
      <w:bookmarkStart w:id="337" w:name="_Toc104555526"/>
      <w:bookmarkStart w:id="338" w:name="_Toc104556080"/>
      <w:bookmarkStart w:id="339" w:name="_Toc106026917"/>
      <w:bookmarkStart w:id="340" w:name="_Toc107228503"/>
      <w:bookmarkStart w:id="341" w:name="_Toc112931844"/>
      <w:bookmarkStart w:id="342" w:name="_Toc113449662"/>
      <w:bookmarkStart w:id="343" w:name="_Toc113519142"/>
      <w:bookmarkStart w:id="344" w:name="_Toc240011879"/>
      <w:bookmarkStart w:id="345" w:name="_Toc228183502"/>
      <w:bookmarkStart w:id="346" w:name="_Toc231212454"/>
      <w:bookmarkStart w:id="347" w:name="_Toc231288516"/>
      <w:r w:rsidRPr="0085378F">
        <w:rPr>
          <w:b/>
          <w:bCs/>
          <w:iCs/>
          <w:sz w:val="22"/>
          <w:szCs w:val="28"/>
          <w:lang w:val="sr-Cyrl-RS" w:eastAsia="en-US"/>
        </w:rPr>
        <w:t xml:space="preserve">3.3. </w:t>
      </w:r>
      <w:r w:rsidRPr="0085378F">
        <w:rPr>
          <w:b/>
          <w:bCs/>
          <w:iCs/>
          <w:sz w:val="22"/>
          <w:szCs w:val="28"/>
          <w:lang w:val="sr-Cyrl-RS" w:eastAsia="en-US"/>
        </w:rPr>
        <w:tab/>
        <w:t>ОПИС ГРАНИЦА ПОДРУЧЈА ПОСЕБНЕ НАМЕНЕ</w:t>
      </w:r>
      <w:bookmarkEnd w:id="335"/>
      <w:bookmarkEnd w:id="336"/>
      <w:bookmarkEnd w:id="337"/>
      <w:bookmarkEnd w:id="338"/>
      <w:bookmarkEnd w:id="339"/>
      <w:bookmarkEnd w:id="340"/>
      <w:bookmarkEnd w:id="341"/>
      <w:bookmarkEnd w:id="342"/>
      <w:bookmarkEnd w:id="343"/>
      <w:bookmarkEnd w:id="344"/>
      <w:r w:rsidRPr="0085378F">
        <w:rPr>
          <w:b/>
          <w:bCs/>
          <w:iCs/>
          <w:sz w:val="22"/>
          <w:szCs w:val="28"/>
          <w:lang w:val="sr-Cyrl-RS" w:eastAsia="en-US"/>
        </w:rPr>
        <w:t xml:space="preserve"> </w:t>
      </w:r>
      <w:bookmarkEnd w:id="345"/>
      <w:bookmarkEnd w:id="346"/>
      <w:bookmarkEnd w:id="347"/>
    </w:p>
    <w:p w14:paraId="77E9332A" w14:textId="77777777" w:rsidR="006100A0" w:rsidRPr="0085378F" w:rsidRDefault="006100A0" w:rsidP="006100A0">
      <w:pPr>
        <w:tabs>
          <w:tab w:val="left" w:leader="dot" w:pos="8388"/>
        </w:tabs>
        <w:autoSpaceDE w:val="0"/>
        <w:autoSpaceDN w:val="0"/>
        <w:adjustRightInd w:val="0"/>
        <w:spacing w:line="240" w:lineRule="exact"/>
        <w:ind w:hanging="317"/>
        <w:rPr>
          <w:b/>
          <w:szCs w:val="12"/>
          <w:lang w:val="sr-Cyrl-RS" w:eastAsia="hr-HR"/>
        </w:rPr>
      </w:pPr>
      <w:r w:rsidRPr="0085378F">
        <w:rPr>
          <w:b/>
          <w:szCs w:val="12"/>
          <w:lang w:val="sr-Cyrl-RS" w:eastAsia="hr-HR"/>
        </w:rPr>
        <w:t xml:space="preserve">    </w:t>
      </w:r>
    </w:p>
    <w:p w14:paraId="3DF61DD9" w14:textId="77777777" w:rsidR="00713570"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r w:rsidRPr="0085378F">
        <w:rPr>
          <w:rFonts w:cs="Arial"/>
          <w:bCs/>
          <w:iCs/>
          <w:szCs w:val="20"/>
          <w:lang w:val="sr-Cyrl-RS" w:eastAsia="hr-HR"/>
        </w:rPr>
        <w:t>Подручје посебне намене Просторног плана простире се на три јединице локалне самоуправе: Град Суботица, Општина Кањижа и Општина Сента. Посебном наменом су обухваћени делови територија катастарских општина Биково и Чантавир (Град Суботица), део територије катастарске општине Ором (Општина Кањижа) и део територије катастарске општине Торњош (Општина Сента). Детаљно утврђивање границе посебне намене дефинисано је кроз списак целих и делова катастарских парцела унутар сваке катастарске општине.</w:t>
      </w:r>
    </w:p>
    <w:p w14:paraId="25E3EA5F" w14:textId="77777777" w:rsidR="00713570"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p>
    <w:p w14:paraId="33A2FE80" w14:textId="77777777" w:rsidR="00713570" w:rsidRPr="0085378F" w:rsidRDefault="00713570" w:rsidP="00713570">
      <w:pPr>
        <w:tabs>
          <w:tab w:val="left" w:leader="dot" w:pos="8388"/>
        </w:tabs>
        <w:autoSpaceDE w:val="0"/>
        <w:autoSpaceDN w:val="0"/>
        <w:adjustRightInd w:val="0"/>
        <w:spacing w:line="240" w:lineRule="exact"/>
        <w:rPr>
          <w:rFonts w:cs="Arial"/>
          <w:bCs/>
          <w:iCs/>
          <w:szCs w:val="20"/>
          <w:lang w:val="sr-Cyrl-RS" w:eastAsia="hr-HR"/>
        </w:rPr>
      </w:pPr>
      <w:r w:rsidRPr="0085378F">
        <w:rPr>
          <w:rFonts w:cs="Arial"/>
          <w:bCs/>
          <w:iCs/>
          <w:szCs w:val="20"/>
          <w:lang w:val="sr-Cyrl-RS" w:eastAsia="hr-HR"/>
        </w:rPr>
        <w:t>Град Суботица, катастарска општина Биково:</w:t>
      </w:r>
    </w:p>
    <w:p w14:paraId="0F0A52FD" w14:textId="77777777" w:rsidR="00713570" w:rsidRPr="0085378F" w:rsidRDefault="00713570" w:rsidP="00713570">
      <w:pPr>
        <w:widowControl w:val="0"/>
        <w:tabs>
          <w:tab w:val="left" w:leader="dot" w:pos="8388"/>
        </w:tabs>
        <w:autoSpaceDE w:val="0"/>
        <w:autoSpaceDN w:val="0"/>
        <w:adjustRightInd w:val="0"/>
        <w:spacing w:line="240" w:lineRule="exact"/>
        <w:rPr>
          <w:lang w:val="sr-Cyrl-RS" w:eastAsia="hr-HR"/>
        </w:rPr>
      </w:pPr>
    </w:p>
    <w:p w14:paraId="1A1E6943" w14:textId="77777777" w:rsidR="00713570" w:rsidRPr="0085378F" w:rsidRDefault="00713570" w:rsidP="00713570">
      <w:pPr>
        <w:widowControl w:val="0"/>
        <w:tabs>
          <w:tab w:val="left" w:leader="dot" w:pos="8388"/>
        </w:tabs>
        <w:autoSpaceDE w:val="0"/>
        <w:autoSpaceDN w:val="0"/>
        <w:adjustRightInd w:val="0"/>
        <w:spacing w:line="240" w:lineRule="exact"/>
        <w:rPr>
          <w:rFonts w:cs="Arial"/>
          <w:bCs/>
          <w:iCs/>
          <w:szCs w:val="20"/>
          <w:lang w:val="sr-Cyrl-RS" w:eastAsia="hr-HR"/>
        </w:rPr>
      </w:pPr>
      <w:r w:rsidRPr="0085378F">
        <w:rPr>
          <w:rFonts w:cs="Arial"/>
          <w:bCs/>
          <w:iCs/>
          <w:szCs w:val="20"/>
          <w:lang w:val="sr-Cyrl-RS" w:eastAsia="hr-HR"/>
        </w:rPr>
        <w:t>Посебном наменом су обухваћени делови катастарских парцела број: 1256/, 1100/3, 1013, 1143, 1131/3, 1131/2, 1022/1, 1136, 1022/7, 1022/2, 999, 1022/3, 1022/4, 998, 1006, 1100/2, 1153/1, 1151, 1103, 1100/1, 1012, 1020/5, 1020/3, 1032, 1256/2, 1142/1, 1130, 1153/2, 1200/4, 1152, 992, 1149, 1148, 991, 1137, 1200/3, 1014, 1031, 3649, 1007, 1207, 1131/1, 1216/2, 996, 1147/2, 994, 1217, 3648/2, 1218/1, 990, 1206, 1234.</w:t>
      </w:r>
    </w:p>
    <w:p w14:paraId="1BB8EF68" w14:textId="77777777" w:rsidR="00713570" w:rsidRPr="0085378F" w:rsidRDefault="00713570" w:rsidP="00713570">
      <w:pPr>
        <w:widowControl w:val="0"/>
        <w:tabs>
          <w:tab w:val="left" w:leader="dot" w:pos="8388"/>
        </w:tabs>
        <w:autoSpaceDE w:val="0"/>
        <w:autoSpaceDN w:val="0"/>
        <w:adjustRightInd w:val="0"/>
        <w:spacing w:line="240" w:lineRule="exact"/>
        <w:rPr>
          <w:rFonts w:cs="Arial"/>
          <w:bCs/>
          <w:iCs/>
          <w:szCs w:val="20"/>
          <w:lang w:val="sr-Cyrl-RS" w:eastAsia="hr-HR"/>
        </w:rPr>
      </w:pPr>
    </w:p>
    <w:p w14:paraId="20C527E0" w14:textId="77777777" w:rsidR="00713570" w:rsidRPr="0085378F" w:rsidRDefault="00713570" w:rsidP="00713570">
      <w:pPr>
        <w:widowControl w:val="0"/>
        <w:tabs>
          <w:tab w:val="left" w:leader="dot" w:pos="8388"/>
        </w:tabs>
        <w:autoSpaceDE w:val="0"/>
        <w:autoSpaceDN w:val="0"/>
        <w:adjustRightInd w:val="0"/>
        <w:spacing w:line="240" w:lineRule="exact"/>
        <w:rPr>
          <w:rFonts w:cs="Arial"/>
          <w:bCs/>
          <w:iCs/>
          <w:szCs w:val="20"/>
          <w:lang w:val="sr-Cyrl-RS" w:eastAsia="hr-HR"/>
        </w:rPr>
      </w:pPr>
      <w:r w:rsidRPr="0085378F">
        <w:rPr>
          <w:rFonts w:cs="Arial"/>
          <w:bCs/>
          <w:iCs/>
          <w:szCs w:val="20"/>
          <w:lang w:val="sr-Cyrl-RS" w:eastAsia="hr-HR"/>
        </w:rPr>
        <w:t>Град Суботица, катастарска општина Чантавир:</w:t>
      </w:r>
    </w:p>
    <w:p w14:paraId="46976D9A" w14:textId="77777777" w:rsidR="00713570" w:rsidRPr="0085378F" w:rsidRDefault="00713570" w:rsidP="00713570">
      <w:pPr>
        <w:widowControl w:val="0"/>
        <w:tabs>
          <w:tab w:val="left" w:leader="dot" w:pos="8388"/>
        </w:tabs>
        <w:autoSpaceDE w:val="0"/>
        <w:autoSpaceDN w:val="0"/>
        <w:adjustRightInd w:val="0"/>
        <w:spacing w:line="240" w:lineRule="exact"/>
        <w:rPr>
          <w:rFonts w:cs="Arial"/>
          <w:bCs/>
          <w:iCs/>
          <w:szCs w:val="20"/>
          <w:lang w:val="sr-Cyrl-RS" w:eastAsia="hr-HR"/>
        </w:rPr>
      </w:pPr>
    </w:p>
    <w:p w14:paraId="3A5493BF" w14:textId="77777777" w:rsidR="00713570" w:rsidRPr="0085378F" w:rsidRDefault="00713570" w:rsidP="00713570">
      <w:pPr>
        <w:widowControl w:val="0"/>
        <w:tabs>
          <w:tab w:val="left" w:leader="dot" w:pos="8388"/>
        </w:tabs>
        <w:autoSpaceDE w:val="0"/>
        <w:autoSpaceDN w:val="0"/>
        <w:adjustRightInd w:val="0"/>
        <w:spacing w:line="240" w:lineRule="exact"/>
        <w:rPr>
          <w:rFonts w:cs="Arial"/>
          <w:bCs/>
          <w:iCs/>
          <w:szCs w:val="18"/>
          <w:lang w:val="sr-Cyrl-RS" w:eastAsia="hr-HR"/>
        </w:rPr>
      </w:pPr>
      <w:r w:rsidRPr="0085378F">
        <w:rPr>
          <w:rFonts w:cs="Arial"/>
          <w:bCs/>
          <w:iCs/>
          <w:szCs w:val="20"/>
          <w:lang w:val="sr-Cyrl-RS" w:eastAsia="hr-HR"/>
        </w:rPr>
        <w:t>Посебном наменом су обухваћене целе катастарске парцеле број: 4844, 4843, 5222 као и делови катастарских парцела број:</w:t>
      </w:r>
      <w:r w:rsidRPr="0085378F">
        <w:rPr>
          <w:rFonts w:ascii="Franklin Gothic Medium" w:hAnsi="Franklin Gothic Medium"/>
          <w:sz w:val="18"/>
          <w:lang w:val="sr-Cyrl-RS" w:eastAsia="en-US"/>
        </w:rPr>
        <w:t xml:space="preserve"> </w:t>
      </w:r>
      <w:r w:rsidRPr="0085378F">
        <w:rPr>
          <w:rFonts w:cs="Arial"/>
          <w:bCs/>
          <w:iCs/>
          <w:szCs w:val="20"/>
          <w:lang w:val="sr-Cyrl-RS" w:eastAsia="hr-HR"/>
        </w:rPr>
        <w:t>5464, 5462, 5230, 4958/3, 3987/1, 5238, 5236, 5467, 5227, 5466, 5241, 5237, 5465, 5460, 5463/2, 5463/1, 5226, 5225/2, 5231, 5234, 5233, 4958/4, 4842, 5469, 5225/1, 5459, 4958/1, 5240, 5468, 5229, 5228, 8672, 5471, 8856, 8671, 8668, 4858/1, 5224, 3982/1, 3991/2.</w:t>
      </w:r>
    </w:p>
    <w:p w14:paraId="59B4E851" w14:textId="77777777" w:rsidR="00713570" w:rsidRPr="0085378F" w:rsidRDefault="00713570" w:rsidP="00713570">
      <w:pPr>
        <w:widowControl w:val="0"/>
        <w:tabs>
          <w:tab w:val="left" w:leader="dot" w:pos="8388"/>
        </w:tabs>
        <w:autoSpaceDE w:val="0"/>
        <w:autoSpaceDN w:val="0"/>
        <w:adjustRightInd w:val="0"/>
        <w:spacing w:line="240" w:lineRule="exact"/>
        <w:rPr>
          <w:rFonts w:cs="Arial"/>
          <w:bCs/>
          <w:iCs/>
          <w:szCs w:val="18"/>
          <w:lang w:val="sr-Cyrl-RS" w:eastAsia="hr-HR"/>
        </w:rPr>
      </w:pPr>
    </w:p>
    <w:p w14:paraId="0C4154C7" w14:textId="77777777" w:rsidR="00713570" w:rsidRPr="0085378F" w:rsidRDefault="00713570" w:rsidP="00713570">
      <w:pPr>
        <w:widowControl w:val="0"/>
        <w:tabs>
          <w:tab w:val="left" w:leader="dot" w:pos="8388"/>
        </w:tabs>
        <w:autoSpaceDE w:val="0"/>
        <w:autoSpaceDN w:val="0"/>
        <w:adjustRightInd w:val="0"/>
        <w:spacing w:line="240" w:lineRule="exact"/>
        <w:rPr>
          <w:rFonts w:cs="Arial"/>
          <w:bCs/>
          <w:iCs/>
          <w:szCs w:val="18"/>
          <w:lang w:val="sr-Cyrl-RS" w:eastAsia="hr-HR"/>
        </w:rPr>
      </w:pPr>
      <w:r w:rsidRPr="0085378F">
        <w:rPr>
          <w:rFonts w:cs="Arial"/>
          <w:bCs/>
          <w:iCs/>
          <w:szCs w:val="20"/>
          <w:lang w:val="sr-Cyrl-RS" w:eastAsia="hr-HR"/>
        </w:rPr>
        <w:t>Општина Кањижа, катастарска општина Ором:</w:t>
      </w:r>
    </w:p>
    <w:p w14:paraId="415E189B" w14:textId="77777777" w:rsidR="00713570"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p>
    <w:p w14:paraId="51E2C2A2" w14:textId="77777777" w:rsidR="00713570"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r w:rsidRPr="0085378F">
        <w:rPr>
          <w:rFonts w:cs="Arial"/>
          <w:bCs/>
          <w:iCs/>
          <w:szCs w:val="20"/>
          <w:lang w:val="sr-Cyrl-RS" w:eastAsia="hr-HR"/>
        </w:rPr>
        <w:t>Посебном наменом су обухваћене целе катастарске парцеле број: 4930, 5570, 11282 као и делови катастарских парцела број:</w:t>
      </w:r>
      <w:r w:rsidRPr="0085378F">
        <w:rPr>
          <w:rFonts w:ascii="Franklin Gothic Medium" w:hAnsi="Franklin Gothic Medium"/>
          <w:i/>
          <w:sz w:val="18"/>
          <w:lang w:val="sr-Cyrl-RS" w:eastAsia="en-US"/>
        </w:rPr>
        <w:t xml:space="preserve"> </w:t>
      </w:r>
      <w:r w:rsidRPr="0085378F">
        <w:rPr>
          <w:rFonts w:cs="Arial"/>
          <w:bCs/>
          <w:iCs/>
          <w:szCs w:val="20"/>
          <w:lang w:val="sr-Cyrl-RS" w:eastAsia="hr-HR"/>
        </w:rPr>
        <w:t>6086, 3039, 3573, 3555, 4636, 4113, 5161, 5582, 5584, 5590, 6803, 7535, 7837, 7619, 8059, 8801, 8459, 9332, 9176, 11520, 11825, 12221, 11470, 11512, 12498, 12782, 12545, 12814, 14774, 15161, 15870, 19368, 21033, 25336, 40131, 48458.</w:t>
      </w:r>
    </w:p>
    <w:p w14:paraId="6B0A5C98" w14:textId="77777777" w:rsidR="00713570"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r w:rsidRPr="0085378F">
        <w:rPr>
          <w:rFonts w:cs="Arial"/>
          <w:bCs/>
          <w:iCs/>
          <w:szCs w:val="20"/>
          <w:lang w:val="sr-Cyrl-RS" w:eastAsia="hr-HR"/>
        </w:rPr>
        <w:lastRenderedPageBreak/>
        <w:t>Општина Сента, катастарска општина Торњош:</w:t>
      </w:r>
    </w:p>
    <w:p w14:paraId="078F1E99" w14:textId="77777777" w:rsidR="00713570"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p>
    <w:p w14:paraId="189582DD" w14:textId="77777777" w:rsidR="00713570"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r w:rsidRPr="0085378F">
        <w:rPr>
          <w:rFonts w:cs="Arial"/>
          <w:bCs/>
          <w:iCs/>
          <w:szCs w:val="20"/>
          <w:lang w:val="sr-Cyrl-RS" w:eastAsia="hr-HR"/>
        </w:rPr>
        <w:t>Посебном наменом су обухваћене целе катастарске парцеле број:</w:t>
      </w:r>
      <w:r w:rsidRPr="0085378F">
        <w:rPr>
          <w:rFonts w:ascii="Franklin Gothic Medium" w:hAnsi="Franklin Gothic Medium"/>
          <w:sz w:val="18"/>
          <w:lang w:val="sr-Cyrl-RS" w:eastAsia="en-US"/>
        </w:rPr>
        <w:t xml:space="preserve"> </w:t>
      </w:r>
      <w:r w:rsidRPr="0085378F">
        <w:rPr>
          <w:rFonts w:cs="Arial"/>
          <w:bCs/>
          <w:iCs/>
          <w:szCs w:val="20"/>
          <w:lang w:val="sr-Cyrl-RS" w:eastAsia="hr-HR"/>
        </w:rPr>
        <w:t>1645/3, 1644/2, 1917, 2314, 2315/2, 1671/1, 1645/2 као и делови катастарских парцела број:</w:t>
      </w:r>
      <w:r w:rsidRPr="0085378F">
        <w:rPr>
          <w:rFonts w:ascii="Franklin Gothic Medium" w:hAnsi="Franklin Gothic Medium"/>
          <w:sz w:val="18"/>
          <w:lang w:val="sr-Cyrl-RS" w:eastAsia="en-US"/>
        </w:rPr>
        <w:t xml:space="preserve"> </w:t>
      </w:r>
      <w:r w:rsidRPr="0085378F">
        <w:rPr>
          <w:rFonts w:cs="Arial"/>
          <w:bCs/>
          <w:iCs/>
          <w:szCs w:val="20"/>
          <w:lang w:val="sr-Cyrl-RS" w:eastAsia="hr-HR"/>
        </w:rPr>
        <w:t>1852/2, 2292, 1866, 7979, 2353, 2294/1, 1604/15, 7969, 1857/1, 1857/3, 1857/2, 1858, 1861, 1850, 1440, 2265, 1847, 1916, 1849, 1644/1, 1604/2, 1671/2, 1872, 8007/1, 1645/1, 1788/1, 1851/1, 1848, 1852/3, 1604/18, 1604/16, 1604/17, 1604/13, 1604/7, 1869/2, 1788/3, 1869/1, 1792, 8011, 7981, 1860, 1815, 1870, 1864, 1604/24, 1604/4, 2313, 1863, 1868, 1604/11, 2315/1, 1865, 1859, 1867, 1672, 1604/23, 2266, 2294/2, 1455/3, 1853, 2263, 2267, 1871, 1444/4, 2352/18, 1604/5, 1604/8, 1814, 7980, 1455/9, 1604/12, 1862, 2264, 1604/6, 2287, 1604/9, 1455/6, 1455/8, 7968, 1604/1, 1604/3, 1604/14, 7934/1, 1454/6, 2304, 1455/5, 1455/4, 1454/7, 1604/10, 1791, 1455/7, 1455/2, 8006.</w:t>
      </w:r>
    </w:p>
    <w:p w14:paraId="3ACA235D" w14:textId="77777777" w:rsidR="00713570"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p>
    <w:p w14:paraId="36AE9E5C" w14:textId="066A816B" w:rsidR="00071994" w:rsidRPr="0085378F" w:rsidRDefault="00713570" w:rsidP="00713570">
      <w:pPr>
        <w:tabs>
          <w:tab w:val="left" w:leader="dot" w:pos="8388"/>
        </w:tabs>
        <w:autoSpaceDE w:val="0"/>
        <w:autoSpaceDN w:val="0"/>
        <w:adjustRightInd w:val="0"/>
        <w:spacing w:line="240" w:lineRule="exact"/>
        <w:rPr>
          <w:rFonts w:cs="Arial"/>
          <w:bCs/>
          <w:iCs/>
          <w:szCs w:val="18"/>
          <w:lang w:val="sr-Cyrl-RS" w:eastAsia="hr-HR"/>
        </w:rPr>
      </w:pPr>
      <w:r w:rsidRPr="0085378F">
        <w:rPr>
          <w:rFonts w:cs="Arial"/>
          <w:bCs/>
          <w:iCs/>
          <w:szCs w:val="20"/>
          <w:lang w:val="sr-Cyrl-RS" w:eastAsia="hr-HR"/>
        </w:rPr>
        <w:t>Укупна површина обухваћена посебном наменом износи око 54,3 ha.</w:t>
      </w:r>
    </w:p>
    <w:p w14:paraId="7A2089F0" w14:textId="77777777" w:rsidR="00071994" w:rsidRPr="0085378F" w:rsidRDefault="00071994" w:rsidP="00713570">
      <w:pPr>
        <w:tabs>
          <w:tab w:val="left" w:leader="dot" w:pos="8388"/>
        </w:tabs>
        <w:autoSpaceDE w:val="0"/>
        <w:autoSpaceDN w:val="0"/>
        <w:adjustRightInd w:val="0"/>
        <w:spacing w:line="240" w:lineRule="exact"/>
        <w:rPr>
          <w:rFonts w:cs="Arial"/>
          <w:bCs/>
          <w:iCs/>
          <w:szCs w:val="18"/>
          <w:lang w:val="sr-Cyrl-RS" w:eastAsia="hr-HR"/>
        </w:rPr>
      </w:pPr>
    </w:p>
    <w:p w14:paraId="4BE0CD0B" w14:textId="77777777" w:rsidR="00DA4F8A" w:rsidRPr="0085378F" w:rsidRDefault="00DA4F8A" w:rsidP="00DA4F8A">
      <w:pPr>
        <w:rPr>
          <w:color w:val="FF0000"/>
          <w:szCs w:val="20"/>
          <w:lang w:val="sr-Cyrl-RS"/>
        </w:rPr>
      </w:pPr>
    </w:p>
    <w:p w14:paraId="322E4BB9" w14:textId="481B298A" w:rsidR="00BB1965" w:rsidRPr="0085378F" w:rsidRDefault="00BB1965" w:rsidP="00F626E0">
      <w:pPr>
        <w:pStyle w:val="Heding1"/>
      </w:pPr>
      <w:bookmarkStart w:id="348" w:name="_Toc211949862"/>
      <w:bookmarkStart w:id="349" w:name="_Toc212020489"/>
      <w:bookmarkStart w:id="350" w:name="_Toc228184419"/>
      <w:bookmarkStart w:id="351" w:name="_Toc240011880"/>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85378F">
        <w:t>4.</w:t>
      </w:r>
      <w:r w:rsidR="00CC3ECA" w:rsidRPr="0085378F">
        <w:tab/>
      </w:r>
      <w:r w:rsidR="00BF21E6" w:rsidRPr="0085378F">
        <w:t>ПРЕГЛЕД ПОСТОЈЕЋЕГ СТАЊА И КВАЛИТЕТА ЧИНИЛАЦА ЖИВОТНЕ СРЕДИНЕ</w:t>
      </w:r>
      <w:r w:rsidR="008A786B" w:rsidRPr="0085378F">
        <w:t xml:space="preserve"> У ОКВИРУ ПРОСТОРНОГ ПЛАНА</w:t>
      </w:r>
      <w:bookmarkEnd w:id="348"/>
      <w:bookmarkEnd w:id="349"/>
      <w:bookmarkEnd w:id="350"/>
      <w:bookmarkEnd w:id="351"/>
    </w:p>
    <w:p w14:paraId="10C26318" w14:textId="27800D0E" w:rsidR="00B050D7" w:rsidRPr="0085378F" w:rsidRDefault="00B050D7" w:rsidP="00B050D7">
      <w:pPr>
        <w:rPr>
          <w:color w:val="FF0000"/>
          <w:szCs w:val="20"/>
          <w:lang w:val="sr-Cyrl-RS" w:eastAsia="en-US"/>
        </w:rPr>
      </w:pPr>
    </w:p>
    <w:p w14:paraId="15C3C9F7" w14:textId="3362B2B3" w:rsidR="00225B4A" w:rsidRPr="0085378F" w:rsidRDefault="00225B4A" w:rsidP="007129FB">
      <w:pPr>
        <w:pStyle w:val="Heading3"/>
        <w:rPr>
          <w:rFonts w:eastAsiaTheme="majorEastAsia"/>
        </w:rPr>
      </w:pPr>
      <w:bookmarkStart w:id="352" w:name="_Toc153348223"/>
      <w:bookmarkStart w:id="353" w:name="_Toc153523944"/>
      <w:bookmarkStart w:id="354" w:name="_Toc153541246"/>
      <w:bookmarkStart w:id="355" w:name="_Toc153791981"/>
      <w:bookmarkStart w:id="356" w:name="_Toc153792622"/>
      <w:bookmarkStart w:id="357" w:name="_Toc153794313"/>
      <w:bookmarkStart w:id="358" w:name="_Toc154482365"/>
      <w:bookmarkStart w:id="359" w:name="_Toc200545621"/>
      <w:bookmarkStart w:id="360" w:name="_Toc224048889"/>
      <w:bookmarkStart w:id="361" w:name="_Toc228184420"/>
      <w:bookmarkStart w:id="362" w:name="_Toc240011881"/>
      <w:r w:rsidRPr="0085378F">
        <w:rPr>
          <w:rFonts w:eastAsiaTheme="majorEastAsia"/>
        </w:rPr>
        <w:t xml:space="preserve">4.1.1. </w:t>
      </w:r>
      <w:bookmarkEnd w:id="352"/>
      <w:bookmarkEnd w:id="353"/>
      <w:bookmarkEnd w:id="354"/>
      <w:bookmarkEnd w:id="355"/>
      <w:bookmarkEnd w:id="356"/>
      <w:bookmarkEnd w:id="357"/>
      <w:bookmarkEnd w:id="358"/>
      <w:bookmarkEnd w:id="359"/>
      <w:r w:rsidRPr="0085378F">
        <w:rPr>
          <w:rFonts w:eastAsiaTheme="majorEastAsia"/>
        </w:rPr>
        <w:t>ПРИРОДНЕ КАРАКТЕРИСТИКЕ</w:t>
      </w:r>
      <w:bookmarkEnd w:id="360"/>
      <w:bookmarkEnd w:id="361"/>
      <w:bookmarkEnd w:id="362"/>
    </w:p>
    <w:p w14:paraId="1327C799" w14:textId="77777777" w:rsidR="00225B4A" w:rsidRPr="0085378F" w:rsidRDefault="00225B4A" w:rsidP="00225B4A">
      <w:pPr>
        <w:rPr>
          <w:lang w:val="sr-Cyrl-RS" w:eastAsia="sr-Cyrl-CS"/>
        </w:rPr>
      </w:pPr>
      <w:bookmarkStart w:id="363" w:name="_Toc92193597"/>
      <w:bookmarkStart w:id="364" w:name="_Toc92193700"/>
      <w:bookmarkStart w:id="365" w:name="_Toc92198694"/>
      <w:bookmarkStart w:id="366" w:name="_Toc92346722"/>
      <w:bookmarkStart w:id="367" w:name="_Toc92700253"/>
      <w:bookmarkStart w:id="368" w:name="_Toc93040952"/>
      <w:bookmarkStart w:id="369" w:name="_Toc118619053"/>
      <w:bookmarkStart w:id="370" w:name="_Toc153348224"/>
      <w:bookmarkStart w:id="371" w:name="_Toc153523945"/>
      <w:bookmarkStart w:id="372" w:name="_Toc153541247"/>
      <w:bookmarkStart w:id="373" w:name="_Toc153791982"/>
      <w:bookmarkStart w:id="374" w:name="_Toc153792623"/>
      <w:bookmarkStart w:id="375" w:name="_Toc153794314"/>
      <w:bookmarkStart w:id="376" w:name="_Toc154482366"/>
      <w:bookmarkStart w:id="377" w:name="_Toc200545622"/>
    </w:p>
    <w:p w14:paraId="7820FB44" w14:textId="5F5ADC14" w:rsidR="00225B4A" w:rsidRPr="0085378F" w:rsidRDefault="00225B4A" w:rsidP="007129FB">
      <w:pPr>
        <w:pStyle w:val="Heading4"/>
        <w:rPr>
          <w:rFonts w:eastAsiaTheme="majorEastAsia"/>
        </w:rPr>
      </w:pPr>
      <w:bookmarkStart w:id="378" w:name="_Toc224048890"/>
      <w:bookmarkStart w:id="379" w:name="_Toc228184421"/>
      <w:bookmarkStart w:id="380" w:name="_Toc240011882"/>
      <w:r w:rsidRPr="0085378F">
        <w:rPr>
          <w:rFonts w:eastAsiaTheme="majorEastAsia"/>
        </w:rPr>
        <w:t>4.1.1.1. Климатске карактеристике</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sidRPr="0085378F">
        <w:rPr>
          <w:rFonts w:eastAsiaTheme="majorEastAsia"/>
        </w:rPr>
        <w:t xml:space="preserve"> </w:t>
      </w:r>
    </w:p>
    <w:p w14:paraId="245452DF" w14:textId="77777777" w:rsidR="00225B4A" w:rsidRPr="007B0F06" w:rsidRDefault="00225B4A" w:rsidP="00225B4A">
      <w:pPr>
        <w:rPr>
          <w:szCs w:val="20"/>
          <w:lang w:val="sr-Cyrl-RS" w:eastAsia="sr-Cyrl-CS"/>
        </w:rPr>
      </w:pPr>
    </w:p>
    <w:p w14:paraId="51FBEF88" w14:textId="77777777" w:rsidR="00225B4A" w:rsidRPr="007B0F06" w:rsidRDefault="00225B4A" w:rsidP="00225B4A">
      <w:pPr>
        <w:rPr>
          <w:szCs w:val="20"/>
          <w:lang w:val="sr-Cyrl-RS" w:eastAsia="sr-Cyrl-CS"/>
        </w:rPr>
      </w:pPr>
      <w:r w:rsidRPr="007B0F06">
        <w:rPr>
          <w:szCs w:val="20"/>
          <w:lang w:val="sr-Cyrl-RS" w:eastAsia="sr-Cyrl-CS"/>
        </w:rPr>
        <w:t>Анализа климатских елемената на посматраном подручју извршена је на основу података добијених са најближе мерне станице Палић за период од 1991-2020. године. Просечна годишња температура ваздуха износи 11,8⁰С, док је средња годишња сума падавина 589 mm. Просечна годишња инсолација за посматрани период износи 2188 h, док је средња годишња вредност релативне влажности ваздуха око 72,4%. Према вредностима годишњих честина, праваца ветрова и тишина, доминантан ветар је из правца севера и северозапада, са честином од 81‰. Најчешћи северозападни ветар са просечном јачином од 3 бофора и северни ветар јачине 2,5 бофора, су уједно и најснажнији ветрови који достижу просечну брзину и преко 4 m/s.</w:t>
      </w:r>
    </w:p>
    <w:p w14:paraId="492108ED" w14:textId="77777777" w:rsidR="00225B4A" w:rsidRPr="007B0F06" w:rsidRDefault="00225B4A" w:rsidP="00225B4A">
      <w:pPr>
        <w:rPr>
          <w:szCs w:val="20"/>
          <w:lang w:val="sr-Cyrl-RS" w:eastAsia="sr-Cyrl-CS"/>
        </w:rPr>
      </w:pPr>
    </w:p>
    <w:p w14:paraId="136041BE" w14:textId="634F5182" w:rsidR="00225B4A" w:rsidRPr="0085378F" w:rsidRDefault="00225B4A" w:rsidP="007129FB">
      <w:pPr>
        <w:pStyle w:val="Heading4"/>
        <w:rPr>
          <w:rFonts w:eastAsiaTheme="majorEastAsia"/>
        </w:rPr>
      </w:pPr>
      <w:bookmarkStart w:id="381" w:name="_Toc92193598"/>
      <w:bookmarkStart w:id="382" w:name="_Toc92193701"/>
      <w:bookmarkStart w:id="383" w:name="_Toc92198695"/>
      <w:bookmarkStart w:id="384" w:name="_Toc92346723"/>
      <w:bookmarkStart w:id="385" w:name="_Toc92700254"/>
      <w:bookmarkStart w:id="386" w:name="_Toc93040953"/>
      <w:bookmarkStart w:id="387" w:name="_Toc118619054"/>
      <w:bookmarkStart w:id="388" w:name="_Toc153348225"/>
      <w:bookmarkStart w:id="389" w:name="_Toc153523946"/>
      <w:bookmarkStart w:id="390" w:name="_Toc153541248"/>
      <w:bookmarkStart w:id="391" w:name="_Toc153791983"/>
      <w:bookmarkStart w:id="392" w:name="_Toc153792624"/>
      <w:bookmarkStart w:id="393" w:name="_Toc153794315"/>
      <w:bookmarkStart w:id="394" w:name="_Toc154482367"/>
      <w:bookmarkStart w:id="395" w:name="_Toc200545623"/>
      <w:bookmarkStart w:id="396" w:name="_Toc224048891"/>
      <w:bookmarkStart w:id="397" w:name="_Toc228184422"/>
      <w:bookmarkStart w:id="398" w:name="_Toc240011883"/>
      <w:r w:rsidRPr="0085378F">
        <w:rPr>
          <w:rFonts w:eastAsiaTheme="majorEastAsia"/>
        </w:rPr>
        <w:t>4.1.1.2. Геолошке и геоморфолошке карактеристике</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6EC6E119" w14:textId="77777777" w:rsidR="00225B4A" w:rsidRPr="007B0F06" w:rsidRDefault="00225B4A" w:rsidP="00225B4A">
      <w:pPr>
        <w:rPr>
          <w:szCs w:val="20"/>
          <w:lang w:val="sr-Cyrl-RS" w:eastAsia="sr-Cyrl-CS"/>
        </w:rPr>
      </w:pPr>
    </w:p>
    <w:p w14:paraId="5EB67C6F" w14:textId="77777777" w:rsidR="00225B4A" w:rsidRPr="007B0F06" w:rsidRDefault="00225B4A" w:rsidP="00225B4A">
      <w:pPr>
        <w:rPr>
          <w:szCs w:val="20"/>
          <w:lang w:val="sr-Cyrl-RS" w:eastAsia="sr-Cyrl-CS"/>
        </w:rPr>
      </w:pPr>
      <w:r w:rsidRPr="007B0F06">
        <w:rPr>
          <w:szCs w:val="20"/>
          <w:lang w:val="sr-Cyrl-RS" w:eastAsia="sr-Cyrl-CS"/>
        </w:rPr>
        <w:t xml:space="preserve">Геолошка грађа ширег подручја Северне Бачке је врло сложена. Површинске делове терена изграђују стене квартарне старости у оквиру којих доминантно место имају делувијалне и алувијалне наслаге (лес, глина, песак, шљунак).  </w:t>
      </w:r>
    </w:p>
    <w:p w14:paraId="19D08E03" w14:textId="77777777" w:rsidR="00225B4A" w:rsidRPr="007B0F06" w:rsidRDefault="00225B4A" w:rsidP="00225B4A">
      <w:pPr>
        <w:rPr>
          <w:szCs w:val="20"/>
          <w:lang w:val="sr-Cyrl-RS" w:eastAsia="sr-Cyrl-CS"/>
        </w:rPr>
      </w:pPr>
    </w:p>
    <w:p w14:paraId="70E4BAD7" w14:textId="77777777" w:rsidR="00225B4A" w:rsidRPr="007B0F06" w:rsidRDefault="00225B4A" w:rsidP="00225B4A">
      <w:pPr>
        <w:rPr>
          <w:szCs w:val="20"/>
          <w:lang w:val="sr-Cyrl-RS" w:eastAsia="sr-Cyrl-CS"/>
        </w:rPr>
      </w:pPr>
      <w:r w:rsidRPr="007B0F06">
        <w:rPr>
          <w:szCs w:val="20"/>
          <w:lang w:val="sr-Cyrl-RS" w:eastAsia="sr-Cyrl-CS"/>
        </w:rPr>
        <w:t>У геоморфолошком погледу посматрано подручје се налази на Бачкој лесној заравни, а основну геолошку грађу терена чини лес. Лесни плато (зараван) доминира високим котама у односу на ниже морфолошке облике - лесне терасе и алувијалне равни, а апсолутне висине између насеља Ором и Долине износе 106-109 m, код Оборњаче 99 m, односно опадају од северозапада према југоистоку. Подручје се одликује доста заталасаним рељефом формираним под утицајем спољних сила, пре свега ветрова и атмосферског талога. На површини лесне заравни јављају се мањи рељефни облици: дине, међудинске депресије, предолице и сл.</w:t>
      </w:r>
    </w:p>
    <w:p w14:paraId="11E0BB53" w14:textId="77777777" w:rsidR="00225B4A" w:rsidRPr="007B0F06" w:rsidRDefault="00225B4A" w:rsidP="00225B4A">
      <w:pPr>
        <w:rPr>
          <w:szCs w:val="20"/>
          <w:lang w:val="sr-Cyrl-RS" w:eastAsia="sr-Cyrl-CS"/>
        </w:rPr>
      </w:pPr>
    </w:p>
    <w:p w14:paraId="757F244F" w14:textId="3ED25A8C" w:rsidR="00225B4A" w:rsidRPr="0085378F" w:rsidRDefault="00225B4A" w:rsidP="007129FB">
      <w:pPr>
        <w:pStyle w:val="Heading4"/>
        <w:rPr>
          <w:rFonts w:eastAsiaTheme="majorEastAsia"/>
        </w:rPr>
      </w:pPr>
      <w:bookmarkStart w:id="399" w:name="_Toc224048892"/>
      <w:bookmarkStart w:id="400" w:name="_Toc228184423"/>
      <w:bookmarkStart w:id="401" w:name="_Toc240011884"/>
      <w:r w:rsidRPr="0085378F">
        <w:rPr>
          <w:rFonts w:eastAsiaTheme="majorEastAsia"/>
        </w:rPr>
        <w:t xml:space="preserve">4.1.1.3. </w:t>
      </w:r>
      <w:bookmarkStart w:id="402" w:name="_Toc118619056"/>
      <w:bookmarkStart w:id="403" w:name="_Toc153348227"/>
      <w:bookmarkStart w:id="404" w:name="_Toc153523948"/>
      <w:bookmarkStart w:id="405" w:name="_Toc153541250"/>
      <w:bookmarkStart w:id="406" w:name="_Toc153791985"/>
      <w:bookmarkStart w:id="407" w:name="_Toc153792626"/>
      <w:bookmarkStart w:id="408" w:name="_Toc153794317"/>
      <w:bookmarkStart w:id="409" w:name="_Toc154482369"/>
      <w:bookmarkStart w:id="410" w:name="_Toc200545625"/>
      <w:r w:rsidRPr="0085378F">
        <w:rPr>
          <w:rFonts w:eastAsiaTheme="majorEastAsia"/>
        </w:rPr>
        <w:t>Хидрографске и хидролошке карактеристике</w:t>
      </w:r>
      <w:bookmarkEnd w:id="399"/>
      <w:bookmarkEnd w:id="400"/>
      <w:bookmarkEnd w:id="401"/>
      <w:bookmarkEnd w:id="402"/>
      <w:bookmarkEnd w:id="403"/>
      <w:bookmarkEnd w:id="404"/>
      <w:bookmarkEnd w:id="405"/>
      <w:bookmarkEnd w:id="406"/>
      <w:bookmarkEnd w:id="407"/>
      <w:bookmarkEnd w:id="408"/>
      <w:bookmarkEnd w:id="409"/>
      <w:bookmarkEnd w:id="410"/>
    </w:p>
    <w:p w14:paraId="29A0DDA4" w14:textId="77777777" w:rsidR="00225B4A" w:rsidRPr="0085378F" w:rsidRDefault="00225B4A" w:rsidP="00225B4A">
      <w:pPr>
        <w:rPr>
          <w:lang w:val="sr-Cyrl-RS" w:eastAsia="sr-Cyrl-CS"/>
        </w:rPr>
      </w:pPr>
    </w:p>
    <w:p w14:paraId="1B63A8A2" w14:textId="77777777" w:rsidR="00225B4A" w:rsidRPr="0085378F" w:rsidRDefault="00225B4A" w:rsidP="00225B4A">
      <w:pPr>
        <w:rPr>
          <w:lang w:val="sr-Cyrl-RS" w:eastAsia="sr-Cyrl-CS"/>
        </w:rPr>
      </w:pPr>
      <w:r w:rsidRPr="0085378F">
        <w:rPr>
          <w:lang w:val="sr-Cyrl-RS" w:eastAsia="sr-Cyrl-CS"/>
        </w:rPr>
        <w:t xml:space="preserve">Најзначајнији извор воде за пољопривреду у Војводини је река Дунав са својим притокама. Између река Дунав и Тиса ископана је мрежа канала, који чине Хидросистем Дунав—Тиса—Дунав. Канал „Ором – Оборњача“ припада регионалном подсистему „Тиса – Палић“, који припада Систему за снабдевање водом Северне Бачке. </w:t>
      </w:r>
    </w:p>
    <w:p w14:paraId="59491056" w14:textId="77777777" w:rsidR="00225B4A" w:rsidRPr="0085378F" w:rsidRDefault="00225B4A" w:rsidP="00225B4A">
      <w:pPr>
        <w:rPr>
          <w:lang w:val="sr-Cyrl-RS" w:eastAsia="sr-Cyrl-CS"/>
        </w:rPr>
      </w:pPr>
    </w:p>
    <w:p w14:paraId="692B76D6" w14:textId="678439C1" w:rsidR="00071994" w:rsidRPr="0085378F" w:rsidRDefault="00225B4A" w:rsidP="00225B4A">
      <w:pPr>
        <w:rPr>
          <w:lang w:val="sr-Cyrl-RS" w:eastAsia="sr-Cyrl-CS"/>
        </w:rPr>
      </w:pPr>
      <w:r w:rsidRPr="0085378F">
        <w:rPr>
          <w:lang w:val="sr-Cyrl-RS" w:eastAsia="sr-Cyrl-CS"/>
        </w:rPr>
        <w:lastRenderedPageBreak/>
        <w:t>Како би се решио дефицит влаге у сушном периоду, пројектује се и гради „Систем за снабдевање водом Северне Бачке“. Систем се састоји од седам подсистема: Плазовић, Телечка, Мали Иђош, Србобран, Бељанска бара, Ада и Тиса – Палић. Поред основне намене, обезбеђење воде за заливање 132.000 ha пољопривредног земљишта, хидросистем обезбеђује воду за рибњаке, снабдевање индустрије и насеља, за рекреацију, туризам, ловни туризам, као и за освежење воде у природним језерима Палић и Лудаш. Систем за снабдевање водом чине 12 вештачких акумулација, мрежа магистралних канала укупне дужине око 260km, 20 црпних станица укупног капацитета око 50m3/s, природна језера Палић и Лудош, деонице природних водотока Чик, Криваја, Плазовић и Кереш, велики број мостова, пропуста, устава и других хидротехничких објеката.</w:t>
      </w:r>
    </w:p>
    <w:p w14:paraId="44FABE62" w14:textId="77777777" w:rsidR="00225B4A" w:rsidRPr="0085378F" w:rsidRDefault="00225B4A" w:rsidP="00225B4A">
      <w:pPr>
        <w:rPr>
          <w:color w:val="FF0000"/>
          <w:lang w:val="sr-Cyrl-RS" w:eastAsia="sr-Cyrl-CS"/>
        </w:rPr>
      </w:pPr>
    </w:p>
    <w:p w14:paraId="62667D28" w14:textId="41EBCE0B" w:rsidR="00225B4A" w:rsidRPr="0085378F" w:rsidRDefault="00225B4A" w:rsidP="0094232C">
      <w:pPr>
        <w:pStyle w:val="Heading4"/>
        <w:rPr>
          <w:rFonts w:eastAsiaTheme="majorEastAsia"/>
        </w:rPr>
      </w:pPr>
      <w:bookmarkStart w:id="411" w:name="_Toc92193601"/>
      <w:bookmarkStart w:id="412" w:name="_Toc92193704"/>
      <w:bookmarkStart w:id="413" w:name="_Toc92198698"/>
      <w:bookmarkStart w:id="414" w:name="_Toc92346726"/>
      <w:bookmarkStart w:id="415" w:name="_Toc92700257"/>
      <w:bookmarkStart w:id="416" w:name="_Toc93040956"/>
      <w:bookmarkStart w:id="417" w:name="_Toc118619057"/>
      <w:bookmarkStart w:id="418" w:name="_Toc153348228"/>
      <w:bookmarkStart w:id="419" w:name="_Toc153523949"/>
      <w:bookmarkStart w:id="420" w:name="_Toc153541251"/>
      <w:bookmarkStart w:id="421" w:name="_Toc153791986"/>
      <w:bookmarkStart w:id="422" w:name="_Toc153792627"/>
      <w:bookmarkStart w:id="423" w:name="_Toc153794318"/>
      <w:bookmarkStart w:id="424" w:name="_Toc154482370"/>
      <w:bookmarkStart w:id="425" w:name="_Toc200545626"/>
      <w:bookmarkStart w:id="426" w:name="_Toc224048893"/>
      <w:bookmarkStart w:id="427" w:name="_Toc228184424"/>
      <w:bookmarkStart w:id="428" w:name="_Toc240011885"/>
      <w:r w:rsidRPr="0085378F">
        <w:rPr>
          <w:rFonts w:eastAsiaTheme="majorEastAsia"/>
        </w:rPr>
        <w:t>4.1.1.4. Педолошке карактеристике</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10DC5348" w14:textId="77777777" w:rsidR="00225B4A" w:rsidRPr="0085378F" w:rsidRDefault="00225B4A" w:rsidP="00225B4A">
      <w:pPr>
        <w:rPr>
          <w:color w:val="000000" w:themeColor="text1"/>
          <w:lang w:val="sr-Cyrl-RS" w:eastAsia="sr-Cyrl-CS"/>
        </w:rPr>
      </w:pPr>
    </w:p>
    <w:p w14:paraId="6F73AC46" w14:textId="77777777" w:rsidR="00225B4A" w:rsidRPr="0085378F" w:rsidRDefault="00225B4A" w:rsidP="00225B4A">
      <w:pPr>
        <w:rPr>
          <w:color w:val="000000" w:themeColor="text1"/>
          <w:lang w:val="sr-Cyrl-RS" w:eastAsia="sr-Cyrl-CS"/>
        </w:rPr>
      </w:pPr>
      <w:r w:rsidRPr="0085378F">
        <w:rPr>
          <w:color w:val="000000" w:themeColor="text1"/>
          <w:lang w:val="sr-Cyrl-RS" w:eastAsia="sr-Cyrl-CS"/>
        </w:rPr>
        <w:t xml:space="preserve">Северна Бачка је регија која се налази на северу Војводине, омеђена мађарском границом, реком Тисом и каналом ДТД Бездан – Врбас – Бечеј, укупне површине око 450000 ha. Терен Северне Бачке је претежно висораван, са надморским висинама које се крећу од 100 mnm до 130 mnm. Основне карактеристике су: тло је континентални лес велике водопропустљивости, нивои подземне воде су дубоки, плодност земљишта је висока. Ограниченост природних водних ресурса, неуједначеност распореда падавина током године и изражене појаве сушних година, смањују пољопривредну производњу, а тиме и привредни развој.  </w:t>
      </w:r>
    </w:p>
    <w:p w14:paraId="43A4DF55" w14:textId="77777777" w:rsidR="00225B4A" w:rsidRPr="0085378F" w:rsidRDefault="00225B4A" w:rsidP="00225B4A">
      <w:pPr>
        <w:rPr>
          <w:color w:val="000000" w:themeColor="text1"/>
          <w:lang w:val="sr-Cyrl-RS" w:eastAsia="sr-Cyrl-CS"/>
        </w:rPr>
      </w:pPr>
    </w:p>
    <w:p w14:paraId="27189AEB" w14:textId="2237FC66" w:rsidR="00225B4A" w:rsidRPr="0085378F" w:rsidRDefault="00225B4A" w:rsidP="00FB02CA">
      <w:pPr>
        <w:pStyle w:val="Heading3"/>
        <w:rPr>
          <w:rFonts w:eastAsiaTheme="majorEastAsia"/>
        </w:rPr>
      </w:pPr>
      <w:bookmarkStart w:id="429" w:name="_Toc154482371"/>
      <w:bookmarkStart w:id="430" w:name="_Toc200545627"/>
      <w:bookmarkStart w:id="431" w:name="_Toc224048894"/>
      <w:bookmarkStart w:id="432" w:name="_Toc228184425"/>
      <w:bookmarkStart w:id="433" w:name="_Toc240011886"/>
      <w:r w:rsidRPr="0085378F">
        <w:rPr>
          <w:rFonts w:eastAsiaTheme="majorEastAsia"/>
        </w:rPr>
        <w:t xml:space="preserve">4.1.2. </w:t>
      </w:r>
      <w:bookmarkEnd w:id="429"/>
      <w:bookmarkEnd w:id="430"/>
      <w:r w:rsidRPr="0085378F">
        <w:rPr>
          <w:rFonts w:eastAsiaTheme="majorEastAsia"/>
        </w:rPr>
        <w:t>ПРИРОДНИ РЕСУРСИ</w:t>
      </w:r>
      <w:bookmarkEnd w:id="431"/>
      <w:bookmarkEnd w:id="432"/>
      <w:bookmarkEnd w:id="433"/>
    </w:p>
    <w:p w14:paraId="75FBF772" w14:textId="77777777" w:rsidR="00225B4A" w:rsidRPr="0085378F" w:rsidRDefault="00225B4A" w:rsidP="00225B4A">
      <w:pPr>
        <w:rPr>
          <w:sz w:val="16"/>
          <w:szCs w:val="16"/>
          <w:lang w:val="sr-Cyrl-RS" w:eastAsia="sr-Cyrl-CS"/>
        </w:rPr>
      </w:pPr>
    </w:p>
    <w:p w14:paraId="5E50B497" w14:textId="5497855A" w:rsidR="00225B4A" w:rsidRPr="0085378F" w:rsidRDefault="00225B4A" w:rsidP="0094232C">
      <w:pPr>
        <w:pStyle w:val="Heading4"/>
        <w:rPr>
          <w:rFonts w:eastAsiaTheme="majorEastAsia"/>
        </w:rPr>
      </w:pPr>
      <w:bookmarkStart w:id="434" w:name="_Toc224048895"/>
      <w:bookmarkStart w:id="435" w:name="_Toc228184426"/>
      <w:bookmarkStart w:id="436" w:name="_Toc240011887"/>
      <w:r w:rsidRPr="0085378F">
        <w:rPr>
          <w:rFonts w:eastAsiaTheme="majorEastAsia"/>
        </w:rPr>
        <w:t>4.1.2.1. Пољопривредно земљиште</w:t>
      </w:r>
      <w:bookmarkEnd w:id="434"/>
      <w:bookmarkEnd w:id="435"/>
      <w:bookmarkEnd w:id="436"/>
    </w:p>
    <w:p w14:paraId="592CFF83" w14:textId="77777777" w:rsidR="00225B4A" w:rsidRPr="0085378F" w:rsidRDefault="00225B4A" w:rsidP="00225B4A">
      <w:pPr>
        <w:rPr>
          <w:sz w:val="16"/>
          <w:szCs w:val="16"/>
          <w:lang w:val="sr-Cyrl-RS" w:eastAsia="sr-Cyrl-CS"/>
        </w:rPr>
      </w:pPr>
    </w:p>
    <w:p w14:paraId="2E532BB1" w14:textId="77777777" w:rsidR="00225B4A" w:rsidRPr="0085378F" w:rsidRDefault="00225B4A" w:rsidP="00225B4A">
      <w:pPr>
        <w:rPr>
          <w:lang w:val="sr-Cyrl-RS" w:eastAsia="sr-Cyrl-CS"/>
        </w:rPr>
      </w:pPr>
      <w:r w:rsidRPr="0085378F">
        <w:rPr>
          <w:lang w:val="sr-Cyrl-RS" w:eastAsia="sr-Cyrl-CS"/>
        </w:rPr>
        <w:t>Обрадиво пољопривредно земљиште представља један од најважнијих природних ресурса и чини основу за организовану пољопривредну производњу. На територији на којој је планирана изградња канала „Ором-Оборњача“, обрадиво земљиште има посебан значај као ресурс који омогућава континуирано обављање пољопривредне делатности. На овом подручју најзаступљенији типови земљишта су оранице, које се интензивно користе за гајење различитих пољопривредних култура и представљају кључни сегмент локалне пољопривреде.</w:t>
      </w:r>
    </w:p>
    <w:p w14:paraId="47BFFCBE" w14:textId="77777777" w:rsidR="00225B4A" w:rsidRPr="0085378F" w:rsidRDefault="00225B4A" w:rsidP="00225B4A">
      <w:pPr>
        <w:rPr>
          <w:b/>
          <w:color w:val="FF0000"/>
          <w:sz w:val="16"/>
          <w:szCs w:val="16"/>
          <w:lang w:val="sr-Cyrl-RS" w:eastAsia="sr-Cyrl-CS"/>
        </w:rPr>
      </w:pPr>
    </w:p>
    <w:p w14:paraId="2B4FDDE4" w14:textId="5F48C852" w:rsidR="00225B4A" w:rsidRPr="0085378F" w:rsidRDefault="00225B4A" w:rsidP="00FB02CA">
      <w:pPr>
        <w:pStyle w:val="Heading4"/>
        <w:rPr>
          <w:rFonts w:eastAsia="Calibri"/>
        </w:rPr>
      </w:pPr>
      <w:bookmarkStart w:id="437" w:name="_Toc224048896"/>
      <w:bookmarkStart w:id="438" w:name="_Toc228184427"/>
      <w:bookmarkStart w:id="439" w:name="_Toc240011888"/>
      <w:r w:rsidRPr="0085378F">
        <w:rPr>
          <w:rFonts w:eastAsia="Calibri"/>
        </w:rPr>
        <w:t>4.1.2.2. Воде и водно земљиште</w:t>
      </w:r>
      <w:bookmarkEnd w:id="437"/>
      <w:bookmarkEnd w:id="438"/>
      <w:bookmarkEnd w:id="439"/>
    </w:p>
    <w:p w14:paraId="320037A4" w14:textId="77777777" w:rsidR="00225B4A" w:rsidRPr="0085378F" w:rsidRDefault="00225B4A" w:rsidP="00225B4A">
      <w:pPr>
        <w:rPr>
          <w:b/>
          <w:sz w:val="16"/>
          <w:szCs w:val="16"/>
          <w:lang w:val="sr-Cyrl-RS" w:eastAsia="sr-Cyrl-CS"/>
        </w:rPr>
      </w:pPr>
    </w:p>
    <w:p w14:paraId="4D6350D0" w14:textId="77777777" w:rsidR="00225B4A" w:rsidRPr="0085378F" w:rsidRDefault="00225B4A" w:rsidP="00225B4A">
      <w:pPr>
        <w:rPr>
          <w:lang w:val="sr-Cyrl-RS" w:eastAsia="sr-Cyrl-CS"/>
        </w:rPr>
      </w:pPr>
      <w:r w:rsidRPr="0085378F">
        <w:rPr>
          <w:lang w:val="sr-Cyrl-RS" w:eastAsia="sr-Cyrl-CS"/>
        </w:rPr>
        <w:t>У обухвату Просторног плана не налази се водно земљиште. Просторним планом је предвиђено проширење овог подручја и изградња нових система и објеката за управљање водама.</w:t>
      </w:r>
    </w:p>
    <w:p w14:paraId="76202B47" w14:textId="77777777" w:rsidR="00225B4A" w:rsidRPr="0085378F" w:rsidRDefault="00225B4A" w:rsidP="00225B4A">
      <w:pPr>
        <w:rPr>
          <w:b/>
          <w:color w:val="FF0000"/>
          <w:sz w:val="16"/>
          <w:szCs w:val="16"/>
          <w:lang w:val="sr-Cyrl-RS" w:eastAsia="sr-Cyrl-CS"/>
        </w:rPr>
      </w:pPr>
    </w:p>
    <w:p w14:paraId="4B293C54" w14:textId="737C2331" w:rsidR="00225B4A" w:rsidRPr="0085378F" w:rsidRDefault="00225B4A" w:rsidP="00FB02CA">
      <w:pPr>
        <w:pStyle w:val="Heading4"/>
        <w:rPr>
          <w:rFonts w:eastAsiaTheme="majorEastAsia"/>
        </w:rPr>
      </w:pPr>
      <w:bookmarkStart w:id="440" w:name="_Toc224048897"/>
      <w:bookmarkStart w:id="441" w:name="_Toc228184428"/>
      <w:bookmarkStart w:id="442" w:name="_Toc240011889"/>
      <w:r w:rsidRPr="0085378F">
        <w:rPr>
          <w:rFonts w:eastAsia="Calibri"/>
        </w:rPr>
        <w:t>4.1.2.3. Шуме и шумско земљиште</w:t>
      </w:r>
      <w:bookmarkEnd w:id="440"/>
      <w:bookmarkEnd w:id="441"/>
      <w:bookmarkEnd w:id="442"/>
    </w:p>
    <w:p w14:paraId="07FC2DF9" w14:textId="77777777" w:rsidR="00225B4A" w:rsidRPr="0085378F" w:rsidRDefault="00225B4A" w:rsidP="00225B4A">
      <w:pPr>
        <w:rPr>
          <w:sz w:val="16"/>
          <w:szCs w:val="16"/>
          <w:lang w:val="sr-Cyrl-RS" w:eastAsia="sr-Cyrl-CS"/>
        </w:rPr>
      </w:pPr>
    </w:p>
    <w:p w14:paraId="707C598F" w14:textId="77777777" w:rsidR="00225B4A" w:rsidRPr="0085378F" w:rsidRDefault="00225B4A" w:rsidP="00225B4A">
      <w:pPr>
        <w:rPr>
          <w:lang w:val="sr-Cyrl-RS" w:eastAsia="sr-Cyrl-CS"/>
        </w:rPr>
      </w:pPr>
      <w:r w:rsidRPr="0085378F">
        <w:rPr>
          <w:lang w:val="sr-Cyrl-RS" w:eastAsia="sr-Cyrl-CS"/>
        </w:rPr>
        <w:t>У обухвату Просторног плана нису заступљене површине под шумама и шумским земљиштем.</w:t>
      </w:r>
    </w:p>
    <w:p w14:paraId="6D84B450" w14:textId="77777777" w:rsidR="00225B4A" w:rsidRPr="0085378F" w:rsidRDefault="00225B4A" w:rsidP="00225B4A">
      <w:pPr>
        <w:rPr>
          <w:color w:val="FF0000"/>
          <w:sz w:val="16"/>
          <w:szCs w:val="16"/>
          <w:lang w:val="sr-Cyrl-RS" w:eastAsia="sr-Cyrl-CS"/>
        </w:rPr>
      </w:pPr>
    </w:p>
    <w:p w14:paraId="17065A86" w14:textId="6248D3B7" w:rsidR="00225B4A" w:rsidRPr="0085378F" w:rsidRDefault="00225B4A" w:rsidP="00FB02CA">
      <w:pPr>
        <w:pStyle w:val="Heading4"/>
        <w:rPr>
          <w:rFonts w:eastAsiaTheme="majorEastAsia"/>
        </w:rPr>
      </w:pPr>
      <w:bookmarkStart w:id="443" w:name="_Toc228184429"/>
      <w:bookmarkStart w:id="444" w:name="_Toc240011890"/>
      <w:bookmarkStart w:id="445" w:name="_Toc224048898"/>
      <w:r w:rsidRPr="0085378F">
        <w:rPr>
          <w:rFonts w:eastAsia="Calibri"/>
        </w:rPr>
        <w:t>4.1.2.4. Минералне сировине</w:t>
      </w:r>
      <w:bookmarkEnd w:id="443"/>
      <w:bookmarkEnd w:id="444"/>
      <w:r w:rsidRPr="0085378F">
        <w:rPr>
          <w:rFonts w:eastAsia="Calibri"/>
        </w:rPr>
        <w:t xml:space="preserve"> </w:t>
      </w:r>
      <w:bookmarkEnd w:id="445"/>
    </w:p>
    <w:p w14:paraId="69CB8B16" w14:textId="77777777" w:rsidR="00225B4A" w:rsidRPr="0085378F" w:rsidRDefault="00225B4A" w:rsidP="00225B4A">
      <w:pPr>
        <w:rPr>
          <w:color w:val="FF0000"/>
          <w:sz w:val="16"/>
          <w:szCs w:val="16"/>
          <w:lang w:val="sr-Cyrl-RS" w:eastAsia="sr-Cyrl-CS"/>
        </w:rPr>
      </w:pPr>
    </w:p>
    <w:p w14:paraId="40A3C4FA" w14:textId="77777777" w:rsidR="00225B4A" w:rsidRPr="0085378F" w:rsidRDefault="00225B4A" w:rsidP="00225B4A">
      <w:pPr>
        <w:rPr>
          <w:spacing w:val="-4"/>
          <w:lang w:val="sr-Cyrl-RS" w:eastAsia="sr-Cyrl-CS"/>
        </w:rPr>
      </w:pPr>
      <w:r w:rsidRPr="0085378F">
        <w:rPr>
          <w:lang w:val="sr-Cyrl-RS" w:eastAsia="sr-Cyrl-CS"/>
        </w:rPr>
        <w:t xml:space="preserve">У обухвату Просторног плана налази се експлоатационо поље нафте и природног гаса „Чантавир“ </w:t>
      </w:r>
      <w:r w:rsidRPr="0085378F">
        <w:rPr>
          <w:spacing w:val="-4"/>
          <w:lang w:val="sr-Cyrl-RS" w:eastAsia="sr-Cyrl-CS"/>
        </w:rPr>
        <w:t>са овереним билансним резервама.</w:t>
      </w:r>
    </w:p>
    <w:p w14:paraId="65C87991" w14:textId="77777777" w:rsidR="00225B4A" w:rsidRPr="0085378F" w:rsidRDefault="00225B4A" w:rsidP="00225B4A">
      <w:pPr>
        <w:rPr>
          <w:color w:val="7030A0"/>
          <w:lang w:val="sr-Cyrl-RS" w:eastAsia="sr-Cyrl-CS"/>
        </w:rPr>
      </w:pPr>
      <w:bookmarkStart w:id="446" w:name="_Toc153348231"/>
      <w:bookmarkStart w:id="447" w:name="_Toc153523952"/>
      <w:bookmarkStart w:id="448" w:name="_Toc153541254"/>
      <w:bookmarkStart w:id="449" w:name="_Toc153791989"/>
      <w:bookmarkStart w:id="450" w:name="_Toc153792630"/>
      <w:bookmarkStart w:id="451" w:name="_Toc153794321"/>
      <w:bookmarkStart w:id="452" w:name="_Toc154482373"/>
    </w:p>
    <w:p w14:paraId="56ECAC35" w14:textId="544338B6" w:rsidR="00225B4A" w:rsidRPr="0085378F" w:rsidRDefault="00225B4A" w:rsidP="00FB02CA">
      <w:pPr>
        <w:pStyle w:val="Heading3"/>
        <w:rPr>
          <w:rFonts w:eastAsiaTheme="majorEastAsia"/>
        </w:rPr>
      </w:pPr>
      <w:bookmarkStart w:id="453" w:name="_Toc224048899"/>
      <w:bookmarkStart w:id="454" w:name="_Toc228184430"/>
      <w:bookmarkStart w:id="455" w:name="_Toc240011891"/>
      <w:bookmarkEnd w:id="446"/>
      <w:bookmarkEnd w:id="447"/>
      <w:bookmarkEnd w:id="448"/>
      <w:bookmarkEnd w:id="449"/>
      <w:bookmarkEnd w:id="450"/>
      <w:bookmarkEnd w:id="451"/>
      <w:bookmarkEnd w:id="452"/>
      <w:r w:rsidRPr="0085378F">
        <w:rPr>
          <w:rFonts w:eastAsiaTheme="majorEastAsia"/>
        </w:rPr>
        <w:t>4.1.3.  ДЕМОГРАФСКО-СОЦИЈАЛНИ АСПЕКТ РАЗВОЈА</w:t>
      </w:r>
      <w:bookmarkEnd w:id="453"/>
      <w:bookmarkEnd w:id="454"/>
      <w:bookmarkEnd w:id="455"/>
    </w:p>
    <w:p w14:paraId="509742BF" w14:textId="77777777" w:rsidR="00225B4A" w:rsidRPr="0085378F" w:rsidRDefault="00225B4A" w:rsidP="00225B4A">
      <w:pPr>
        <w:rPr>
          <w:rFonts w:eastAsiaTheme="minorEastAsia"/>
          <w:sz w:val="16"/>
          <w:szCs w:val="16"/>
          <w:lang w:val="sr-Cyrl-RS" w:eastAsia="sr-Cyrl-CS"/>
        </w:rPr>
      </w:pPr>
    </w:p>
    <w:p w14:paraId="55E87CE4" w14:textId="77777777" w:rsidR="00225B4A" w:rsidRPr="0085378F" w:rsidRDefault="00225B4A" w:rsidP="00225B4A">
      <w:pPr>
        <w:rPr>
          <w:szCs w:val="20"/>
          <w:lang w:val="sr-Cyrl-RS" w:eastAsia="sr-Cyrl-CS"/>
        </w:rPr>
      </w:pPr>
      <w:r w:rsidRPr="0085378F">
        <w:rPr>
          <w:szCs w:val="20"/>
          <w:lang w:val="sr-Cyrl-RS" w:eastAsia="sr-Cyrl-CS"/>
        </w:rPr>
        <w:t>Са аспекта привредног развоја, како на подручју АП Војводине, тако и у непосредном окружењу обухвата Просторног плана, један од значајних циљева је обезбеђивање поуздане испоруке воде из интегралних система различитим категоријама корисника, у складу са њиховим потребама.</w:t>
      </w:r>
    </w:p>
    <w:p w14:paraId="122A3350" w14:textId="77777777" w:rsidR="00225B4A" w:rsidRPr="0085378F" w:rsidRDefault="00225B4A" w:rsidP="00225B4A">
      <w:pPr>
        <w:rPr>
          <w:szCs w:val="20"/>
          <w:lang w:val="sr-Cyrl-RS" w:eastAsia="sr-Cyrl-CS"/>
        </w:rPr>
      </w:pPr>
      <w:bookmarkStart w:id="456" w:name="_Toc153348237"/>
      <w:bookmarkStart w:id="457" w:name="_Toc153523958"/>
      <w:bookmarkStart w:id="458" w:name="_Toc153541260"/>
      <w:bookmarkStart w:id="459" w:name="_Toc153791995"/>
      <w:bookmarkStart w:id="460" w:name="_Toc153792636"/>
      <w:bookmarkStart w:id="461" w:name="_Toc153794327"/>
      <w:bookmarkStart w:id="462" w:name="_Toc154482379"/>
      <w:bookmarkStart w:id="463" w:name="_Toc200545634"/>
      <w:r w:rsidRPr="0085378F">
        <w:rPr>
          <w:szCs w:val="20"/>
          <w:lang w:val="sr-Cyrl-RS" w:eastAsia="sr-Cyrl-CS"/>
        </w:rPr>
        <w:lastRenderedPageBreak/>
        <w:t xml:space="preserve">Реализација плана има посредан позитиван утицај на демографско-социјалне услове ширег подручја, пре свега кроз унапређење управљања водним ресурсима, подршку развоју пољопривреде и допринос укупној привредној стабилности региона, а самим тим и кроз стварање услова за останак становништва у руралним срединама. </w:t>
      </w:r>
    </w:p>
    <w:p w14:paraId="77FF35E3" w14:textId="77777777" w:rsidR="00225B4A" w:rsidRPr="0085378F" w:rsidRDefault="00225B4A" w:rsidP="00225B4A">
      <w:pPr>
        <w:rPr>
          <w:sz w:val="16"/>
          <w:szCs w:val="16"/>
          <w:lang w:val="sr-Cyrl-RS" w:eastAsia="sr-Cyrl-CS"/>
        </w:rPr>
      </w:pPr>
    </w:p>
    <w:p w14:paraId="14C33DA7" w14:textId="77777777" w:rsidR="00225B4A" w:rsidRDefault="00225B4A" w:rsidP="00225B4A">
      <w:pPr>
        <w:rPr>
          <w:szCs w:val="20"/>
          <w:lang w:val="sr-Cyrl-RS" w:eastAsia="sr-Cyrl-CS"/>
        </w:rPr>
      </w:pPr>
      <w:r w:rsidRPr="0085378F">
        <w:rPr>
          <w:szCs w:val="20"/>
          <w:lang w:val="sr-Cyrl-RS" w:eastAsia="sr-Cyrl-CS"/>
        </w:rPr>
        <w:t>Јачањем пољопривредне производње, отварањем нових радних места и повећањем прихода пољопривредних газдинстава подстиче се економска сигурност локалног становништва, што директно утиче на смањење миграција и демографско пражњење села. Развој савремене и конкурентне пољопривреде доприноси унапређењу квалитета живота, јачању локалних заједница и стварању одрживих услова за живот и рад у руралним подручјима.</w:t>
      </w:r>
    </w:p>
    <w:p w14:paraId="24B7EAA5" w14:textId="77777777" w:rsidR="007905F4" w:rsidRPr="0085378F" w:rsidRDefault="007905F4" w:rsidP="00225B4A">
      <w:pPr>
        <w:rPr>
          <w:szCs w:val="20"/>
          <w:lang w:val="sr-Cyrl-RS" w:eastAsia="sr-Cyrl-CS"/>
        </w:rPr>
      </w:pPr>
    </w:p>
    <w:p w14:paraId="07BC3CD7" w14:textId="008EABE2" w:rsidR="00225B4A" w:rsidRPr="0085378F" w:rsidRDefault="00225B4A" w:rsidP="00FB02CA">
      <w:pPr>
        <w:pStyle w:val="Heading3"/>
        <w:rPr>
          <w:rFonts w:eastAsiaTheme="majorEastAsia"/>
        </w:rPr>
      </w:pPr>
      <w:bookmarkStart w:id="464" w:name="_Toc224048900"/>
      <w:bookmarkStart w:id="465" w:name="_Toc228184431"/>
      <w:bookmarkStart w:id="466" w:name="_Toc240011892"/>
      <w:r w:rsidRPr="0085378F">
        <w:rPr>
          <w:rFonts w:eastAsiaTheme="majorEastAsia"/>
        </w:rPr>
        <w:t>4.1.</w:t>
      </w:r>
      <w:bookmarkEnd w:id="456"/>
      <w:bookmarkEnd w:id="457"/>
      <w:bookmarkEnd w:id="458"/>
      <w:bookmarkEnd w:id="459"/>
      <w:bookmarkEnd w:id="460"/>
      <w:bookmarkEnd w:id="461"/>
      <w:bookmarkEnd w:id="462"/>
      <w:bookmarkEnd w:id="463"/>
      <w:r w:rsidRPr="0085378F">
        <w:rPr>
          <w:rFonts w:eastAsiaTheme="majorEastAsia"/>
        </w:rPr>
        <w:t>4. ИНФРАСТРУКТУРНИ СИСТЕМИ</w:t>
      </w:r>
      <w:bookmarkEnd w:id="464"/>
      <w:bookmarkEnd w:id="465"/>
      <w:bookmarkEnd w:id="466"/>
    </w:p>
    <w:p w14:paraId="5B76AA3E" w14:textId="77777777" w:rsidR="00225B4A" w:rsidRPr="0085378F" w:rsidRDefault="00225B4A" w:rsidP="00225B4A">
      <w:pPr>
        <w:rPr>
          <w:color w:val="FF0000"/>
          <w:lang w:val="sr-Cyrl-RS" w:eastAsia="sr-Cyrl-CS"/>
        </w:rPr>
      </w:pPr>
    </w:p>
    <w:p w14:paraId="726DF7D1" w14:textId="3F1EA0B2" w:rsidR="00225B4A" w:rsidRPr="0085378F" w:rsidRDefault="00225B4A" w:rsidP="00FB02CA">
      <w:pPr>
        <w:pStyle w:val="Heading4"/>
        <w:rPr>
          <w:rFonts w:eastAsiaTheme="majorEastAsia"/>
        </w:rPr>
      </w:pPr>
      <w:bookmarkStart w:id="467" w:name="_Toc153348238"/>
      <w:bookmarkStart w:id="468" w:name="_Toc153523959"/>
      <w:bookmarkStart w:id="469" w:name="_Toc153541261"/>
      <w:bookmarkStart w:id="470" w:name="_Toc153791996"/>
      <w:bookmarkStart w:id="471" w:name="_Toc153792637"/>
      <w:bookmarkStart w:id="472" w:name="_Toc153794328"/>
      <w:bookmarkStart w:id="473" w:name="_Toc154482380"/>
      <w:bookmarkStart w:id="474" w:name="_Toc200545635"/>
      <w:bookmarkStart w:id="475" w:name="_Toc224048901"/>
      <w:bookmarkStart w:id="476" w:name="_Toc228184432"/>
      <w:bookmarkStart w:id="477" w:name="_Toc240011893"/>
      <w:r w:rsidRPr="0085378F">
        <w:rPr>
          <w:rFonts w:eastAsiaTheme="majorEastAsia"/>
        </w:rPr>
        <w:t>4.1.4.1. Саобраћајна инфраструктура</w:t>
      </w:r>
      <w:bookmarkEnd w:id="467"/>
      <w:bookmarkEnd w:id="468"/>
      <w:bookmarkEnd w:id="469"/>
      <w:bookmarkEnd w:id="470"/>
      <w:bookmarkEnd w:id="471"/>
      <w:bookmarkEnd w:id="472"/>
      <w:bookmarkEnd w:id="473"/>
      <w:bookmarkEnd w:id="474"/>
      <w:bookmarkEnd w:id="475"/>
      <w:bookmarkEnd w:id="476"/>
      <w:bookmarkEnd w:id="477"/>
    </w:p>
    <w:p w14:paraId="7FC91152" w14:textId="77777777" w:rsidR="00225B4A" w:rsidRPr="0085378F" w:rsidRDefault="00225B4A" w:rsidP="00225B4A">
      <w:pPr>
        <w:rPr>
          <w:lang w:val="sr-Cyrl-RS" w:eastAsia="sr-Cyrl-CS"/>
        </w:rPr>
      </w:pPr>
      <w:r w:rsidRPr="0085378F">
        <w:rPr>
          <w:lang w:val="sr-Cyrl-RS" w:eastAsia="sr-Cyrl-CS"/>
        </w:rPr>
        <w:tab/>
      </w:r>
    </w:p>
    <w:p w14:paraId="5FAA757E" w14:textId="77777777" w:rsidR="00225B4A" w:rsidRPr="0085378F" w:rsidRDefault="00225B4A" w:rsidP="00225B4A">
      <w:pPr>
        <w:rPr>
          <w:lang w:val="sr-Cyrl-RS" w:eastAsia="sr-Cyrl-CS"/>
        </w:rPr>
      </w:pPr>
      <w:r w:rsidRPr="0085378F">
        <w:rPr>
          <w:lang w:val="sr-Cyrl-RS" w:eastAsia="sr-Cyrl-CS"/>
        </w:rPr>
        <w:t>У границама обухвата Просторног плана од категорисане мреже саобраћајне инфраструктуре налази се општински пут О-12 Чантавир – Ором, чија траса пресеца планирану трасу канала. У контакној зони са јужном границом обухвата Просторног плана је државни пут IIА реда број 105 (државна граница са Мађарском гранични прелаз Бајмок) – Бајмок – Бачка Топола – Сента – Чока – Мокрин – државна граница са Румунијом (гранични прелаз Врбица)).</w:t>
      </w:r>
    </w:p>
    <w:p w14:paraId="296A429C" w14:textId="77777777" w:rsidR="00225B4A" w:rsidRPr="0085378F" w:rsidRDefault="00225B4A" w:rsidP="00225B4A">
      <w:pPr>
        <w:rPr>
          <w:lang w:val="sr-Cyrl-RS" w:eastAsia="sr-Cyrl-CS"/>
        </w:rPr>
      </w:pPr>
    </w:p>
    <w:p w14:paraId="6C8A1A5C" w14:textId="77777777" w:rsidR="00225B4A" w:rsidRPr="0085378F" w:rsidRDefault="00225B4A" w:rsidP="00225B4A">
      <w:pPr>
        <w:contextualSpacing/>
        <w:rPr>
          <w:lang w:val="sr-Cyrl-RS" w:eastAsia="sr-Cyrl-CS"/>
        </w:rPr>
      </w:pPr>
      <w:r w:rsidRPr="0085378F">
        <w:rPr>
          <w:lang w:val="sr-Cyrl-RS" w:eastAsia="sr-Cyrl-CS"/>
        </w:rPr>
        <w:t xml:space="preserve">У </w:t>
      </w:r>
      <w:r w:rsidRPr="0085378F">
        <w:rPr>
          <w:rFonts w:eastAsia="Calibri"/>
          <w:lang w:val="sr-Cyrl-RS" w:eastAsia="sr-Cyrl-CS"/>
        </w:rPr>
        <w:t>оквиру катастарских општина у обухвату Просторног плана</w:t>
      </w:r>
      <w:r w:rsidRPr="0085378F">
        <w:rPr>
          <w:lang w:val="sr-Cyrl-RS" w:eastAsia="sr-Cyrl-CS"/>
        </w:rPr>
        <w:t xml:space="preserve"> налазе се некатегорисани путеви (атарски и други путеви) који повезују </w:t>
      </w:r>
      <w:r w:rsidRPr="0085378F">
        <w:rPr>
          <w:rFonts w:eastAsia="Calibri"/>
          <w:lang w:val="sr-Cyrl-RS" w:eastAsia="sr-Cyrl-CS"/>
        </w:rPr>
        <w:t>насеља и садржаје ван грађевинског подручја</w:t>
      </w:r>
      <w:r w:rsidRPr="0085378F">
        <w:rPr>
          <w:lang w:val="sr-Cyrl-RS" w:eastAsia="sr-Cyrl-CS"/>
        </w:rPr>
        <w:t>.</w:t>
      </w:r>
    </w:p>
    <w:p w14:paraId="09222466" w14:textId="77777777" w:rsidR="00225B4A" w:rsidRPr="0085378F" w:rsidRDefault="00225B4A" w:rsidP="00225B4A">
      <w:pPr>
        <w:rPr>
          <w:rFonts w:eastAsia="Calibri"/>
          <w:lang w:val="sr-Cyrl-RS" w:eastAsia="sr-Cyrl-CS"/>
        </w:rPr>
      </w:pPr>
    </w:p>
    <w:p w14:paraId="7DDB22F6" w14:textId="77777777" w:rsidR="00225B4A" w:rsidRPr="0085378F" w:rsidRDefault="00225B4A" w:rsidP="00225B4A">
      <w:pPr>
        <w:rPr>
          <w:rFonts w:eastAsia="Calibri"/>
          <w:lang w:val="sr-Cyrl-RS" w:eastAsia="sr-Cyrl-CS"/>
        </w:rPr>
      </w:pPr>
      <w:r w:rsidRPr="0085378F">
        <w:rPr>
          <w:rFonts w:eastAsia="Calibri"/>
          <w:lang w:val="sr-Cyrl-RS" w:eastAsia="sr-Cyrl-CS"/>
        </w:rPr>
        <w:t xml:space="preserve">Ваздушни саобраћај за потребе овог подручја се одвија преко аеродрома „Никола Тесла“ (за даљински путнички и карго саобраћај), док се за спортско-туристичке намене користи аеродром Суботица. Ови терминали у потпуности задовољавају садашње обиме транспортних захтева. </w:t>
      </w:r>
    </w:p>
    <w:p w14:paraId="5AD92343" w14:textId="77777777" w:rsidR="00225B4A" w:rsidRPr="0085378F" w:rsidRDefault="00225B4A" w:rsidP="00225B4A">
      <w:pPr>
        <w:rPr>
          <w:lang w:val="sr-Cyrl-RS" w:eastAsia="sr-Cyrl-CS"/>
        </w:rPr>
      </w:pPr>
    </w:p>
    <w:p w14:paraId="572AB0C2" w14:textId="77777777" w:rsidR="00225B4A" w:rsidRPr="0085378F" w:rsidRDefault="00225B4A" w:rsidP="00225B4A">
      <w:pPr>
        <w:rPr>
          <w:lang w:val="sr-Cyrl-RS" w:eastAsia="sr-Cyrl-CS"/>
        </w:rPr>
      </w:pPr>
      <w:r w:rsidRPr="0085378F">
        <w:rPr>
          <w:lang w:val="sr-Cyrl-RS" w:eastAsia="sr-Cyrl-CS"/>
        </w:rPr>
        <w:t>Водни саобраћај у обухвату није присутан.</w:t>
      </w:r>
    </w:p>
    <w:p w14:paraId="1BCBE024" w14:textId="77777777" w:rsidR="00225B4A" w:rsidRPr="0085378F" w:rsidRDefault="00225B4A" w:rsidP="00225B4A">
      <w:pPr>
        <w:rPr>
          <w:lang w:val="sr-Cyrl-RS" w:eastAsia="sr-Cyrl-CS"/>
        </w:rPr>
      </w:pPr>
    </w:p>
    <w:p w14:paraId="77627A80" w14:textId="61CAB1B0" w:rsidR="00225B4A" w:rsidRPr="0085378F" w:rsidRDefault="00225B4A" w:rsidP="00FB02CA">
      <w:pPr>
        <w:pStyle w:val="Heading4"/>
        <w:rPr>
          <w:rFonts w:eastAsiaTheme="majorEastAsia"/>
        </w:rPr>
      </w:pPr>
      <w:bookmarkStart w:id="478" w:name="_Toc200545636"/>
      <w:bookmarkStart w:id="479" w:name="_Toc224048902"/>
      <w:bookmarkStart w:id="480" w:name="_Toc228184433"/>
      <w:bookmarkStart w:id="481" w:name="_Toc240011894"/>
      <w:r w:rsidRPr="0085378F">
        <w:rPr>
          <w:rFonts w:eastAsiaTheme="majorEastAsia"/>
        </w:rPr>
        <w:t>4.1.4.2. Водна и комунална инфраструктура</w:t>
      </w:r>
      <w:bookmarkEnd w:id="478"/>
      <w:bookmarkEnd w:id="479"/>
      <w:bookmarkEnd w:id="480"/>
      <w:bookmarkEnd w:id="481"/>
    </w:p>
    <w:p w14:paraId="18026DE6" w14:textId="77777777" w:rsidR="00225B4A" w:rsidRPr="0085378F" w:rsidRDefault="00225B4A" w:rsidP="00225B4A">
      <w:pPr>
        <w:rPr>
          <w:color w:val="FF0000"/>
          <w:lang w:val="sr-Cyrl-RS" w:eastAsia="sr-Cyrl-CS"/>
        </w:rPr>
      </w:pPr>
    </w:p>
    <w:p w14:paraId="303ECB86" w14:textId="77777777" w:rsidR="00225B4A" w:rsidRPr="0085378F" w:rsidRDefault="00225B4A" w:rsidP="00225B4A">
      <w:pPr>
        <w:rPr>
          <w:lang w:val="sr-Cyrl-RS" w:eastAsia="sr-Cyrl-CS"/>
        </w:rPr>
      </w:pPr>
      <w:bookmarkStart w:id="482" w:name="_Toc153791998"/>
      <w:bookmarkStart w:id="483" w:name="_Toc153792639"/>
      <w:bookmarkStart w:id="484" w:name="_Toc153794330"/>
      <w:bookmarkStart w:id="485" w:name="_Toc154482382"/>
      <w:r w:rsidRPr="0085378F">
        <w:rPr>
          <w:lang w:val="sr-Cyrl-RS" w:eastAsia="sr-Cyrl-CS"/>
        </w:rPr>
        <w:t>У граници обухвата Просторног плана налази се део канала „Ором-Чик-Криваја“, из којег је планирано захватање воде за канал „Ором-Оборњача“.</w:t>
      </w:r>
    </w:p>
    <w:p w14:paraId="4BF1A1B5" w14:textId="77777777" w:rsidR="00F87AB9" w:rsidRPr="0085378F" w:rsidRDefault="00F87AB9" w:rsidP="00225B4A">
      <w:pPr>
        <w:rPr>
          <w:lang w:val="sr-Cyrl-RS" w:eastAsia="sr-Cyrl-CS"/>
        </w:rPr>
      </w:pPr>
    </w:p>
    <w:p w14:paraId="0B4FBC3A" w14:textId="77777777" w:rsidR="00225B4A" w:rsidRPr="0085378F" w:rsidRDefault="00225B4A" w:rsidP="00225B4A">
      <w:pPr>
        <w:widowControl w:val="0"/>
        <w:tabs>
          <w:tab w:val="left" w:pos="648"/>
        </w:tabs>
        <w:rPr>
          <w:lang w:val="sr-Cyrl-RS" w:eastAsia="sr-Cyrl-CS"/>
        </w:rPr>
      </w:pPr>
      <w:r w:rsidRPr="0085378F">
        <w:rPr>
          <w:lang w:val="sr-Cyrl-RS" w:eastAsia="sr-Cyrl-CS"/>
        </w:rPr>
        <w:t>Непосредно уз границу предметног Просторног плана се налазе следећи водни објекти:</w:t>
      </w:r>
    </w:p>
    <w:p w14:paraId="0CF4A41D" w14:textId="77777777" w:rsidR="00225B4A" w:rsidRPr="0085378F" w:rsidRDefault="00225B4A" w:rsidP="00FB02CA">
      <w:pPr>
        <w:widowControl w:val="0"/>
        <w:numPr>
          <w:ilvl w:val="0"/>
          <w:numId w:val="44"/>
        </w:numPr>
        <w:ind w:left="284" w:hanging="284"/>
        <w:rPr>
          <w:lang w:val="sr-Cyrl-RS" w:eastAsia="sr-Cyrl-CS"/>
        </w:rPr>
      </w:pPr>
      <w:r w:rsidRPr="0085378F">
        <w:rPr>
          <w:lang w:val="sr-Cyrl-RS" w:eastAsia="sr-Cyrl-CS"/>
        </w:rPr>
        <w:t>Црпна станица „Адорјан“, црпна станица „Велебит“, црпна станица „Ором“,</w:t>
      </w:r>
    </w:p>
    <w:p w14:paraId="20489200" w14:textId="77777777" w:rsidR="00225B4A" w:rsidRPr="0085378F" w:rsidRDefault="00225B4A" w:rsidP="00FB02CA">
      <w:pPr>
        <w:widowControl w:val="0"/>
        <w:numPr>
          <w:ilvl w:val="0"/>
          <w:numId w:val="44"/>
        </w:numPr>
        <w:ind w:left="284" w:hanging="284"/>
        <w:rPr>
          <w:lang w:val="sr-Cyrl-RS" w:eastAsia="sr-Cyrl-CS"/>
        </w:rPr>
      </w:pPr>
      <w:r w:rsidRPr="0085378F">
        <w:rPr>
          <w:lang w:val="sr-Cyrl-RS" w:eastAsia="sr-Cyrl-CS"/>
        </w:rPr>
        <w:t>Мелиорациони канал „Адорјан-Велебит“, „Ором-Палић“, „Ором-Чик-Криваја, Агрокомбинат“,</w:t>
      </w:r>
    </w:p>
    <w:p w14:paraId="1B15DCF3" w14:textId="77777777" w:rsidR="00225B4A" w:rsidRPr="0085378F" w:rsidRDefault="00225B4A" w:rsidP="00FB02CA">
      <w:pPr>
        <w:widowControl w:val="0"/>
        <w:numPr>
          <w:ilvl w:val="0"/>
          <w:numId w:val="44"/>
        </w:numPr>
        <w:ind w:left="284" w:hanging="284"/>
        <w:rPr>
          <w:lang w:val="sr-Cyrl-RS" w:eastAsia="sr-Cyrl-CS"/>
        </w:rPr>
      </w:pPr>
      <w:r w:rsidRPr="0085378F">
        <w:rPr>
          <w:lang w:val="sr-Cyrl-RS" w:eastAsia="sr-Cyrl-CS"/>
        </w:rPr>
        <w:t>Спојни канал и брзоток,</w:t>
      </w:r>
    </w:p>
    <w:p w14:paraId="30CA0CAD" w14:textId="77777777" w:rsidR="00225B4A" w:rsidRPr="0085378F" w:rsidRDefault="00225B4A" w:rsidP="00FB02CA">
      <w:pPr>
        <w:widowControl w:val="0"/>
        <w:numPr>
          <w:ilvl w:val="0"/>
          <w:numId w:val="44"/>
        </w:numPr>
        <w:ind w:left="284" w:hanging="284"/>
        <w:rPr>
          <w:lang w:val="sr-Cyrl-RS" w:eastAsia="sr-Cyrl-CS"/>
        </w:rPr>
      </w:pPr>
      <w:r w:rsidRPr="0085378F">
        <w:rPr>
          <w:lang w:val="sr-Cyrl-RS" w:eastAsia="sr-Cyrl-CS"/>
        </w:rPr>
        <w:t>Водоток „Чик“,</w:t>
      </w:r>
    </w:p>
    <w:p w14:paraId="52551DBE" w14:textId="77777777" w:rsidR="00225B4A" w:rsidRPr="0085378F" w:rsidRDefault="00225B4A" w:rsidP="00FB02CA">
      <w:pPr>
        <w:widowControl w:val="0"/>
        <w:numPr>
          <w:ilvl w:val="0"/>
          <w:numId w:val="44"/>
        </w:numPr>
        <w:ind w:left="284" w:hanging="284"/>
        <w:rPr>
          <w:lang w:val="sr-Cyrl-RS" w:eastAsia="sr-Cyrl-CS"/>
        </w:rPr>
      </w:pPr>
      <w:r w:rsidRPr="0085378F">
        <w:rPr>
          <w:lang w:val="sr-Cyrl-RS" w:eastAsia="sr-Cyrl-CS"/>
        </w:rPr>
        <w:t>Акумулација и брана „Велебит“, акумулација „Светићево“.</w:t>
      </w:r>
    </w:p>
    <w:p w14:paraId="2662D426" w14:textId="77777777" w:rsidR="00225B4A" w:rsidRPr="0085378F" w:rsidRDefault="00225B4A" w:rsidP="00225B4A">
      <w:pPr>
        <w:ind w:left="567"/>
        <w:rPr>
          <w:color w:val="00B0F0"/>
          <w:lang w:val="sr-Cyrl-RS" w:eastAsia="sr-Cyrl-CS"/>
        </w:rPr>
      </w:pPr>
    </w:p>
    <w:p w14:paraId="38716C47" w14:textId="77777777" w:rsidR="00225B4A" w:rsidRPr="0085378F" w:rsidRDefault="00225B4A" w:rsidP="00225B4A">
      <w:pPr>
        <w:widowControl w:val="0"/>
        <w:rPr>
          <w:spacing w:val="-4"/>
          <w:lang w:val="sr-Cyrl-RS" w:eastAsia="sr-Cyrl-CS"/>
        </w:rPr>
      </w:pPr>
      <w:r w:rsidRPr="0085378F">
        <w:rPr>
          <w:spacing w:val="-4"/>
          <w:lang w:val="sr-Cyrl-RS" w:eastAsia="sr-Cyrl-CS"/>
        </w:rPr>
        <w:t xml:space="preserve">Црпна станица „Адорјан“ налази се на стационажи km 132+632 насипа код Сланкамена. Црпна станица „Велебит“ препумпава воду из канала „Адорјан-Велебит“ у акумулацију „Велебит“. Црпна станица „Ором“ се налази на крају доводног канала. Канал „Адорјан-Велебит“ служи да довод воде од црпне станице „Адорјан“ до црпне станице „Велебит“ за потребе наводњавања пољопривредних површина и за снабдевање водом рибњака „Капетански рит“. Канал „Ором-Палић“ служи за наводњавање пољопривредних површина и за снабдевање водом језера Палић. Према лотреби, вода из језера Палић може се усмерити ка језеру Лудош путем канала „Палић-Лудош“. </w:t>
      </w:r>
    </w:p>
    <w:p w14:paraId="1152EA09" w14:textId="77777777" w:rsidR="00225B4A" w:rsidRPr="001A157A" w:rsidRDefault="00225B4A" w:rsidP="00225B4A">
      <w:pPr>
        <w:rPr>
          <w:szCs w:val="20"/>
          <w:lang w:val="sr-Cyrl-RS" w:eastAsia="sr-Cyrl-CS"/>
        </w:rPr>
      </w:pPr>
      <w:r w:rsidRPr="001A157A">
        <w:rPr>
          <w:szCs w:val="20"/>
          <w:lang w:val="sr-Cyrl-RS" w:eastAsia="sr-Cyrl-CS"/>
        </w:rPr>
        <w:lastRenderedPageBreak/>
        <w:t xml:space="preserve">Канал „Ором-Чик-Криваја“ je дeо мреже канала који омогућавају дистрибуцију воде из реке Тисе ка пољопривредним површинама у северном делу Војводине и пуњење акумулације „Светићево“ и „Зобнатице“ након изградње канала „Ором-Чик-Криваја“ фаза II. </w:t>
      </w:r>
    </w:p>
    <w:p w14:paraId="34E91231" w14:textId="77777777" w:rsidR="00225B4A" w:rsidRPr="001A157A" w:rsidRDefault="00225B4A" w:rsidP="00225B4A">
      <w:pPr>
        <w:rPr>
          <w:szCs w:val="20"/>
          <w:lang w:val="sr-Cyrl-RS" w:eastAsia="sr-Cyrl-CS"/>
        </w:rPr>
      </w:pPr>
    </w:p>
    <w:p w14:paraId="6C6BC11B" w14:textId="77777777" w:rsidR="00225B4A" w:rsidRPr="001A157A" w:rsidRDefault="00225B4A" w:rsidP="00225B4A">
      <w:pPr>
        <w:rPr>
          <w:szCs w:val="20"/>
          <w:lang w:val="sr-Cyrl-RS" w:eastAsia="sr-Cyrl-CS"/>
        </w:rPr>
      </w:pPr>
      <w:r w:rsidRPr="001A157A">
        <w:rPr>
          <w:szCs w:val="20"/>
          <w:lang w:val="sr-Cyrl-RS" w:eastAsia="sr-Cyrl-CS"/>
        </w:rPr>
        <w:t>Спојни канал и брзоток представљају спој канала „Ором-Чик-Криваја“ са каналом Агрокомбинат. Канал Агрокомбинат се улива у водоток Чик.</w:t>
      </w:r>
    </w:p>
    <w:p w14:paraId="7CDC2ACE" w14:textId="77777777" w:rsidR="00225B4A" w:rsidRPr="001A157A" w:rsidRDefault="00225B4A" w:rsidP="00225B4A">
      <w:pPr>
        <w:widowControl w:val="0"/>
        <w:tabs>
          <w:tab w:val="left" w:pos="586"/>
        </w:tabs>
        <w:rPr>
          <w:szCs w:val="20"/>
          <w:lang w:val="sr-Cyrl-RS" w:eastAsia="sr-Cyrl-CS"/>
        </w:rPr>
      </w:pPr>
    </w:p>
    <w:p w14:paraId="256326BC" w14:textId="77777777" w:rsidR="00225B4A" w:rsidRPr="001A157A" w:rsidRDefault="00225B4A" w:rsidP="00225B4A">
      <w:pPr>
        <w:widowControl w:val="0"/>
        <w:tabs>
          <w:tab w:val="left" w:pos="586"/>
        </w:tabs>
        <w:rPr>
          <w:szCs w:val="20"/>
          <w:lang w:val="sr-Cyrl-RS" w:eastAsia="sr-Cyrl-CS"/>
        </w:rPr>
      </w:pPr>
      <w:r w:rsidRPr="001A157A">
        <w:rPr>
          <w:szCs w:val="20"/>
          <w:lang w:val="sr-Cyrl-RS" w:eastAsia="sr-Cyrl-CS"/>
        </w:rPr>
        <w:t xml:space="preserve">Водоток „Чик“ извирао je на територији Мађарске на подручју насеља Чикерија. Водоток на територији Мађарске се исушио док се кроз Србију снабдева водом из сопственог слива. </w:t>
      </w:r>
    </w:p>
    <w:p w14:paraId="756E2F49" w14:textId="77777777" w:rsidR="00225B4A" w:rsidRPr="001A157A" w:rsidRDefault="00225B4A" w:rsidP="00225B4A">
      <w:pPr>
        <w:rPr>
          <w:szCs w:val="20"/>
          <w:lang w:val="sr-Cyrl-RS" w:eastAsia="sr-Cyrl-CS"/>
        </w:rPr>
      </w:pPr>
      <w:r w:rsidRPr="001A157A">
        <w:rPr>
          <w:szCs w:val="20"/>
          <w:lang w:val="sr-Cyrl-RS" w:eastAsia="sr-Cyrl-CS"/>
        </w:rPr>
        <w:t>Акумулација и брана „Велебит“ налази се у општини Кањижа, северно од насеља Велебит, и део je плана развоја система за наводњавање у северној Војводини. Намена акумулације je наводњавање пољопривредних површина, снабдевање водом језера Палић, за спорт и рекреацију. Брана се налази на стационажи km 9+060 канала „Адорјан-Велебит“. Ha самом крају акумулације je почетак доводног канала до црпне станице „Ором“. Акумулација „Светићево“ изграђена je у непосредној близини насеља Светићево у долини водотока „Чик“. Акумулација je предвиђена за прихватање површинских вода из сливног подручја, наводњавање пољопривредних површина, водоснабдевање сточарских фарми и индустрије, спорт, рекреацију и туризам.</w:t>
      </w:r>
    </w:p>
    <w:p w14:paraId="1F18EA19" w14:textId="77777777" w:rsidR="00225B4A" w:rsidRPr="001A157A" w:rsidRDefault="00225B4A" w:rsidP="00225B4A">
      <w:pPr>
        <w:widowControl w:val="0"/>
        <w:rPr>
          <w:szCs w:val="20"/>
          <w:lang w:val="sr-Cyrl-RS" w:eastAsia="sr-Cyrl-CS"/>
        </w:rPr>
      </w:pPr>
    </w:p>
    <w:p w14:paraId="19D98E30" w14:textId="150C468F" w:rsidR="00225B4A" w:rsidRPr="0085378F" w:rsidRDefault="00225B4A" w:rsidP="00225B4A">
      <w:pPr>
        <w:keepNext/>
        <w:keepLines/>
        <w:outlineLvl w:val="3"/>
        <w:rPr>
          <w:rFonts w:eastAsiaTheme="majorEastAsia" w:cstheme="majorBidi"/>
          <w:b/>
          <w:bCs/>
          <w:iCs/>
          <w:color w:val="FF0000"/>
          <w:lang w:val="sr-Cyrl-RS" w:eastAsia="sr-Cyrl-CS"/>
        </w:rPr>
      </w:pPr>
      <w:bookmarkStart w:id="486" w:name="_Toc200545637"/>
      <w:bookmarkStart w:id="487" w:name="_Toc240011895"/>
      <w:bookmarkStart w:id="488" w:name="_Toc224048903"/>
      <w:bookmarkStart w:id="489" w:name="_Toc228184434"/>
      <w:r w:rsidRPr="0085378F">
        <w:rPr>
          <w:rFonts w:eastAsiaTheme="majorEastAsia" w:cstheme="majorBidi"/>
          <w:b/>
          <w:bCs/>
          <w:iCs/>
          <w:lang w:val="sr-Cyrl-RS" w:eastAsia="sr-Cyrl-CS"/>
        </w:rPr>
        <w:t>4</w:t>
      </w:r>
      <w:r w:rsidRPr="0085378F">
        <w:rPr>
          <w:rStyle w:val="Heading4Char"/>
          <w:rFonts w:eastAsiaTheme="majorEastAsia"/>
          <w:lang w:val="sr-Cyrl-RS"/>
        </w:rPr>
        <w:t>.1.4.3. Електроенергетска инфраструктура</w:t>
      </w:r>
      <w:bookmarkEnd w:id="482"/>
      <w:bookmarkEnd w:id="483"/>
      <w:bookmarkEnd w:id="484"/>
      <w:bookmarkEnd w:id="485"/>
      <w:bookmarkEnd w:id="486"/>
      <w:bookmarkEnd w:id="487"/>
      <w:r w:rsidRPr="0085378F">
        <w:rPr>
          <w:rFonts w:eastAsiaTheme="majorEastAsia" w:cstheme="majorBidi"/>
          <w:b/>
          <w:bCs/>
          <w:iCs/>
          <w:lang w:val="sr-Cyrl-RS" w:eastAsia="sr-Cyrl-CS"/>
        </w:rPr>
        <w:t xml:space="preserve"> </w:t>
      </w:r>
      <w:bookmarkEnd w:id="488"/>
      <w:bookmarkEnd w:id="489"/>
    </w:p>
    <w:p w14:paraId="4A307764" w14:textId="77777777" w:rsidR="00225B4A" w:rsidRPr="001A157A" w:rsidRDefault="00225B4A" w:rsidP="00225B4A">
      <w:pPr>
        <w:rPr>
          <w:szCs w:val="20"/>
          <w:lang w:val="sr-Cyrl-RS" w:eastAsia="sr-Cyrl-CS"/>
        </w:rPr>
      </w:pPr>
    </w:p>
    <w:p w14:paraId="5A77A994" w14:textId="77777777" w:rsidR="00FF47A7" w:rsidRPr="001A157A" w:rsidRDefault="00FF47A7" w:rsidP="00FF47A7">
      <w:pPr>
        <w:rPr>
          <w:szCs w:val="20"/>
          <w:lang w:val="sr-Cyrl-RS" w:eastAsia="sr-Cyrl-CS"/>
        </w:rPr>
      </w:pPr>
      <w:r w:rsidRPr="001A157A">
        <w:rPr>
          <w:szCs w:val="20"/>
          <w:lang w:val="sr-Cyrl-RS" w:eastAsia="sr-Cyrl-CS"/>
        </w:rPr>
        <w:t>Унутар обухвата Просторног плана постоји изграђен електроенергетски ваздушни вод 20 kV, који се укршта са предметним каналом.</w:t>
      </w:r>
    </w:p>
    <w:p w14:paraId="3BB17705" w14:textId="77777777" w:rsidR="00FF47A7" w:rsidRPr="001A157A" w:rsidRDefault="00FF47A7" w:rsidP="00FF47A7">
      <w:pPr>
        <w:rPr>
          <w:szCs w:val="20"/>
          <w:lang w:val="sr-Cyrl-RS" w:eastAsia="sr-Cyrl-CS"/>
        </w:rPr>
      </w:pPr>
    </w:p>
    <w:p w14:paraId="222FD602" w14:textId="77777777" w:rsidR="00FF47A7" w:rsidRPr="001A157A" w:rsidRDefault="00FF47A7" w:rsidP="00FF47A7">
      <w:pPr>
        <w:rPr>
          <w:szCs w:val="20"/>
          <w:lang w:val="sr-Cyrl-RS" w:eastAsia="sr-Cyrl-CS"/>
        </w:rPr>
      </w:pPr>
      <w:r w:rsidRPr="001A157A">
        <w:rPr>
          <w:szCs w:val="20"/>
          <w:lang w:val="sr-Cyrl-RS" w:eastAsia="sr-Cyrl-CS"/>
        </w:rPr>
        <w:t>У контактном подручју се налазе изграђена инфраструктура преносне мреже која обухвата следеће далеководе:</w:t>
      </w:r>
    </w:p>
    <w:p w14:paraId="2031C061"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110 kV 6p. 1003 TC Cyботица 3 - TC Cyботица 4,</w:t>
      </w:r>
    </w:p>
    <w:p w14:paraId="2FADFED0"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110 kV 6p. 1004 TC Cyботица 3 - TC Cyботица 4,</w:t>
      </w:r>
    </w:p>
    <w:p w14:paraId="41154688"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110 kV 6p. 1155 TC Бајмок - TC Cyботица 3,</w:t>
      </w:r>
    </w:p>
    <w:p w14:paraId="683FA87E"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110 kV 6p. 133/3 TC Бачка Топола 1 - TC Cyботица 3,</w:t>
      </w:r>
    </w:p>
    <w:p w14:paraId="6D2FE8D9"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400 kV 6p. 456 TC Сомбор 3 - TC Cyботица 3,</w:t>
      </w:r>
    </w:p>
    <w:p w14:paraId="6204CF6E"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400 kV 6p. 444/2 TC Србобран - TC Cyботица 3,</w:t>
      </w:r>
    </w:p>
    <w:p w14:paraId="6D969FE0"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400 kV 6p. 454 TC Cyботица 3 – граница/Шандорфалва,</w:t>
      </w:r>
    </w:p>
    <w:p w14:paraId="46804A50"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110 kV 6p. 160/3 TC Кањижа - TC Cyботица 3 и</w:t>
      </w:r>
    </w:p>
    <w:p w14:paraId="42AFB54E" w14:textId="77777777" w:rsidR="00FF47A7" w:rsidRPr="001A157A" w:rsidRDefault="00FF47A7" w:rsidP="00FF47A7">
      <w:pPr>
        <w:numPr>
          <w:ilvl w:val="0"/>
          <w:numId w:val="55"/>
        </w:numPr>
        <w:ind w:left="284" w:hanging="284"/>
        <w:contextualSpacing/>
        <w:rPr>
          <w:szCs w:val="20"/>
          <w:lang w:val="sr-Cyrl-RS" w:eastAsia="en-US"/>
        </w:rPr>
      </w:pPr>
      <w:r w:rsidRPr="001A157A">
        <w:rPr>
          <w:szCs w:val="20"/>
          <w:lang w:val="sr-Cyrl-RS" w:eastAsia="en-US"/>
        </w:rPr>
        <w:t>110 kV 6p. 160/1 TC Cpбобран - TC Cента 1,</w:t>
      </w:r>
    </w:p>
    <w:p w14:paraId="69CB4DCC" w14:textId="77777777" w:rsidR="00FF47A7" w:rsidRPr="001A157A" w:rsidRDefault="00FF47A7" w:rsidP="00FF47A7">
      <w:pPr>
        <w:rPr>
          <w:szCs w:val="20"/>
          <w:lang w:val="sr-Cyrl-RS" w:eastAsia="sr-Cyrl-CS"/>
        </w:rPr>
      </w:pPr>
      <w:r w:rsidRPr="001A157A">
        <w:rPr>
          <w:szCs w:val="20"/>
          <w:lang w:val="sr-Cyrl-RS" w:eastAsia="sr-Cyrl-CS"/>
        </w:rPr>
        <w:t>Који су у власништву предузећа „Електромрежа Србије“ а.д.</w:t>
      </w:r>
    </w:p>
    <w:p w14:paraId="37746A7E" w14:textId="77777777" w:rsidR="00FF47A7" w:rsidRPr="001A157A" w:rsidRDefault="00FF47A7" w:rsidP="00FF47A7">
      <w:pPr>
        <w:rPr>
          <w:szCs w:val="20"/>
          <w:lang w:val="sr-Cyrl-RS" w:eastAsia="sr-Cyrl-CS"/>
        </w:rPr>
      </w:pPr>
    </w:p>
    <w:p w14:paraId="08264662" w14:textId="77777777" w:rsidR="00FF47A7" w:rsidRPr="001A157A" w:rsidRDefault="00FF47A7" w:rsidP="00FF47A7">
      <w:pPr>
        <w:rPr>
          <w:szCs w:val="20"/>
          <w:lang w:val="sr-Cyrl-RS" w:eastAsia="sr-Cyrl-CS"/>
        </w:rPr>
      </w:pPr>
      <w:r w:rsidRPr="001A157A">
        <w:rPr>
          <w:szCs w:val="20"/>
          <w:lang w:val="sr-Cyrl-RS" w:eastAsia="sr-Cyrl-CS"/>
        </w:rPr>
        <w:t>У обухвату Просторног плана, налази се траса планираног 400 kV далековода за прикључење ветроелектране „Маестрале ринг“ д.о.о и он ће се укрштати са предметним каналом.</w:t>
      </w:r>
    </w:p>
    <w:p w14:paraId="0DE90777" w14:textId="77777777" w:rsidR="00FF47A7" w:rsidRPr="0085378F" w:rsidRDefault="00FF47A7" w:rsidP="00225B4A">
      <w:pPr>
        <w:rPr>
          <w:lang w:val="sr-Cyrl-RS" w:eastAsia="sr-Cyrl-CS"/>
        </w:rPr>
      </w:pPr>
    </w:p>
    <w:p w14:paraId="5501B8A4" w14:textId="192F9660" w:rsidR="00225B4A" w:rsidRPr="0085378F" w:rsidRDefault="00225B4A" w:rsidP="006F0616">
      <w:pPr>
        <w:pStyle w:val="Heading4"/>
        <w:rPr>
          <w:rFonts w:eastAsiaTheme="majorEastAsia"/>
        </w:rPr>
      </w:pPr>
      <w:bookmarkStart w:id="490" w:name="_Toc153541264"/>
      <w:bookmarkStart w:id="491" w:name="_Toc153791999"/>
      <w:bookmarkStart w:id="492" w:name="_Toc153792640"/>
      <w:bookmarkStart w:id="493" w:name="_Toc153794331"/>
      <w:bookmarkStart w:id="494" w:name="_Toc154482383"/>
      <w:bookmarkStart w:id="495" w:name="_Toc200545638"/>
      <w:bookmarkStart w:id="496" w:name="_Toc228184435"/>
      <w:bookmarkStart w:id="497" w:name="_Toc240011896"/>
      <w:bookmarkStart w:id="498" w:name="_Toc224048904"/>
      <w:r w:rsidRPr="0085378F">
        <w:rPr>
          <w:rFonts w:eastAsiaTheme="majorEastAsia"/>
        </w:rPr>
        <w:t>4.1.4.4. Енергетска инфраструктура</w:t>
      </w:r>
      <w:bookmarkEnd w:id="490"/>
      <w:bookmarkEnd w:id="491"/>
      <w:bookmarkEnd w:id="492"/>
      <w:bookmarkEnd w:id="493"/>
      <w:bookmarkEnd w:id="494"/>
      <w:bookmarkEnd w:id="495"/>
      <w:bookmarkEnd w:id="496"/>
      <w:bookmarkEnd w:id="497"/>
      <w:r w:rsidRPr="0085378F">
        <w:rPr>
          <w:rFonts w:eastAsiaTheme="majorEastAsia"/>
        </w:rPr>
        <w:t xml:space="preserve"> </w:t>
      </w:r>
      <w:bookmarkEnd w:id="498"/>
    </w:p>
    <w:p w14:paraId="3E154365" w14:textId="77777777" w:rsidR="00225B4A" w:rsidRPr="001A157A" w:rsidRDefault="00225B4A" w:rsidP="00225B4A">
      <w:pPr>
        <w:rPr>
          <w:color w:val="FF0000"/>
          <w:szCs w:val="20"/>
          <w:lang w:val="sr-Cyrl-RS" w:eastAsia="sr-Cyrl-CS"/>
        </w:rPr>
      </w:pPr>
    </w:p>
    <w:p w14:paraId="50C74F09" w14:textId="12A57798" w:rsidR="00225B4A" w:rsidRPr="001A157A" w:rsidRDefault="00225B4A" w:rsidP="00225B4A">
      <w:pPr>
        <w:rPr>
          <w:szCs w:val="20"/>
          <w:lang w:val="sr-Cyrl-RS" w:eastAsia="sr-Cyrl-CS"/>
        </w:rPr>
      </w:pPr>
      <w:r w:rsidRPr="001A157A">
        <w:rPr>
          <w:szCs w:val="20"/>
          <w:lang w:val="sr-Cyrl-RS" w:eastAsia="sr-Cyrl-CS"/>
        </w:rPr>
        <w:t>У обухвату П</w:t>
      </w:r>
      <w:r w:rsidR="0036527C" w:rsidRPr="001A157A">
        <w:rPr>
          <w:szCs w:val="20"/>
          <w:lang w:val="sr-Cyrl-RS" w:eastAsia="sr-Cyrl-CS"/>
        </w:rPr>
        <w:t>росторног п</w:t>
      </w:r>
      <w:r w:rsidRPr="001A157A">
        <w:rPr>
          <w:szCs w:val="20"/>
          <w:lang w:val="sr-Cyrl-RS" w:eastAsia="sr-Cyrl-CS"/>
        </w:rPr>
        <w:t>лана не постоји и не планира се изградња термоенергетске инфраструктуре (дистрибутивни и транспортни гасоводи, нафтоводи и продуктоводи).</w:t>
      </w:r>
    </w:p>
    <w:p w14:paraId="092FE1D7" w14:textId="77777777" w:rsidR="00225B4A" w:rsidRPr="001A157A" w:rsidRDefault="00225B4A" w:rsidP="00225B4A">
      <w:pPr>
        <w:rPr>
          <w:szCs w:val="20"/>
          <w:lang w:val="sr-Cyrl-RS" w:eastAsia="sr-Cyrl-CS"/>
        </w:rPr>
      </w:pPr>
    </w:p>
    <w:p w14:paraId="0CF7B938" w14:textId="77777777" w:rsidR="00225B4A" w:rsidRDefault="00225B4A" w:rsidP="00225B4A">
      <w:pPr>
        <w:rPr>
          <w:szCs w:val="20"/>
          <w:lang w:val="sr-Cyrl-RS" w:eastAsia="sr-Cyrl-CS"/>
        </w:rPr>
      </w:pPr>
      <w:r w:rsidRPr="001A157A">
        <w:rPr>
          <w:szCs w:val="20"/>
          <w:lang w:val="sr-Cyrl-RS" w:eastAsia="sr-Cyrl-CS"/>
        </w:rPr>
        <w:t xml:space="preserve">У обухвату Плана налази се експлоатационо поље нафте и гаса „Чантавир“, док се објекти за експлоатацију угљоводоника сабирне гасне станице СГС „Чантавир“ бушотине, бушотински цевоводи, гасоводи који повезују сабирну станицу СС2 „Велебит“ и сабирну гасну станицу СГС „Горњи брег“ налазе ва обухвата Плана.   </w:t>
      </w:r>
    </w:p>
    <w:p w14:paraId="2DB1C075" w14:textId="77777777" w:rsidR="001A157A" w:rsidRPr="001A157A" w:rsidRDefault="001A157A" w:rsidP="00225B4A">
      <w:pPr>
        <w:rPr>
          <w:szCs w:val="20"/>
          <w:lang w:val="sr-Cyrl-RS" w:eastAsia="sr-Cyrl-CS"/>
        </w:rPr>
      </w:pPr>
    </w:p>
    <w:p w14:paraId="16895118" w14:textId="77777777" w:rsidR="00225B4A" w:rsidRPr="001A157A" w:rsidRDefault="00225B4A" w:rsidP="00225B4A">
      <w:pPr>
        <w:rPr>
          <w:szCs w:val="20"/>
          <w:lang w:val="sr-Cyrl-RS" w:eastAsia="sr-Cyrl-CS"/>
        </w:rPr>
      </w:pPr>
    </w:p>
    <w:p w14:paraId="2CF8BE97" w14:textId="12930330" w:rsidR="00225B4A" w:rsidRPr="0085378F" w:rsidRDefault="00225B4A" w:rsidP="006F0616">
      <w:pPr>
        <w:pStyle w:val="Heading4"/>
        <w:rPr>
          <w:rFonts w:eastAsiaTheme="majorEastAsia"/>
        </w:rPr>
      </w:pPr>
      <w:bookmarkStart w:id="499" w:name="_Toc153348241"/>
      <w:bookmarkStart w:id="500" w:name="_Toc153523962"/>
      <w:bookmarkStart w:id="501" w:name="_Toc153541265"/>
      <w:bookmarkStart w:id="502" w:name="_Toc153792000"/>
      <w:bookmarkStart w:id="503" w:name="_Toc153792641"/>
      <w:bookmarkStart w:id="504" w:name="_Toc153794332"/>
      <w:bookmarkStart w:id="505" w:name="_Toc154482384"/>
      <w:bookmarkStart w:id="506" w:name="_Toc200545639"/>
      <w:bookmarkStart w:id="507" w:name="_Toc240011897"/>
      <w:bookmarkStart w:id="508" w:name="_Toc224048905"/>
      <w:bookmarkStart w:id="509" w:name="_Toc228184436"/>
      <w:r w:rsidRPr="0085378F">
        <w:rPr>
          <w:rFonts w:eastAsiaTheme="majorEastAsia"/>
        </w:rPr>
        <w:lastRenderedPageBreak/>
        <w:t>4.1.4.5. Електронска комуникациона инфраструктура</w:t>
      </w:r>
      <w:bookmarkEnd w:id="499"/>
      <w:bookmarkEnd w:id="500"/>
      <w:bookmarkEnd w:id="501"/>
      <w:bookmarkEnd w:id="502"/>
      <w:bookmarkEnd w:id="503"/>
      <w:bookmarkEnd w:id="504"/>
      <w:bookmarkEnd w:id="505"/>
      <w:bookmarkEnd w:id="506"/>
      <w:bookmarkEnd w:id="507"/>
      <w:r w:rsidRPr="0085378F">
        <w:rPr>
          <w:rFonts w:eastAsiaTheme="majorEastAsia"/>
        </w:rPr>
        <w:t xml:space="preserve"> </w:t>
      </w:r>
      <w:bookmarkEnd w:id="508"/>
      <w:bookmarkEnd w:id="509"/>
    </w:p>
    <w:p w14:paraId="5DB47B86" w14:textId="77777777" w:rsidR="00225B4A" w:rsidRPr="001A157A" w:rsidRDefault="00225B4A" w:rsidP="00225B4A">
      <w:pPr>
        <w:rPr>
          <w:sz w:val="17"/>
          <w:szCs w:val="17"/>
          <w:lang w:val="sr-Cyrl-RS" w:eastAsia="sr-Cyrl-CS"/>
        </w:rPr>
      </w:pPr>
    </w:p>
    <w:p w14:paraId="7164782C" w14:textId="57C930E2" w:rsidR="00225B4A" w:rsidRPr="0085378F" w:rsidRDefault="00702E81" w:rsidP="00225B4A">
      <w:pPr>
        <w:rPr>
          <w:lang w:val="sr-Cyrl-RS" w:eastAsia="sr-Cyrl-CS"/>
        </w:rPr>
      </w:pPr>
      <w:r w:rsidRPr="0085378F">
        <w:rPr>
          <w:lang w:val="sr-Cyrl-RS" w:eastAsia="sr-Cyrl-CS"/>
        </w:rPr>
        <w:t>Унутар обухвата Просторног плана не постоји изграђена електронска  комуникациона инфраструктура.</w:t>
      </w:r>
    </w:p>
    <w:p w14:paraId="0AC58D44" w14:textId="77777777" w:rsidR="00702E81" w:rsidRPr="001A157A" w:rsidRDefault="00702E81" w:rsidP="00225B4A">
      <w:pPr>
        <w:rPr>
          <w:color w:val="FF0000"/>
          <w:sz w:val="17"/>
          <w:szCs w:val="17"/>
          <w:lang w:val="sr-Cyrl-RS" w:eastAsia="sr-Cyrl-CS"/>
        </w:rPr>
      </w:pPr>
    </w:p>
    <w:p w14:paraId="36633116" w14:textId="53E5CC1F" w:rsidR="00225B4A" w:rsidRPr="0085378F" w:rsidRDefault="00225B4A" w:rsidP="006F0616">
      <w:pPr>
        <w:pStyle w:val="Heading3"/>
        <w:rPr>
          <w:rFonts w:eastAsiaTheme="majorEastAsia"/>
        </w:rPr>
      </w:pPr>
      <w:bookmarkStart w:id="510" w:name="_Toc153348230"/>
      <w:bookmarkStart w:id="511" w:name="_Toc153523951"/>
      <w:bookmarkStart w:id="512" w:name="_Toc153541253"/>
      <w:bookmarkStart w:id="513" w:name="_Toc153791988"/>
      <w:bookmarkStart w:id="514" w:name="_Toc153792629"/>
      <w:bookmarkStart w:id="515" w:name="_Toc153794320"/>
      <w:bookmarkStart w:id="516" w:name="_Toc154482372"/>
      <w:bookmarkStart w:id="517" w:name="_Toc200545628"/>
      <w:bookmarkStart w:id="518" w:name="_Toc224048906"/>
      <w:bookmarkStart w:id="519" w:name="_Toc228184437"/>
      <w:bookmarkStart w:id="520" w:name="_Toc240011898"/>
      <w:bookmarkStart w:id="521" w:name="_Toc153348242"/>
      <w:bookmarkStart w:id="522" w:name="_Toc153523963"/>
      <w:bookmarkStart w:id="523" w:name="_Toc153541266"/>
      <w:bookmarkStart w:id="524" w:name="_Toc153792001"/>
      <w:bookmarkStart w:id="525" w:name="_Toc153792642"/>
      <w:bookmarkStart w:id="526" w:name="_Toc153794333"/>
      <w:bookmarkStart w:id="527" w:name="_Toc154482385"/>
      <w:bookmarkStart w:id="528" w:name="_Toc200545640"/>
      <w:r w:rsidRPr="0085378F">
        <w:rPr>
          <w:rFonts w:eastAsiaTheme="majorEastAsia"/>
        </w:rPr>
        <w:t xml:space="preserve">4.1.5. </w:t>
      </w:r>
      <w:bookmarkEnd w:id="510"/>
      <w:bookmarkEnd w:id="511"/>
      <w:bookmarkEnd w:id="512"/>
      <w:bookmarkEnd w:id="513"/>
      <w:bookmarkEnd w:id="514"/>
      <w:bookmarkEnd w:id="515"/>
      <w:bookmarkEnd w:id="516"/>
      <w:bookmarkEnd w:id="517"/>
      <w:r w:rsidRPr="0085378F">
        <w:rPr>
          <w:rFonts w:eastAsiaTheme="majorEastAsia"/>
        </w:rPr>
        <w:t>ЗАШТИЋЕНА ПОДРУЧЈА И ПОДРУЧЈА ПРЕДЛОЖЕНА ЗА ЗАШТИТУ</w:t>
      </w:r>
      <w:bookmarkEnd w:id="518"/>
      <w:bookmarkEnd w:id="519"/>
      <w:bookmarkEnd w:id="520"/>
    </w:p>
    <w:p w14:paraId="165EF1A3" w14:textId="77777777" w:rsidR="00225B4A" w:rsidRPr="001A157A" w:rsidRDefault="00225B4A" w:rsidP="00225B4A">
      <w:pPr>
        <w:rPr>
          <w:color w:val="7030A0"/>
          <w:sz w:val="17"/>
          <w:szCs w:val="17"/>
          <w:lang w:val="sr-Cyrl-RS" w:eastAsia="sr-Cyrl-CS"/>
        </w:rPr>
      </w:pPr>
    </w:p>
    <w:p w14:paraId="5368A91E" w14:textId="4745E3FA" w:rsidR="00225B4A" w:rsidRPr="0085378F" w:rsidRDefault="00225B4A" w:rsidP="006F0616">
      <w:pPr>
        <w:pStyle w:val="Heading4"/>
        <w:rPr>
          <w:rFonts w:eastAsiaTheme="majorEastAsia"/>
        </w:rPr>
      </w:pPr>
      <w:bookmarkStart w:id="529" w:name="_Toc224048907"/>
      <w:bookmarkStart w:id="530" w:name="_Toc228184438"/>
      <w:bookmarkStart w:id="531" w:name="_Toc240011899"/>
      <w:r w:rsidRPr="0085378F">
        <w:rPr>
          <w:rFonts w:eastAsiaTheme="majorEastAsia"/>
        </w:rPr>
        <w:t>4.1.5.1. Подаци о природним добрима</w:t>
      </w:r>
      <w:bookmarkEnd w:id="529"/>
      <w:bookmarkEnd w:id="530"/>
      <w:bookmarkEnd w:id="531"/>
    </w:p>
    <w:p w14:paraId="712CD8DC" w14:textId="77777777" w:rsidR="00225B4A" w:rsidRPr="001A157A" w:rsidRDefault="00225B4A" w:rsidP="00225B4A">
      <w:pPr>
        <w:rPr>
          <w:sz w:val="17"/>
          <w:szCs w:val="17"/>
          <w:lang w:val="sr-Cyrl-RS" w:eastAsia="sr-Cyrl-CS"/>
        </w:rPr>
      </w:pPr>
    </w:p>
    <w:p w14:paraId="60885E84" w14:textId="77777777" w:rsidR="00225B4A" w:rsidRPr="0085378F" w:rsidRDefault="00225B4A" w:rsidP="00225B4A">
      <w:pPr>
        <w:rPr>
          <w:lang w:val="sr-Cyrl-RS" w:eastAsia="sr-Cyrl-CS"/>
        </w:rPr>
      </w:pPr>
      <w:r w:rsidRPr="0085378F">
        <w:rPr>
          <w:lang w:val="sr-Cyrl-RS" w:eastAsia="sr-Cyrl-CS"/>
        </w:rPr>
        <w:t>У подручју обухвата Просторног плана нема заштићених подручја за које je спроведен или покренут поступак заштите, утврђених еколошки значајних подручја и еколошких коридора од међународног значаја еколошке мреже Републике Србије, станишта строго заштићених и заштићених врста ни еколошких коридора.</w:t>
      </w:r>
    </w:p>
    <w:p w14:paraId="68F901B1" w14:textId="77777777" w:rsidR="00225B4A" w:rsidRPr="0085378F" w:rsidRDefault="00225B4A" w:rsidP="00225B4A">
      <w:pPr>
        <w:rPr>
          <w:lang w:val="sr-Cyrl-RS" w:eastAsia="sr-Cyrl-CS"/>
        </w:rPr>
      </w:pPr>
      <w:r w:rsidRPr="0085378F">
        <w:rPr>
          <w:lang w:val="sr-Cyrl-RS" w:eastAsia="sr-Cyrl-CS"/>
        </w:rPr>
        <w:t>Ha подручју обухвата Просторног плана такође су присутне и дивље врсте аграрног предела (укључујући и ловну дивљач).</w:t>
      </w:r>
    </w:p>
    <w:p w14:paraId="33C2CC93" w14:textId="77777777" w:rsidR="00225B4A" w:rsidRPr="001A157A" w:rsidRDefault="00225B4A" w:rsidP="00225B4A">
      <w:pPr>
        <w:rPr>
          <w:color w:val="FF0000"/>
          <w:sz w:val="17"/>
          <w:szCs w:val="17"/>
          <w:lang w:val="sr-Cyrl-RS" w:eastAsia="sr-Cyrl-CS"/>
        </w:rPr>
      </w:pPr>
    </w:p>
    <w:p w14:paraId="532F051C" w14:textId="5DA148A3" w:rsidR="00225B4A" w:rsidRPr="0085378F" w:rsidRDefault="00225B4A" w:rsidP="0094232C">
      <w:pPr>
        <w:pStyle w:val="Heading4"/>
        <w:rPr>
          <w:rFonts w:eastAsiaTheme="majorEastAsia"/>
        </w:rPr>
      </w:pPr>
      <w:bookmarkStart w:id="532" w:name="_Toc224048908"/>
      <w:bookmarkStart w:id="533" w:name="_Toc228184439"/>
      <w:bookmarkStart w:id="534" w:name="_Toc240011900"/>
      <w:r w:rsidRPr="0085378F">
        <w:rPr>
          <w:rFonts w:eastAsiaTheme="majorEastAsia"/>
        </w:rPr>
        <w:t>4.1.5.2. Подаци о културном наслеђу</w:t>
      </w:r>
      <w:bookmarkEnd w:id="532"/>
      <w:bookmarkEnd w:id="533"/>
      <w:bookmarkEnd w:id="534"/>
    </w:p>
    <w:p w14:paraId="4DE3D79E" w14:textId="77777777" w:rsidR="00225B4A" w:rsidRPr="001A157A" w:rsidRDefault="00225B4A" w:rsidP="00225B4A">
      <w:pPr>
        <w:rPr>
          <w:color w:val="FF0000"/>
          <w:sz w:val="17"/>
          <w:szCs w:val="17"/>
          <w:lang w:val="sr-Cyrl-RS" w:eastAsia="sr-Cyrl-CS"/>
        </w:rPr>
      </w:pPr>
    </w:p>
    <w:p w14:paraId="25238256" w14:textId="77777777" w:rsidR="00F42D32" w:rsidRPr="0085378F" w:rsidRDefault="00F42D32" w:rsidP="00F42D32">
      <w:pPr>
        <w:pStyle w:val="1tekst"/>
        <w:ind w:left="0" w:firstLine="0"/>
        <w:rPr>
          <w:rFonts w:ascii="Verdana" w:hAnsi="Verdana"/>
          <w:lang w:val="sr-Cyrl-RS"/>
        </w:rPr>
      </w:pPr>
      <w:bookmarkStart w:id="535" w:name="_Toc224048909"/>
      <w:bookmarkStart w:id="536" w:name="_Toc228184440"/>
      <w:bookmarkEnd w:id="521"/>
      <w:bookmarkEnd w:id="522"/>
      <w:bookmarkEnd w:id="523"/>
      <w:bookmarkEnd w:id="524"/>
      <w:bookmarkEnd w:id="525"/>
      <w:bookmarkEnd w:id="526"/>
      <w:bookmarkEnd w:id="527"/>
      <w:bookmarkEnd w:id="528"/>
      <w:r w:rsidRPr="0085378F">
        <w:rPr>
          <w:rFonts w:ascii="Verdana" w:hAnsi="Verdana"/>
          <w:lang w:val="sr-Cyrl-RS"/>
        </w:rPr>
        <w:t>На подручју обухвата Просторног плана, након извршених систематских рекогносцирања обухвата Плана и геофизичких снимања зона површинског материјала и потенцијалних археолошких зона детектована су 4 (четири) зоне археолошких локалитета.</w:t>
      </w:r>
    </w:p>
    <w:p w14:paraId="1871E5B7" w14:textId="42467C83" w:rsidR="00F42D32" w:rsidRPr="001A157A" w:rsidRDefault="00F42D32" w:rsidP="00A63D98">
      <w:pPr>
        <w:pStyle w:val="1tekst"/>
        <w:rPr>
          <w:sz w:val="17"/>
          <w:szCs w:val="17"/>
          <w:lang w:val="sr-Cyrl-RS"/>
        </w:rPr>
      </w:pPr>
    </w:p>
    <w:p w14:paraId="404D560F" w14:textId="5E19A23D" w:rsidR="00225B4A" w:rsidRPr="0085378F" w:rsidRDefault="00225B4A" w:rsidP="006F0616">
      <w:pPr>
        <w:pStyle w:val="Heading3"/>
        <w:rPr>
          <w:rFonts w:eastAsiaTheme="majorEastAsia"/>
        </w:rPr>
      </w:pPr>
      <w:bookmarkStart w:id="537" w:name="_Toc240011901"/>
      <w:r w:rsidRPr="0085378F">
        <w:rPr>
          <w:rFonts w:eastAsiaTheme="majorEastAsia"/>
        </w:rPr>
        <w:t>4.1.6. ЖИВОТНА СРЕДИНА</w:t>
      </w:r>
      <w:bookmarkEnd w:id="535"/>
      <w:bookmarkEnd w:id="536"/>
      <w:bookmarkEnd w:id="537"/>
    </w:p>
    <w:p w14:paraId="71EB6094" w14:textId="77777777" w:rsidR="00225B4A" w:rsidRPr="001A157A" w:rsidRDefault="00225B4A" w:rsidP="00225B4A">
      <w:pPr>
        <w:rPr>
          <w:sz w:val="17"/>
          <w:szCs w:val="17"/>
          <w:lang w:val="sr-Cyrl-RS" w:eastAsia="sr-Cyrl-CS"/>
        </w:rPr>
      </w:pPr>
    </w:p>
    <w:p w14:paraId="6DE4F384" w14:textId="2B68403D" w:rsidR="00225B4A" w:rsidRPr="0085378F" w:rsidRDefault="00225B4A" w:rsidP="0094232C">
      <w:pPr>
        <w:pStyle w:val="Heading4"/>
        <w:rPr>
          <w:rFonts w:eastAsiaTheme="majorEastAsia"/>
        </w:rPr>
      </w:pPr>
      <w:bookmarkStart w:id="538" w:name="_Toc224048910"/>
      <w:bookmarkStart w:id="539" w:name="_Toc228184441"/>
      <w:bookmarkStart w:id="540" w:name="_Toc240011902"/>
      <w:r w:rsidRPr="0085378F">
        <w:rPr>
          <w:rFonts w:eastAsiaTheme="majorEastAsia"/>
        </w:rPr>
        <w:t>4.1.6.1. Подаци о стању животне средине</w:t>
      </w:r>
      <w:bookmarkEnd w:id="538"/>
      <w:bookmarkEnd w:id="539"/>
      <w:bookmarkEnd w:id="540"/>
    </w:p>
    <w:p w14:paraId="035F0292" w14:textId="77777777" w:rsidR="00225B4A" w:rsidRPr="001A157A" w:rsidRDefault="00225B4A" w:rsidP="00225B4A">
      <w:pPr>
        <w:rPr>
          <w:sz w:val="17"/>
          <w:szCs w:val="17"/>
          <w:lang w:val="sr-Cyrl-RS" w:eastAsia="sr-Cyrl-CS"/>
        </w:rPr>
      </w:pPr>
    </w:p>
    <w:p w14:paraId="0154325B" w14:textId="77777777" w:rsidR="004E00FB" w:rsidRPr="001A157A" w:rsidRDefault="004E00FB" w:rsidP="004E00FB">
      <w:pPr>
        <w:rPr>
          <w:szCs w:val="20"/>
          <w:lang w:val="sr-Cyrl-RS" w:eastAsia="sr-Cyrl-CS"/>
        </w:rPr>
      </w:pPr>
      <w:r w:rsidRPr="001A157A">
        <w:rPr>
          <w:szCs w:val="20"/>
          <w:lang w:val="sr-Cyrl-RS" w:eastAsia="sr-Cyrl-CS"/>
        </w:rPr>
        <w:t>Подручје обухваћено Просторним планом представља претежно пољопривредно земљиште, за које се може претпоставити да је у одређеној мери деградирано услед дуготрајне и интензивне примене хемијских средстава за заштиту биља.</w:t>
      </w:r>
    </w:p>
    <w:p w14:paraId="161C90DF" w14:textId="77777777" w:rsidR="004E00FB" w:rsidRPr="001A157A" w:rsidRDefault="004E00FB" w:rsidP="004E00FB">
      <w:pPr>
        <w:rPr>
          <w:sz w:val="17"/>
          <w:szCs w:val="17"/>
          <w:lang w:val="sr-Cyrl-RS" w:eastAsia="sr-Cyrl-CS"/>
        </w:rPr>
      </w:pPr>
    </w:p>
    <w:p w14:paraId="60EE7D3F" w14:textId="77777777" w:rsidR="004E00FB" w:rsidRPr="001A157A" w:rsidRDefault="004E00FB" w:rsidP="004E00FB">
      <w:pPr>
        <w:rPr>
          <w:szCs w:val="20"/>
          <w:lang w:val="sr-Cyrl-RS" w:eastAsia="sr-Cyrl-CS"/>
        </w:rPr>
      </w:pPr>
      <w:r w:rsidRPr="001A157A">
        <w:rPr>
          <w:szCs w:val="20"/>
          <w:lang w:val="sr-Cyrl-RS" w:eastAsia="sr-Cyrl-CS"/>
        </w:rPr>
        <w:t>Сагледавањем капацитета животне средине на подручју Просторног плана, као и увидом у постојећу документацију, утврђено је да за предметно подручје не постоје доступни подаци о квалитету појединих параметара животне средине.</w:t>
      </w:r>
    </w:p>
    <w:p w14:paraId="3847D51B" w14:textId="77777777" w:rsidR="004E00FB" w:rsidRPr="001A157A" w:rsidRDefault="004E00FB" w:rsidP="004E00FB">
      <w:pPr>
        <w:rPr>
          <w:sz w:val="17"/>
          <w:szCs w:val="17"/>
          <w:lang w:val="sr-Cyrl-RS" w:eastAsia="sr-Cyrl-CS"/>
        </w:rPr>
      </w:pPr>
    </w:p>
    <w:p w14:paraId="36C74EAA" w14:textId="77777777" w:rsidR="004E00FB" w:rsidRPr="001A157A" w:rsidRDefault="004E00FB" w:rsidP="004E00FB">
      <w:pPr>
        <w:rPr>
          <w:szCs w:val="20"/>
          <w:lang w:val="sr-Cyrl-RS" w:eastAsia="sr-Cyrl-CS"/>
        </w:rPr>
      </w:pPr>
      <w:r w:rsidRPr="001A157A">
        <w:rPr>
          <w:szCs w:val="20"/>
          <w:lang w:val="sr-Cyrl-RS" w:eastAsia="sr-Cyrl-CS"/>
        </w:rPr>
        <w:t>Стање површинских вода на подручју Просторног плана не може се прецизно оценити услед недостатка систематских мерења у самом обухвату. Због тога је процена заснована на подацима из извештаја „Мониторинг квалитета површинских вода у АП Војводини у 2013. години“, који обухвата одабране профиле водотока и канала у оквиру хидросистема Дунав–Тиса–Дунав (ДТД). Резултати мониторинга указују на присуство нутријената, пестицида и појединих тешких метала, што се доводи у везу са дифузним изворима загађења, пре свега из пољопривредних активности. Имајући у виду да се предметно подручје налази у зони утицаја каналске мреже и повезаних водотока, ови подаци се могу сматрати индикативним за шири простор обухвата Плана.</w:t>
      </w:r>
    </w:p>
    <w:p w14:paraId="02BBD584" w14:textId="77777777" w:rsidR="004E00FB" w:rsidRPr="001A157A" w:rsidRDefault="004E00FB" w:rsidP="004E00FB">
      <w:pPr>
        <w:rPr>
          <w:szCs w:val="20"/>
          <w:lang w:val="sr-Cyrl-RS" w:eastAsia="sr-Cyrl-CS"/>
        </w:rPr>
      </w:pPr>
      <w:r w:rsidRPr="001A157A">
        <w:rPr>
          <w:szCs w:val="20"/>
          <w:lang w:val="sr-Cyrl-RS" w:eastAsia="sr-Cyrl-CS"/>
        </w:rPr>
        <w:t>У циљу очувања квалитета вода, неопходно је обезбедити континуирани мониторинг, као и примену одговарајућих мера заштите у складу са важећом регулативом.</w:t>
      </w:r>
    </w:p>
    <w:p w14:paraId="7AFAD289" w14:textId="77777777" w:rsidR="004E00FB" w:rsidRPr="001A157A" w:rsidRDefault="004E00FB" w:rsidP="004E00FB">
      <w:pPr>
        <w:rPr>
          <w:sz w:val="17"/>
          <w:szCs w:val="17"/>
          <w:lang w:val="sr-Cyrl-RS" w:eastAsia="sr-Cyrl-CS"/>
        </w:rPr>
      </w:pPr>
    </w:p>
    <w:p w14:paraId="0594CC85" w14:textId="5554CDA4" w:rsidR="00225B4A" w:rsidRPr="001A157A" w:rsidRDefault="004E00FB" w:rsidP="004E00FB">
      <w:pPr>
        <w:rPr>
          <w:szCs w:val="20"/>
          <w:lang w:val="sr-Cyrl-RS" w:eastAsia="sr-Cyrl-CS"/>
        </w:rPr>
      </w:pPr>
      <w:r w:rsidRPr="001A157A">
        <w:rPr>
          <w:szCs w:val="20"/>
          <w:lang w:val="sr-Cyrl-RS" w:eastAsia="sr-Cyrl-CS"/>
        </w:rPr>
        <w:t>Изградња планираног канала имаће позитиван утицај на водни режим земљишта и допринеће унапређењу услова за развој пољопривредних активности на подручју Просторног плана.</w:t>
      </w:r>
    </w:p>
    <w:p w14:paraId="4C5AE01E" w14:textId="77777777" w:rsidR="004E00FB" w:rsidRPr="001A157A" w:rsidRDefault="004E00FB" w:rsidP="004E00FB">
      <w:pPr>
        <w:rPr>
          <w:color w:val="FF0000"/>
          <w:sz w:val="17"/>
          <w:szCs w:val="17"/>
          <w:lang w:val="sr-Cyrl-RS" w:eastAsia="sr-Cyrl-CS"/>
        </w:rPr>
      </w:pPr>
    </w:p>
    <w:p w14:paraId="3876CE80" w14:textId="014E6963" w:rsidR="00225B4A" w:rsidRPr="0085378F" w:rsidRDefault="00225B4A" w:rsidP="00984919">
      <w:pPr>
        <w:pStyle w:val="Heading4"/>
        <w:rPr>
          <w:rFonts w:eastAsiaTheme="majorEastAsia"/>
        </w:rPr>
      </w:pPr>
      <w:bookmarkStart w:id="541" w:name="_Toc153348243"/>
      <w:bookmarkStart w:id="542" w:name="_Toc153523964"/>
      <w:bookmarkStart w:id="543" w:name="_Toc153541267"/>
      <w:bookmarkStart w:id="544" w:name="_Toc153792002"/>
      <w:bookmarkStart w:id="545" w:name="_Toc153792643"/>
      <w:bookmarkStart w:id="546" w:name="_Toc153794334"/>
      <w:bookmarkStart w:id="547" w:name="_Toc154482386"/>
      <w:bookmarkStart w:id="548" w:name="_Toc200545641"/>
      <w:bookmarkStart w:id="549" w:name="_Toc224048911"/>
      <w:bookmarkStart w:id="550" w:name="_Toc228184442"/>
      <w:bookmarkStart w:id="551" w:name="_Toc240011903"/>
      <w:r w:rsidRPr="0085378F">
        <w:rPr>
          <w:rFonts w:eastAsiaTheme="majorEastAsia"/>
        </w:rPr>
        <w:t xml:space="preserve">4.1.6.2. </w:t>
      </w:r>
      <w:bookmarkEnd w:id="541"/>
      <w:bookmarkEnd w:id="542"/>
      <w:bookmarkEnd w:id="543"/>
      <w:bookmarkEnd w:id="544"/>
      <w:bookmarkEnd w:id="545"/>
      <w:bookmarkEnd w:id="546"/>
      <w:bookmarkEnd w:id="547"/>
      <w:bookmarkEnd w:id="548"/>
      <w:r w:rsidRPr="0085378F">
        <w:rPr>
          <w:rFonts w:eastAsiaTheme="majorEastAsia"/>
        </w:rPr>
        <w:t>Подаци о елементарним непогодама и акцидентним ситуацијама</w:t>
      </w:r>
      <w:bookmarkEnd w:id="549"/>
      <w:bookmarkEnd w:id="550"/>
      <w:bookmarkEnd w:id="551"/>
    </w:p>
    <w:p w14:paraId="40DCE994" w14:textId="7FFE0FF3" w:rsidR="00225B4A" w:rsidRPr="001A157A" w:rsidRDefault="00225B4A" w:rsidP="00225B4A">
      <w:pPr>
        <w:rPr>
          <w:sz w:val="17"/>
          <w:szCs w:val="17"/>
          <w:lang w:val="sr-Cyrl-RS" w:eastAsia="sr-Cyrl-CS"/>
        </w:rPr>
      </w:pPr>
    </w:p>
    <w:p w14:paraId="75F9ADE0" w14:textId="77777777" w:rsidR="00225B4A" w:rsidRPr="0085378F" w:rsidRDefault="00225B4A" w:rsidP="00225B4A">
      <w:pPr>
        <w:rPr>
          <w:lang w:val="sr-Cyrl-RS" w:eastAsia="sr-Cyrl-CS"/>
        </w:rPr>
      </w:pPr>
      <w:r w:rsidRPr="0085378F">
        <w:rPr>
          <w:lang w:val="sr-Cyrl-RS" w:eastAsia="sr-Cyrl-CS"/>
        </w:rPr>
        <w:t xml:space="preserve">Заштита од елементарних непогода подразумева планирање простора у односу на појаве могућег ризика везано за простор за који се Просторни план ради, као и прописивање мера заштите за ограничавање последица ризика који могу имати карактер елементарне непогоде. </w:t>
      </w:r>
    </w:p>
    <w:p w14:paraId="6C9D89C9" w14:textId="77777777" w:rsidR="00225B4A" w:rsidRPr="0085378F" w:rsidRDefault="00225B4A" w:rsidP="00225B4A">
      <w:pPr>
        <w:rPr>
          <w:lang w:val="sr-Cyrl-RS" w:eastAsia="sr-Cyrl-CS"/>
        </w:rPr>
      </w:pPr>
      <w:r w:rsidRPr="0085378F">
        <w:rPr>
          <w:lang w:val="sr-Cyrl-RS" w:eastAsia="sr-Cyrl-CS"/>
        </w:rPr>
        <w:lastRenderedPageBreak/>
        <w:t>Подручје обухваћено Просторним планом може бити угрожено од: земљотреса, пожара, метеоролошких појава: атмосферско пражњење и атмосферске падавине (киша, град, суша), ветар.</w:t>
      </w:r>
    </w:p>
    <w:p w14:paraId="72BBE5F1" w14:textId="77777777" w:rsidR="00225B4A" w:rsidRPr="0085378F" w:rsidRDefault="00225B4A" w:rsidP="00225B4A">
      <w:pPr>
        <w:rPr>
          <w:lang w:val="sr-Cyrl-RS" w:eastAsia="sr-Cyrl-CS"/>
        </w:rPr>
      </w:pPr>
    </w:p>
    <w:p w14:paraId="2D714D8E" w14:textId="77777777" w:rsidR="00225B4A" w:rsidRDefault="00225B4A" w:rsidP="00225B4A">
      <w:pPr>
        <w:rPr>
          <w:lang w:val="sr-Cyrl-RS" w:eastAsia="zh-CN"/>
        </w:rPr>
      </w:pPr>
      <w:bookmarkStart w:id="552" w:name="_Toc200545642"/>
      <w:r w:rsidRPr="0085378F">
        <w:rPr>
          <w:lang w:val="sr-Cyrl-RS" w:eastAsia="zh-CN"/>
        </w:rPr>
        <w:t>Према подацима Републичког сеизмолошког завода, на карти</w:t>
      </w:r>
      <w:r w:rsidRPr="0085378F">
        <w:rPr>
          <w:i/>
          <w:lang w:val="sr-Cyrl-RS" w:eastAsia="zh-CN"/>
        </w:rPr>
        <w:t xml:space="preserve"> </w:t>
      </w:r>
      <w:r w:rsidRPr="0085378F">
        <w:rPr>
          <w:lang w:val="sr-Cyrl-RS" w:eastAsia="zh-CN"/>
        </w:rPr>
        <w:t>сеизмичког хазарда</w:t>
      </w:r>
      <w:r w:rsidRPr="0085378F">
        <w:rPr>
          <w:b/>
          <w:lang w:val="sr-Cyrl-RS" w:eastAsia="zh-CN"/>
        </w:rPr>
        <w:t xml:space="preserve"> </w:t>
      </w:r>
      <w:r w:rsidRPr="0085378F">
        <w:rPr>
          <w:lang w:val="sr-Cyrl-RS" w:eastAsia="zh-CN"/>
        </w:rPr>
        <w:t>за повратни период од 475 година, у обухвату Плана је утврђен VII степен макросеизмичког интензитета</w:t>
      </w:r>
      <w:r w:rsidRPr="0085378F">
        <w:rPr>
          <w:lang w:val="sr-Cyrl-RS" w:eastAsia="sr-Cyrl-CS"/>
        </w:rPr>
        <w:t xml:space="preserve"> </w:t>
      </w:r>
      <w:r w:rsidRPr="0085378F">
        <w:rPr>
          <w:lang w:val="sr-Cyrl-RS" w:eastAsia="zh-CN"/>
        </w:rPr>
        <w:t xml:space="preserve">према МCS скали. У односу на структуру тј. тип објекта дефинисане су класе повредивости, односно очекиване деформације. На основу интензитета и очекиваних последица земљотреса, сматра се да ће се за VII степен манифестовати „силан земљотрес“. </w:t>
      </w:r>
    </w:p>
    <w:p w14:paraId="64237B49" w14:textId="77777777" w:rsidR="00DB2014" w:rsidRPr="0085378F" w:rsidRDefault="00DB2014" w:rsidP="00225B4A">
      <w:pPr>
        <w:rPr>
          <w:lang w:val="sr-Cyrl-RS" w:eastAsia="zh-CN"/>
        </w:rPr>
      </w:pPr>
    </w:p>
    <w:p w14:paraId="4D8B2107" w14:textId="77777777" w:rsidR="00225B4A" w:rsidRPr="0085378F" w:rsidRDefault="00225B4A" w:rsidP="00225B4A">
      <w:pPr>
        <w:rPr>
          <w:lang w:val="sr-Cyrl-RS" w:eastAsia="zh-CN"/>
        </w:rPr>
      </w:pPr>
      <w:r w:rsidRPr="0085378F">
        <w:rPr>
          <w:lang w:val="sr-Cyrl-RS" w:eastAsia="zh-CN"/>
        </w:rPr>
        <w:t xml:space="preserve">Настајање пожара, који могу попримити карактер елементарне непогоде, не може се искључити, без обзира на све мере безбедности које се предузимају на плану заштите. Појава пожара је могућа и на пољопривредном земљишту, због држања запаљивих пољопривредних усева у летњим месецима, а који је у већини случајева проузрокован људском непажњом. </w:t>
      </w:r>
    </w:p>
    <w:p w14:paraId="6D7EF42A" w14:textId="77777777" w:rsidR="00225B4A" w:rsidRPr="0085378F" w:rsidRDefault="00225B4A" w:rsidP="00225B4A">
      <w:pPr>
        <w:rPr>
          <w:lang w:val="sr-Cyrl-RS" w:eastAsia="zh-CN"/>
        </w:rPr>
      </w:pPr>
    </w:p>
    <w:p w14:paraId="3A69DB4E" w14:textId="77777777" w:rsidR="00225B4A" w:rsidRPr="0085378F" w:rsidRDefault="00225B4A" w:rsidP="00225B4A">
      <w:pPr>
        <w:rPr>
          <w:lang w:val="sr-Cyrl-RS" w:eastAsia="zh-CN"/>
        </w:rPr>
      </w:pPr>
      <w:r w:rsidRPr="0085378F">
        <w:rPr>
          <w:lang w:val="sr-Cyrl-RS" w:eastAsia="zh-CN"/>
        </w:rPr>
        <w:t>Појава града је чешћа и интензивнија у периоду од маја до августа, када је и најопаснија за пољопривредне културе које су у том периоду најосетљивије. Заштита од града се обезбеђује лансирним (противградним) станицама са којих се током сезоне одбране од града испаљују противградне ракете.</w:t>
      </w:r>
    </w:p>
    <w:p w14:paraId="0A0F167B" w14:textId="77777777" w:rsidR="00225B4A" w:rsidRPr="0085378F" w:rsidRDefault="00225B4A" w:rsidP="00225B4A">
      <w:pPr>
        <w:rPr>
          <w:lang w:val="sr-Cyrl-RS" w:eastAsia="sr-Cyrl-CS"/>
        </w:rPr>
      </w:pPr>
    </w:p>
    <w:p w14:paraId="7FDE29AC" w14:textId="77777777" w:rsidR="00225B4A" w:rsidRPr="0085378F" w:rsidRDefault="00225B4A" w:rsidP="00225B4A">
      <w:pPr>
        <w:rPr>
          <w:lang w:val="sr-Cyrl-RS" w:eastAsia="sr-Cyrl-CS"/>
        </w:rPr>
      </w:pPr>
      <w:r w:rsidRPr="0085378F">
        <w:rPr>
          <w:lang w:val="sr-Cyrl-RS" w:eastAsia="sr-Cyrl-CS"/>
        </w:rPr>
        <w:t>Ветар има пресудну улогу за обликовање климе, у развоју живог света као и у многим људским делатностима, како непосредно тако и посредно: на приносе у пољопривреди, количину падавина, исправање тла и биљака итд. Најучесталији ветрови на посматраном подручју дувају из северног и северозападног правца.</w:t>
      </w:r>
    </w:p>
    <w:p w14:paraId="73B28533" w14:textId="0C2B9E62" w:rsidR="007C7518" w:rsidRPr="0085378F" w:rsidRDefault="007C7518" w:rsidP="00225B4A">
      <w:pPr>
        <w:rPr>
          <w:lang w:val="sr-Cyrl-RS" w:eastAsia="sr-Cyrl-CS"/>
        </w:rPr>
      </w:pPr>
    </w:p>
    <w:bookmarkEnd w:id="552"/>
    <w:p w14:paraId="1D9EE0C8" w14:textId="2579F0B0" w:rsidR="001E3C58" w:rsidRPr="0085378F" w:rsidRDefault="00BE6AB2" w:rsidP="00790714">
      <w:pPr>
        <w:rPr>
          <w:lang w:val="sr-Cyrl-RS" w:eastAsia="sr-Cyrl-CS"/>
        </w:rPr>
      </w:pPr>
      <w:r w:rsidRPr="0085378F">
        <w:rPr>
          <w:lang w:val="sr-Cyrl-RS" w:eastAsia="sr-Cyrl-CS"/>
        </w:rPr>
        <w:t>Према условима Министарства заштите животне средине, на простору обухвата Просторног плана не налазе се севесо постројења.</w:t>
      </w:r>
    </w:p>
    <w:p w14:paraId="1BA1F0C4" w14:textId="77777777" w:rsidR="00F87AB9" w:rsidRPr="0085378F" w:rsidRDefault="00F87AB9" w:rsidP="00790714">
      <w:pPr>
        <w:rPr>
          <w:rFonts w:eastAsia="Calibri"/>
          <w:color w:val="FF0000"/>
          <w:szCs w:val="20"/>
          <w:lang w:val="sr-Cyrl-RS" w:eastAsia="en-US"/>
        </w:rPr>
      </w:pPr>
    </w:p>
    <w:p w14:paraId="535DAF35" w14:textId="77777777" w:rsidR="00BC560E" w:rsidRPr="0085378F" w:rsidRDefault="00BC560E" w:rsidP="00790714">
      <w:pPr>
        <w:rPr>
          <w:color w:val="FF0000"/>
          <w:szCs w:val="20"/>
          <w:lang w:val="sr-Cyrl-RS" w:eastAsia="en-US"/>
        </w:rPr>
      </w:pPr>
    </w:p>
    <w:p w14:paraId="0833F609" w14:textId="382D9C3C" w:rsidR="001A1DF0" w:rsidRPr="0085378F" w:rsidRDefault="00B050D7" w:rsidP="00F626E0">
      <w:pPr>
        <w:pStyle w:val="Heding1"/>
      </w:pPr>
      <w:bookmarkStart w:id="553" w:name="_Toc211949863"/>
      <w:bookmarkStart w:id="554" w:name="_Toc212020490"/>
      <w:bookmarkStart w:id="555" w:name="_Toc228184443"/>
      <w:bookmarkStart w:id="556" w:name="_Toc240011904"/>
      <w:r w:rsidRPr="0085378F">
        <w:t>5</w:t>
      </w:r>
      <w:r w:rsidR="000D2F4B" w:rsidRPr="0085378F">
        <w:t>.</w:t>
      </w:r>
      <w:r w:rsidRPr="0085378F">
        <w:t xml:space="preserve"> </w:t>
      </w:r>
      <w:r w:rsidR="000D2F4B" w:rsidRPr="0085378F">
        <w:tab/>
      </w:r>
      <w:r w:rsidRPr="0085378F">
        <w:t>КАРАКТЕРИСТИКЕ ПОДРУЧЈА НА КОЈЕ СЕ МОГУ ОЧЕКИВАТИ ЗНАЧАЈНИ УТИЦАЈИ</w:t>
      </w:r>
      <w:r w:rsidR="001A1DF0" w:rsidRPr="0085378F">
        <w:t xml:space="preserve"> У ОКВИРУ ПРОСТОРНОГ ПЛАНА</w:t>
      </w:r>
      <w:bookmarkEnd w:id="553"/>
      <w:bookmarkEnd w:id="554"/>
      <w:bookmarkEnd w:id="555"/>
      <w:bookmarkEnd w:id="556"/>
    </w:p>
    <w:p w14:paraId="71EE4F1A" w14:textId="77777777" w:rsidR="00EB198C" w:rsidRPr="0085378F" w:rsidRDefault="00EB198C" w:rsidP="00EB198C">
      <w:pPr>
        <w:rPr>
          <w:color w:val="FF0000"/>
          <w:szCs w:val="20"/>
          <w:lang w:val="sr-Cyrl-RS" w:eastAsia="sr-Cyrl-RS"/>
        </w:rPr>
      </w:pPr>
    </w:p>
    <w:p w14:paraId="56B532C2" w14:textId="668D209E" w:rsidR="004F0544" w:rsidRPr="00DB2014" w:rsidRDefault="004F0544" w:rsidP="004F0544">
      <w:pPr>
        <w:rPr>
          <w:szCs w:val="20"/>
          <w:lang w:val="sr-Cyrl-RS" w:eastAsia="sr-Cyrl-RS"/>
        </w:rPr>
      </w:pPr>
      <w:r w:rsidRPr="00DB2014">
        <w:rPr>
          <w:szCs w:val="20"/>
          <w:lang w:val="sr-Cyrl-RS" w:eastAsia="sr-Cyrl-RS"/>
        </w:rPr>
        <w:t>Подручје обухваћено Просторним планом налази се на простору северне Бачке, у оквиру пољопривредно доминантног предела Бачке лесне заравни. Простор карактерише претежно равничарски терен, са благим денивелацијама и израженом пољопривредном наменом, уз ограничене природне водне ресурсе и значајну зависност од вештачких водопривредних система.</w:t>
      </w:r>
    </w:p>
    <w:p w14:paraId="00691EDD" w14:textId="77777777" w:rsidR="004F0544" w:rsidRPr="00DB2014" w:rsidRDefault="004F0544" w:rsidP="004F0544">
      <w:pPr>
        <w:rPr>
          <w:szCs w:val="20"/>
          <w:lang w:val="sr-Cyrl-RS" w:eastAsia="sr-Cyrl-RS"/>
        </w:rPr>
      </w:pPr>
    </w:p>
    <w:p w14:paraId="5BD1A45A" w14:textId="77777777" w:rsidR="004F0544" w:rsidRPr="00DB2014" w:rsidRDefault="004F0544" w:rsidP="004F0544">
      <w:pPr>
        <w:rPr>
          <w:szCs w:val="20"/>
          <w:lang w:val="sr-Cyrl-RS" w:eastAsia="sr-Cyrl-RS"/>
        </w:rPr>
      </w:pPr>
      <w:r w:rsidRPr="00DB2014">
        <w:rPr>
          <w:szCs w:val="20"/>
          <w:lang w:val="sr-Cyrl-RS" w:eastAsia="sr-Cyrl-RS"/>
        </w:rPr>
        <w:t>У обухвату Просторног плана не постоје евидентирани значајни стационарни извори загађења животне средине. Простор је претежно пољопривредног карактера, са интензивном обрадом земљишта, што може условити одређени степен деградације земљишта и потенцијално загађење услед примене агрохемијских средстава. Природне површине су слабо заступљене, док су шуме и шумско земљиште практично одсутни.</w:t>
      </w:r>
    </w:p>
    <w:p w14:paraId="149B0703" w14:textId="77777777" w:rsidR="004F0544" w:rsidRPr="00DB2014" w:rsidRDefault="004F0544" w:rsidP="004F0544">
      <w:pPr>
        <w:rPr>
          <w:szCs w:val="20"/>
          <w:lang w:val="sr-Cyrl-RS" w:eastAsia="sr-Cyrl-RS"/>
        </w:rPr>
      </w:pPr>
    </w:p>
    <w:p w14:paraId="1A68B8B0" w14:textId="77777777" w:rsidR="004F0544" w:rsidRPr="00DB2014" w:rsidRDefault="004F0544" w:rsidP="004F0544">
      <w:pPr>
        <w:rPr>
          <w:szCs w:val="20"/>
          <w:lang w:val="sr-Cyrl-RS" w:eastAsia="sr-Cyrl-RS"/>
        </w:rPr>
      </w:pPr>
      <w:r w:rsidRPr="00DB2014">
        <w:rPr>
          <w:szCs w:val="20"/>
          <w:lang w:val="sr-Cyrl-RS" w:eastAsia="sr-Cyrl-RS"/>
        </w:rPr>
        <w:t>Посебан елемент у простору представља постојећа каналска мрежа и водотоци у оквиру хидросистема Дунав–Тиса–Дунав, као и канал „Ором–Чик–Криваја“, из којег је планирано захватање воде за нови канал. Водни режим подручја условљен је ограниченим природним водним ресурсима, дубоким нивоом подземних вода и неуједначеним распоредом падавина, што додатно наглашава значај изградње планираног канала.</w:t>
      </w:r>
    </w:p>
    <w:p w14:paraId="3E81ED10" w14:textId="77777777" w:rsidR="004F0544" w:rsidRPr="0085378F" w:rsidRDefault="004F0544" w:rsidP="004F0544">
      <w:pPr>
        <w:rPr>
          <w:szCs w:val="20"/>
          <w:lang w:val="sr-Cyrl-RS" w:eastAsia="sr-Cyrl-RS"/>
        </w:rPr>
      </w:pPr>
    </w:p>
    <w:p w14:paraId="19705056" w14:textId="77777777" w:rsidR="004F0544" w:rsidRPr="004F0F1D" w:rsidRDefault="004F0544" w:rsidP="004F0544">
      <w:pPr>
        <w:rPr>
          <w:szCs w:val="20"/>
          <w:lang w:val="sr-Cyrl-RS" w:eastAsia="sr-Cyrl-RS"/>
        </w:rPr>
      </w:pPr>
      <w:r w:rsidRPr="004F0F1D">
        <w:rPr>
          <w:szCs w:val="20"/>
          <w:lang w:val="sr-Cyrl-RS" w:eastAsia="sr-Cyrl-RS"/>
        </w:rPr>
        <w:lastRenderedPageBreak/>
        <w:t>Стање квалитета површинских вода у обухвату Просторног плана није предмет систематског мониторинга, те не постоје директни подаци за предметно подручје. У том смислу, процена стања вода заснива се на резултатима регионалног мониторинга, који указују на присуство нутријената, пестицида и појединих тешких метала у водотоцима и каналима у оквиру хидросистема Дунав–Тиса–Дунав. Наведени утицаји се доводе у везу са дифузним изворима загађења, пре свега из пољопривредних активности, што је карактеристично и за предметно подручје. Имајући у виду планирано захватање воде из канала „Ором–Чик–Криваја“, неопходно је посветити посебну пажњу контроли и очувању квалитета вода у циљу спречавања уноса загађујућих материја у систем, као и обезбеђивању адекватног режима управљања водама.</w:t>
      </w:r>
    </w:p>
    <w:p w14:paraId="04C6BEB3" w14:textId="77777777" w:rsidR="004F0544" w:rsidRPr="004F0F1D" w:rsidRDefault="004F0544" w:rsidP="004F0544">
      <w:pPr>
        <w:rPr>
          <w:szCs w:val="20"/>
          <w:lang w:val="sr-Cyrl-RS" w:eastAsia="sr-Cyrl-RS"/>
        </w:rPr>
      </w:pPr>
    </w:p>
    <w:p w14:paraId="578E8921" w14:textId="77777777" w:rsidR="004F0544" w:rsidRPr="004F0F1D" w:rsidRDefault="004F0544" w:rsidP="004F0544">
      <w:pPr>
        <w:rPr>
          <w:szCs w:val="20"/>
          <w:lang w:val="sr-Cyrl-RS" w:eastAsia="sr-Cyrl-RS"/>
        </w:rPr>
      </w:pPr>
      <w:r w:rsidRPr="004F0F1D">
        <w:rPr>
          <w:szCs w:val="20"/>
          <w:lang w:val="sr-Cyrl-RS" w:eastAsia="sr-Cyrl-RS"/>
        </w:rPr>
        <w:t>Потенцијални ризици по животну средину у обухвату односе се пре свега на могуће утицаје на земљиште и водни режим током изградње и експлоатације канала, укључујући измене хидролошких услова, ерозију тла, као и могућност загађења површинских и подземних вода у случају неадекватног управљања водама и пољопривредним активностима.</w:t>
      </w:r>
    </w:p>
    <w:p w14:paraId="122FA85C" w14:textId="77777777" w:rsidR="004F0544" w:rsidRPr="004F0F1D" w:rsidRDefault="004F0544" w:rsidP="004F0544">
      <w:pPr>
        <w:rPr>
          <w:szCs w:val="20"/>
          <w:lang w:val="sr-Cyrl-RS" w:eastAsia="sr-Cyrl-RS"/>
        </w:rPr>
      </w:pPr>
    </w:p>
    <w:p w14:paraId="495A7E14" w14:textId="77777777" w:rsidR="004F0544" w:rsidRPr="004F0F1D" w:rsidRDefault="004F0544" w:rsidP="004F0544">
      <w:pPr>
        <w:rPr>
          <w:szCs w:val="20"/>
          <w:lang w:val="sr-Cyrl-RS" w:eastAsia="sr-Cyrl-RS"/>
        </w:rPr>
      </w:pPr>
      <w:r w:rsidRPr="004F0F1D">
        <w:rPr>
          <w:szCs w:val="20"/>
          <w:lang w:val="sr-Cyrl-RS" w:eastAsia="sr-Cyrl-RS"/>
        </w:rPr>
        <w:t>Квалитет ваздуха у обухвату Просторног плана може се оценити као задовољавајући, с обзиром на одсуство значајних индустријских извора загађења и низак интензитет саобраћаја. Потенцијални утицаји на квалитет ваздуха могу се јавити током фазе изградње канала, услед ангажовања механизације и подизања прашине, али су привременог карактера.</w:t>
      </w:r>
    </w:p>
    <w:p w14:paraId="2FA3A8FF" w14:textId="77777777" w:rsidR="004F0544" w:rsidRPr="004F0F1D" w:rsidRDefault="004F0544" w:rsidP="004F0544">
      <w:pPr>
        <w:rPr>
          <w:szCs w:val="20"/>
          <w:lang w:val="sr-Cyrl-RS" w:eastAsia="sr-Cyrl-RS"/>
        </w:rPr>
      </w:pPr>
    </w:p>
    <w:p w14:paraId="34970F69" w14:textId="77777777" w:rsidR="004F0544" w:rsidRPr="004F0F1D" w:rsidRDefault="004F0544" w:rsidP="004F0544">
      <w:pPr>
        <w:rPr>
          <w:szCs w:val="20"/>
          <w:lang w:val="sr-Cyrl-RS" w:eastAsia="sr-Cyrl-RS"/>
        </w:rPr>
      </w:pPr>
      <w:r w:rsidRPr="004F0F1D">
        <w:rPr>
          <w:szCs w:val="20"/>
          <w:lang w:val="sr-Cyrl-RS" w:eastAsia="sr-Cyrl-RS"/>
        </w:rPr>
        <w:t>У обухвату Просторног плана не постоји систематски мониторинг стања животне средине, те се оцена квалитета ваздуха, воде и земљишта заснива на доступној документацији и стручној процени. Такође, нису евидентирана прекорачења дозвољених нивоа буке, нити се очекује њихово значајно повећање, осим привремено током извођења радова.</w:t>
      </w:r>
    </w:p>
    <w:p w14:paraId="223701A5" w14:textId="77777777" w:rsidR="004F0544" w:rsidRPr="004F0F1D" w:rsidRDefault="004F0544" w:rsidP="004F0544">
      <w:pPr>
        <w:rPr>
          <w:szCs w:val="20"/>
          <w:lang w:val="sr-Cyrl-RS" w:eastAsia="sr-Cyrl-RS"/>
        </w:rPr>
      </w:pPr>
    </w:p>
    <w:p w14:paraId="3346C9E5" w14:textId="77777777" w:rsidR="004F0544" w:rsidRPr="004F0F1D" w:rsidRDefault="004F0544" w:rsidP="004F0544">
      <w:pPr>
        <w:rPr>
          <w:szCs w:val="20"/>
          <w:lang w:val="sr-Cyrl-RS" w:eastAsia="sr-Cyrl-RS"/>
        </w:rPr>
      </w:pPr>
      <w:r w:rsidRPr="004F0F1D">
        <w:rPr>
          <w:szCs w:val="20"/>
          <w:lang w:val="sr-Cyrl-RS" w:eastAsia="sr-Cyrl-RS"/>
        </w:rPr>
        <w:t>Управљање отпадом у обухвату Просторног плана реализује се у оквиру постојећег система управљања комуналним отпадом, уз обавезу организованог сакупљања и одвожења отпада. Током реализације планираних активности неопходно је спречити неконтролисано одлагање отпада, као и потенцијално загађење земљишта и вода.</w:t>
      </w:r>
    </w:p>
    <w:p w14:paraId="3DBC1D73" w14:textId="77777777" w:rsidR="004F0544" w:rsidRPr="004F0F1D" w:rsidRDefault="004F0544" w:rsidP="004F0544">
      <w:pPr>
        <w:rPr>
          <w:szCs w:val="20"/>
          <w:lang w:val="sr-Cyrl-RS" w:eastAsia="sr-Cyrl-RS"/>
        </w:rPr>
      </w:pPr>
    </w:p>
    <w:p w14:paraId="78D4C1E0" w14:textId="307FE581" w:rsidR="00EB198C" w:rsidRPr="004F0F1D" w:rsidRDefault="004F0544" w:rsidP="004F0544">
      <w:pPr>
        <w:rPr>
          <w:szCs w:val="20"/>
          <w:lang w:val="sr-Cyrl-RS" w:eastAsia="sr-Cyrl-RS"/>
        </w:rPr>
      </w:pPr>
      <w:r w:rsidRPr="004F0F1D">
        <w:rPr>
          <w:szCs w:val="20"/>
          <w:lang w:val="sr-Cyrl-RS" w:eastAsia="sr-Cyrl-RS"/>
        </w:rPr>
        <w:t>С обзиром да се у обухвату Просторног плана не налазе заштићена природна добра, нити еколошки значајна подручја и коридори, утицаји на биодиверзитет су ограничени. Ипак, имајући у виду присуство аграрних екосистема и дивљих врста карактеристичних за ове пределе, планирање и реализација канала морају бити усклађени са мерама заштите природе, очувањем постојеће вегетације и унапређењем еколошке стабилности простора.</w:t>
      </w:r>
    </w:p>
    <w:p w14:paraId="3DE98192" w14:textId="77777777" w:rsidR="00F87AB9" w:rsidRPr="004F0F1D" w:rsidRDefault="00F87AB9" w:rsidP="004F0544">
      <w:pPr>
        <w:rPr>
          <w:szCs w:val="20"/>
          <w:lang w:val="sr-Cyrl-RS" w:eastAsia="sr-Cyrl-RS"/>
        </w:rPr>
      </w:pPr>
    </w:p>
    <w:p w14:paraId="177CF997" w14:textId="77777777" w:rsidR="004F0544" w:rsidRPr="004F0F1D" w:rsidRDefault="004F0544" w:rsidP="004F0544">
      <w:pPr>
        <w:rPr>
          <w:color w:val="FF0000"/>
          <w:szCs w:val="20"/>
          <w:lang w:val="sr-Cyrl-RS" w:eastAsia="sr-Cyrl-RS"/>
        </w:rPr>
      </w:pPr>
    </w:p>
    <w:p w14:paraId="271E448E" w14:textId="5B12DBDD" w:rsidR="00B9300E" w:rsidRPr="0085378F" w:rsidRDefault="00B9300E" w:rsidP="00F626E0">
      <w:pPr>
        <w:pStyle w:val="Heding1"/>
      </w:pPr>
      <w:bookmarkStart w:id="557" w:name="_Toc211949864"/>
      <w:bookmarkStart w:id="558" w:name="_Toc212020491"/>
      <w:bookmarkStart w:id="559" w:name="_Toc228184444"/>
      <w:bookmarkStart w:id="560" w:name="_Toc240011905"/>
      <w:r w:rsidRPr="0085378F">
        <w:t>6</w:t>
      </w:r>
      <w:r w:rsidR="00005562" w:rsidRPr="0085378F">
        <w:t>.</w:t>
      </w:r>
      <w:r w:rsidR="00596A17" w:rsidRPr="0085378F">
        <w:tab/>
      </w:r>
      <w:r w:rsidRPr="0085378F">
        <w:t>РАЗМАТРАНА ПИТАЊА И ПРОБЛЕМИ ЗАШТИТЕ ЖИВОТНЕ СРЕДИНЕ (УКЉУЧУЈУЋИ ЕКОЛОШКУ МРЕЖУ)</w:t>
      </w:r>
      <w:r w:rsidR="001A1DF0" w:rsidRPr="0085378F">
        <w:t xml:space="preserve"> У ОКВИРУ ПРОСТОРНОГ ПЛАНА</w:t>
      </w:r>
      <w:bookmarkEnd w:id="557"/>
      <w:bookmarkEnd w:id="558"/>
      <w:bookmarkEnd w:id="559"/>
      <w:bookmarkEnd w:id="560"/>
    </w:p>
    <w:p w14:paraId="1DC68B9F" w14:textId="77777777" w:rsidR="007447F1" w:rsidRPr="004F0F1D" w:rsidRDefault="007447F1" w:rsidP="009F3BCF">
      <w:pPr>
        <w:ind w:firstLine="709"/>
        <w:rPr>
          <w:color w:val="FF0000"/>
          <w:szCs w:val="20"/>
          <w:lang w:val="sr-Cyrl-RS"/>
        </w:rPr>
      </w:pPr>
    </w:p>
    <w:p w14:paraId="2A6E7128" w14:textId="77777777" w:rsidR="00724F4F" w:rsidRPr="004F0F1D" w:rsidRDefault="00724F4F" w:rsidP="00724F4F">
      <w:pPr>
        <w:rPr>
          <w:szCs w:val="20"/>
          <w:lang w:val="sr-Cyrl-RS" w:eastAsia="sr-Cyrl-RS"/>
        </w:rPr>
      </w:pPr>
      <w:r w:rsidRPr="004F0F1D">
        <w:rPr>
          <w:szCs w:val="20"/>
          <w:lang w:val="sr-Cyrl-RS" w:eastAsia="sr-Cyrl-RS"/>
        </w:rPr>
        <w:t xml:space="preserve">Заштита животне средине представља једно од кључних полазишта у планирању развоја простора обухваћеног Просторним планом подручја посебне намене за изградњу канала „Ором–Оборњача“. Имајући у виду да се ради о претежно пољопривредном подручју са ограниченим природним водним ресурсима и значајном зависношћу од вештачких водопривредних система, планирање и реализација канала захтевају интегралан приступ у циљу очувања квалитета животне средине и рационалног коришћења природних ресурса. </w:t>
      </w:r>
    </w:p>
    <w:p w14:paraId="6CA18AF1" w14:textId="77777777" w:rsidR="00724F4F" w:rsidRPr="0085378F" w:rsidRDefault="00724F4F" w:rsidP="00724F4F">
      <w:pPr>
        <w:rPr>
          <w:szCs w:val="20"/>
          <w:lang w:val="sr-Cyrl-RS" w:eastAsia="sr-Cyrl-RS"/>
        </w:rPr>
      </w:pPr>
    </w:p>
    <w:p w14:paraId="69F7E3A5" w14:textId="77777777" w:rsidR="00724F4F" w:rsidRPr="0085378F" w:rsidRDefault="00724F4F" w:rsidP="00724F4F">
      <w:pPr>
        <w:rPr>
          <w:szCs w:val="20"/>
          <w:lang w:val="sr-Cyrl-RS" w:eastAsia="sr-Cyrl-RS"/>
        </w:rPr>
      </w:pPr>
      <w:r w:rsidRPr="0085378F">
        <w:rPr>
          <w:szCs w:val="20"/>
          <w:lang w:val="sr-Cyrl-RS" w:eastAsia="sr-Cyrl-RS"/>
        </w:rPr>
        <w:lastRenderedPageBreak/>
        <w:t>Промене у простору које настају као последица изградње канала односе се пре свега на заузимање пољопривредног земљишта, измену водног режима и увођење нових водопривредних објеката у простор. Ове промене, уколико нису адекватно планиране и контролисане, могу довести до негативних утицаја на земљиште, површинске и подземне воде, као и на стабилност агроекосистема.</w:t>
      </w:r>
    </w:p>
    <w:p w14:paraId="5E626527" w14:textId="77777777" w:rsidR="00724F4F" w:rsidRPr="0085378F" w:rsidRDefault="00724F4F" w:rsidP="00724F4F">
      <w:pPr>
        <w:rPr>
          <w:szCs w:val="20"/>
          <w:lang w:val="sr-Cyrl-RS" w:eastAsia="sr-Cyrl-RS"/>
        </w:rPr>
      </w:pPr>
    </w:p>
    <w:p w14:paraId="65E52228" w14:textId="77777777" w:rsidR="00724F4F" w:rsidRPr="0085378F" w:rsidRDefault="00724F4F" w:rsidP="00724F4F">
      <w:pPr>
        <w:rPr>
          <w:szCs w:val="20"/>
          <w:lang w:val="sr-Cyrl-RS" w:eastAsia="sr-Cyrl-RS"/>
        </w:rPr>
      </w:pPr>
      <w:r w:rsidRPr="0085378F">
        <w:rPr>
          <w:szCs w:val="20"/>
          <w:lang w:val="sr-Cyrl-RS" w:eastAsia="sr-Cyrl-RS"/>
        </w:rPr>
        <w:t>Циљ спровођења Стратешке процене утицаја Просторног плана је сагледавање могућих утицаја планиране изградње и функционисања канала на животну средину, као и дефинисање мера којима се потенцијални негативни утицаји спречавају, смањују или доводе у прихватљиве оквире, уз поштовање капацитета животне средине и принципа одрживог развоја.</w:t>
      </w:r>
    </w:p>
    <w:p w14:paraId="225C43FB" w14:textId="77777777" w:rsidR="00724F4F" w:rsidRPr="0085378F" w:rsidRDefault="00724F4F" w:rsidP="00724F4F">
      <w:pPr>
        <w:rPr>
          <w:szCs w:val="20"/>
          <w:lang w:val="sr-Cyrl-RS" w:eastAsia="sr-Cyrl-RS"/>
        </w:rPr>
      </w:pPr>
      <w:r w:rsidRPr="0085378F">
        <w:rPr>
          <w:szCs w:val="20"/>
          <w:lang w:val="sr-Cyrl-RS" w:eastAsia="sr-Cyrl-RS"/>
        </w:rPr>
        <w:t>Стратешка процена обухвата интегралну анализу утицаја планских решења на кључне елементе животне средине, са посебним освртом на:</w:t>
      </w:r>
    </w:p>
    <w:p w14:paraId="48A8B9CB" w14:textId="77777777" w:rsidR="00724F4F" w:rsidRPr="0085378F" w:rsidRDefault="00724F4F" w:rsidP="00984919">
      <w:pPr>
        <w:pStyle w:val="ListParagraph"/>
        <w:numPr>
          <w:ilvl w:val="0"/>
          <w:numId w:val="46"/>
        </w:numPr>
        <w:ind w:left="284" w:hanging="284"/>
        <w:rPr>
          <w:lang w:val="sr-Cyrl-RS" w:eastAsia="sr-Cyrl-RS"/>
        </w:rPr>
      </w:pPr>
      <w:r w:rsidRPr="0085378F">
        <w:rPr>
          <w:lang w:val="sr-Cyrl-RS" w:eastAsia="sr-Cyrl-RS"/>
        </w:rPr>
        <w:t xml:space="preserve">водни режим и квалитет вода, с обзиром на планирано захватање и дистрибуцију воде из постојећих канала; </w:t>
      </w:r>
    </w:p>
    <w:p w14:paraId="0BEC70C6" w14:textId="77777777" w:rsidR="00724F4F" w:rsidRPr="0085378F" w:rsidRDefault="00724F4F" w:rsidP="00984919">
      <w:pPr>
        <w:pStyle w:val="ListParagraph"/>
        <w:numPr>
          <w:ilvl w:val="0"/>
          <w:numId w:val="46"/>
        </w:numPr>
        <w:ind w:left="284" w:hanging="284"/>
        <w:rPr>
          <w:lang w:val="sr-Cyrl-RS" w:eastAsia="sr-Cyrl-RS"/>
        </w:rPr>
      </w:pPr>
      <w:r w:rsidRPr="0085378F">
        <w:rPr>
          <w:lang w:val="sr-Cyrl-RS" w:eastAsia="sr-Cyrl-RS"/>
        </w:rPr>
        <w:t xml:space="preserve">земљиште, као доминантан ресурс у обухвату, које може бити изложено деградацији услед изградње и експлоатације канала; </w:t>
      </w:r>
    </w:p>
    <w:p w14:paraId="08AF0F1C" w14:textId="77777777" w:rsidR="00724F4F" w:rsidRPr="0085378F" w:rsidRDefault="00724F4F" w:rsidP="00984919">
      <w:pPr>
        <w:pStyle w:val="ListParagraph"/>
        <w:numPr>
          <w:ilvl w:val="0"/>
          <w:numId w:val="46"/>
        </w:numPr>
        <w:ind w:left="284" w:hanging="284"/>
        <w:rPr>
          <w:lang w:val="sr-Cyrl-RS" w:eastAsia="sr-Cyrl-RS"/>
        </w:rPr>
      </w:pPr>
      <w:r w:rsidRPr="0085378F">
        <w:rPr>
          <w:lang w:val="sr-Cyrl-RS" w:eastAsia="sr-Cyrl-RS"/>
        </w:rPr>
        <w:t xml:space="preserve">могућност ерозионих процеса и промене морфологије терена; </w:t>
      </w:r>
    </w:p>
    <w:p w14:paraId="3EE35AF9" w14:textId="77777777" w:rsidR="00724F4F" w:rsidRPr="0085378F" w:rsidRDefault="00724F4F" w:rsidP="00984919">
      <w:pPr>
        <w:pStyle w:val="ListParagraph"/>
        <w:numPr>
          <w:ilvl w:val="0"/>
          <w:numId w:val="46"/>
        </w:numPr>
        <w:ind w:left="284" w:hanging="284"/>
        <w:rPr>
          <w:lang w:val="sr-Cyrl-RS" w:eastAsia="sr-Cyrl-RS"/>
        </w:rPr>
      </w:pPr>
      <w:r w:rsidRPr="0085378F">
        <w:rPr>
          <w:lang w:val="sr-Cyrl-RS" w:eastAsia="sr-Cyrl-RS"/>
        </w:rPr>
        <w:t xml:space="preserve">квалитет ваздуха и буку, пре свега у фази извођења радова; </w:t>
      </w:r>
    </w:p>
    <w:p w14:paraId="3325C5F8" w14:textId="77777777" w:rsidR="00724F4F" w:rsidRPr="0085378F" w:rsidRDefault="00724F4F" w:rsidP="00984919">
      <w:pPr>
        <w:pStyle w:val="ListParagraph"/>
        <w:numPr>
          <w:ilvl w:val="0"/>
          <w:numId w:val="46"/>
        </w:numPr>
        <w:ind w:left="284" w:hanging="284"/>
        <w:rPr>
          <w:lang w:val="sr-Cyrl-RS" w:eastAsia="sr-Cyrl-RS"/>
        </w:rPr>
      </w:pPr>
      <w:r w:rsidRPr="0085378F">
        <w:rPr>
          <w:lang w:val="sr-Cyrl-RS" w:eastAsia="sr-Cyrl-RS"/>
        </w:rPr>
        <w:t xml:space="preserve">очување постојећих аграрних станишта и биодиверзитета карактеристичног за пољопривредни предео. </w:t>
      </w:r>
    </w:p>
    <w:p w14:paraId="4B2887D2" w14:textId="77777777" w:rsidR="00724F4F" w:rsidRPr="0085378F" w:rsidRDefault="00724F4F" w:rsidP="00984919">
      <w:pPr>
        <w:pStyle w:val="ListParagraph"/>
        <w:numPr>
          <w:ilvl w:val="0"/>
          <w:numId w:val="46"/>
        </w:numPr>
        <w:ind w:left="284" w:hanging="284"/>
        <w:rPr>
          <w:lang w:val="sr-Cyrl-RS" w:eastAsia="sr-Cyrl-RS"/>
        </w:rPr>
      </w:pPr>
      <w:r w:rsidRPr="0085378F">
        <w:rPr>
          <w:lang w:val="sr-Cyrl-RS" w:eastAsia="sr-Cyrl-RS"/>
        </w:rPr>
        <w:t xml:space="preserve">За предметни Просторни план нису разматрана варијантна планска решења у погледу основне намене, с обзиром на то да је изградња канала дефинисана као део ширег система за снабдевање водом северне Бачке, у складу са планским документима вишег реда и стратешким опредељењима у области управљања водама. </w:t>
      </w:r>
    </w:p>
    <w:p w14:paraId="52B14E6A" w14:textId="77777777" w:rsidR="00724F4F" w:rsidRPr="0085378F" w:rsidRDefault="00724F4F" w:rsidP="00724F4F">
      <w:pPr>
        <w:pStyle w:val="ListParagraph"/>
        <w:ind w:left="360"/>
        <w:rPr>
          <w:sz w:val="16"/>
          <w:szCs w:val="16"/>
          <w:lang w:val="sr-Cyrl-RS" w:eastAsia="sr-Cyrl-RS"/>
        </w:rPr>
      </w:pPr>
    </w:p>
    <w:p w14:paraId="6CEF5D20" w14:textId="7E1C9825" w:rsidR="00724F4F" w:rsidRPr="0085378F" w:rsidRDefault="00724F4F" w:rsidP="00724F4F">
      <w:pPr>
        <w:rPr>
          <w:szCs w:val="20"/>
          <w:lang w:val="sr-Cyrl-RS" w:eastAsia="sr-Cyrl-RS"/>
        </w:rPr>
      </w:pPr>
      <w:r w:rsidRPr="0085378F">
        <w:rPr>
          <w:szCs w:val="20"/>
          <w:lang w:val="sr-Cyrl-RS" w:eastAsia="sr-Cyrl-RS"/>
        </w:rPr>
        <w:t>Питања управљања водама представљају кључни аспект заштите животне средине у оквиру</w:t>
      </w:r>
      <w:r w:rsidR="006F4879" w:rsidRPr="0085378F">
        <w:rPr>
          <w:szCs w:val="20"/>
          <w:lang w:val="sr-Cyrl-RS" w:eastAsia="sr-Cyrl-RS"/>
        </w:rPr>
        <w:t xml:space="preserve"> Просторног </w:t>
      </w:r>
      <w:r w:rsidRPr="0085378F">
        <w:rPr>
          <w:szCs w:val="20"/>
          <w:lang w:val="sr-Cyrl-RS" w:eastAsia="sr-Cyrl-RS"/>
        </w:rPr>
        <w:t>плана, укључујући контролисано захватање, транспорт и дистрибуцију воде, као и спречавање губитака и загађења. Такође, неопходно је обезбедити адекватно управљање отпадом током изградње и експлоатације, као и спречити неконтролисано одлагање отпада и загађење земљишта и вода.</w:t>
      </w:r>
    </w:p>
    <w:p w14:paraId="771A1989" w14:textId="77777777" w:rsidR="00724F4F" w:rsidRPr="0085378F" w:rsidRDefault="00724F4F" w:rsidP="00724F4F">
      <w:pPr>
        <w:rPr>
          <w:sz w:val="16"/>
          <w:szCs w:val="16"/>
          <w:lang w:val="sr-Cyrl-RS" w:eastAsia="sr-Cyrl-RS"/>
        </w:rPr>
      </w:pPr>
    </w:p>
    <w:p w14:paraId="35D48CA9" w14:textId="77777777" w:rsidR="00724F4F" w:rsidRPr="0085378F" w:rsidRDefault="00724F4F" w:rsidP="00724F4F">
      <w:pPr>
        <w:rPr>
          <w:szCs w:val="20"/>
          <w:lang w:val="sr-Cyrl-RS" w:eastAsia="sr-Cyrl-RS"/>
        </w:rPr>
      </w:pPr>
      <w:r w:rsidRPr="0085378F">
        <w:rPr>
          <w:szCs w:val="20"/>
          <w:lang w:val="sr-Cyrl-RS" w:eastAsia="sr-Cyrl-RS"/>
        </w:rPr>
        <w:t xml:space="preserve">Имајући у виду да се у обухвату Просторног плана не налазе заштићена природна добра нити еколошки значајна подручја и коридори, утицаји на еколошку мрежу су ограничени. Ипак, потребно је обезбедити очување постојећих природних и полуприродних станишта и спречити даље фрагментирање простора. </w:t>
      </w:r>
    </w:p>
    <w:p w14:paraId="3F52A597" w14:textId="77777777" w:rsidR="00724F4F" w:rsidRPr="0085378F" w:rsidRDefault="00724F4F" w:rsidP="00724F4F">
      <w:pPr>
        <w:rPr>
          <w:sz w:val="16"/>
          <w:szCs w:val="16"/>
          <w:lang w:val="sr-Cyrl-RS" w:eastAsia="sr-Cyrl-RS"/>
        </w:rPr>
      </w:pPr>
    </w:p>
    <w:p w14:paraId="362508EF" w14:textId="77777777" w:rsidR="00724F4F" w:rsidRPr="0085378F" w:rsidRDefault="00724F4F" w:rsidP="00724F4F">
      <w:pPr>
        <w:rPr>
          <w:szCs w:val="20"/>
          <w:lang w:val="sr-Cyrl-RS" w:eastAsia="sr-Cyrl-RS"/>
        </w:rPr>
      </w:pPr>
      <w:r w:rsidRPr="0085378F">
        <w:rPr>
          <w:szCs w:val="20"/>
          <w:lang w:val="sr-Cyrl-RS" w:eastAsia="sr-Cyrl-RS"/>
        </w:rPr>
        <w:t>Усвојена планска решења која се односе на заштиту животне средине интегрисана су у Просторни план кроз услове и мере заштите вода, земљишта, ваздуха и укупног природног окружења, чиме се обезбеђује усклађеност са принципима одрживог развоја и рационалног коришћења ресурса.</w:t>
      </w:r>
    </w:p>
    <w:p w14:paraId="26558224" w14:textId="77777777" w:rsidR="00F87AB9" w:rsidRPr="0085378F" w:rsidRDefault="00F87AB9" w:rsidP="00724F4F">
      <w:pPr>
        <w:rPr>
          <w:sz w:val="16"/>
          <w:szCs w:val="16"/>
          <w:lang w:val="sr-Cyrl-RS" w:eastAsia="sr-Cyrl-RS"/>
        </w:rPr>
      </w:pPr>
    </w:p>
    <w:p w14:paraId="45D494FC" w14:textId="77777777" w:rsidR="00724F4F" w:rsidRPr="0085378F" w:rsidRDefault="00724F4F" w:rsidP="00724F4F">
      <w:pPr>
        <w:rPr>
          <w:szCs w:val="20"/>
          <w:lang w:val="sr-Cyrl-RS" w:eastAsia="sr-Cyrl-RS"/>
        </w:rPr>
      </w:pPr>
      <w:r w:rsidRPr="0085378F">
        <w:rPr>
          <w:szCs w:val="20"/>
          <w:lang w:val="sr-Cyrl-RS" w:eastAsia="sr-Cyrl-RS"/>
        </w:rPr>
        <w:t>У случају да се Просторни план не реализује, постоји ризик да се настави постојеће стање недовољно развијене водопривредне инфраструктуре, што може довести до:</w:t>
      </w:r>
    </w:p>
    <w:p w14:paraId="0764716D" w14:textId="77777777" w:rsidR="00724F4F" w:rsidRPr="0085378F" w:rsidRDefault="00724F4F" w:rsidP="00AC5D1F">
      <w:pPr>
        <w:pStyle w:val="ListParagraph"/>
        <w:numPr>
          <w:ilvl w:val="0"/>
          <w:numId w:val="47"/>
        </w:numPr>
        <w:ind w:left="284" w:hanging="284"/>
        <w:rPr>
          <w:lang w:val="sr-Cyrl-RS" w:eastAsia="sr-Cyrl-RS"/>
        </w:rPr>
      </w:pPr>
      <w:r w:rsidRPr="0085378F">
        <w:rPr>
          <w:lang w:val="sr-Cyrl-RS" w:eastAsia="sr-Cyrl-RS"/>
        </w:rPr>
        <w:t xml:space="preserve">даљег погоршања услова за пољопривредну производњу услед недостатка воде у сушним периодима; </w:t>
      </w:r>
    </w:p>
    <w:p w14:paraId="336008F6" w14:textId="77777777" w:rsidR="00724F4F" w:rsidRPr="0085378F" w:rsidRDefault="00724F4F" w:rsidP="00AC5D1F">
      <w:pPr>
        <w:pStyle w:val="ListParagraph"/>
        <w:numPr>
          <w:ilvl w:val="0"/>
          <w:numId w:val="47"/>
        </w:numPr>
        <w:ind w:left="284" w:hanging="284"/>
        <w:rPr>
          <w:lang w:val="sr-Cyrl-RS" w:eastAsia="sr-Cyrl-RS"/>
        </w:rPr>
      </w:pPr>
      <w:r w:rsidRPr="0085378F">
        <w:rPr>
          <w:lang w:val="sr-Cyrl-RS" w:eastAsia="sr-Cyrl-RS"/>
        </w:rPr>
        <w:t xml:space="preserve">нерационалног коришћења расположивих водних ресурса; </w:t>
      </w:r>
    </w:p>
    <w:p w14:paraId="06449F36" w14:textId="77777777" w:rsidR="00724F4F" w:rsidRPr="0085378F" w:rsidRDefault="00724F4F" w:rsidP="00AC5D1F">
      <w:pPr>
        <w:pStyle w:val="ListParagraph"/>
        <w:numPr>
          <w:ilvl w:val="0"/>
          <w:numId w:val="47"/>
        </w:numPr>
        <w:ind w:left="284" w:hanging="284"/>
        <w:rPr>
          <w:lang w:val="sr-Cyrl-RS" w:eastAsia="sr-Cyrl-RS"/>
        </w:rPr>
      </w:pPr>
      <w:r w:rsidRPr="0085378F">
        <w:rPr>
          <w:lang w:val="sr-Cyrl-RS" w:eastAsia="sr-Cyrl-RS"/>
        </w:rPr>
        <w:t xml:space="preserve">смањења продуктивности пољопривредног земљишта и економске одрживости руралног простора; </w:t>
      </w:r>
    </w:p>
    <w:p w14:paraId="119C85EE" w14:textId="77777777" w:rsidR="00724F4F" w:rsidRPr="0085378F" w:rsidRDefault="00724F4F" w:rsidP="00AC5D1F">
      <w:pPr>
        <w:pStyle w:val="ListParagraph"/>
        <w:numPr>
          <w:ilvl w:val="0"/>
          <w:numId w:val="47"/>
        </w:numPr>
        <w:ind w:left="284" w:hanging="284"/>
        <w:rPr>
          <w:lang w:val="sr-Cyrl-RS" w:eastAsia="sr-Cyrl-RS"/>
        </w:rPr>
      </w:pPr>
      <w:r w:rsidRPr="0085378F">
        <w:rPr>
          <w:lang w:val="sr-Cyrl-RS" w:eastAsia="sr-Cyrl-RS"/>
        </w:rPr>
        <w:t xml:space="preserve">повећаног притиска на постојеће водопривредне системе и њихове капацитете; </w:t>
      </w:r>
    </w:p>
    <w:p w14:paraId="3CCAAE7D" w14:textId="77777777" w:rsidR="00724F4F" w:rsidRPr="0085378F" w:rsidRDefault="00724F4F" w:rsidP="00AC5D1F">
      <w:pPr>
        <w:pStyle w:val="ListParagraph"/>
        <w:numPr>
          <w:ilvl w:val="0"/>
          <w:numId w:val="47"/>
        </w:numPr>
        <w:ind w:left="284" w:hanging="284"/>
        <w:rPr>
          <w:lang w:val="sr-Cyrl-RS" w:eastAsia="sr-Cyrl-RS"/>
        </w:rPr>
      </w:pPr>
      <w:r w:rsidRPr="0085378F">
        <w:rPr>
          <w:lang w:val="sr-Cyrl-RS" w:eastAsia="sr-Cyrl-RS"/>
        </w:rPr>
        <w:t xml:space="preserve">изостанка контролисаног и интегралног управљања водама у складу са савременим стандардима. </w:t>
      </w:r>
    </w:p>
    <w:p w14:paraId="138C1AE9" w14:textId="77777777" w:rsidR="00724F4F" w:rsidRPr="0085378F" w:rsidRDefault="00724F4F" w:rsidP="00724F4F">
      <w:pPr>
        <w:pStyle w:val="ListParagraph"/>
        <w:ind w:left="360"/>
        <w:rPr>
          <w:sz w:val="16"/>
          <w:szCs w:val="16"/>
          <w:lang w:val="sr-Cyrl-RS" w:eastAsia="sr-Cyrl-RS"/>
        </w:rPr>
      </w:pPr>
    </w:p>
    <w:p w14:paraId="4694BFA3" w14:textId="77777777" w:rsidR="00724F4F" w:rsidRPr="0085378F" w:rsidRDefault="00724F4F" w:rsidP="00724F4F">
      <w:pPr>
        <w:rPr>
          <w:szCs w:val="20"/>
          <w:lang w:val="sr-Cyrl-RS" w:eastAsia="sr-Cyrl-RS"/>
        </w:rPr>
      </w:pPr>
      <w:r w:rsidRPr="0085378F">
        <w:rPr>
          <w:szCs w:val="20"/>
          <w:lang w:val="sr-Cyrl-RS" w:eastAsia="sr-Cyrl-RS"/>
        </w:rPr>
        <w:t>Из наведених разлога, Просторни план представља неопходан инструмент за уређење, коришћење и заштиту простора, као и за унапређење водопривредног система и обезбеђивање одрживог развоја подручја северне Бачке.</w:t>
      </w:r>
    </w:p>
    <w:p w14:paraId="2046DCA6" w14:textId="6286FC15" w:rsidR="00854790" w:rsidRPr="0085378F" w:rsidRDefault="00646A4C" w:rsidP="00F626E0">
      <w:pPr>
        <w:pStyle w:val="Heding1"/>
      </w:pPr>
      <w:bookmarkStart w:id="561" w:name="_Toc211949865"/>
      <w:bookmarkStart w:id="562" w:name="_Toc212020492"/>
      <w:bookmarkStart w:id="563" w:name="_Toc228184445"/>
      <w:bookmarkStart w:id="564" w:name="_Toc240011906"/>
      <w:r w:rsidRPr="0085378F">
        <w:lastRenderedPageBreak/>
        <w:t>7</w:t>
      </w:r>
      <w:r w:rsidR="00E10334" w:rsidRPr="0085378F">
        <w:t>.</w:t>
      </w:r>
      <w:r w:rsidRPr="0085378F">
        <w:t xml:space="preserve"> </w:t>
      </w:r>
      <w:r w:rsidR="00E10334" w:rsidRPr="0085378F">
        <w:tab/>
      </w:r>
      <w:r w:rsidRPr="0085378F">
        <w:t>РАЗЛОЗИ ЗА ИЗОСТАВЉАЊЕ ОДРЕЂЕНИХ ПИТАЊА ИЗ ПОСТУПКА ПРОЦЕНЕ</w:t>
      </w:r>
      <w:r w:rsidR="00854790" w:rsidRPr="0085378F">
        <w:t xml:space="preserve"> У ОКВИРУ ПРОСТОРНОГ ПЛАНА</w:t>
      </w:r>
      <w:bookmarkEnd w:id="561"/>
      <w:bookmarkEnd w:id="562"/>
      <w:bookmarkEnd w:id="563"/>
      <w:bookmarkEnd w:id="564"/>
    </w:p>
    <w:p w14:paraId="2F3599E8" w14:textId="77777777" w:rsidR="0043525C" w:rsidRPr="00DB0238" w:rsidRDefault="0043525C" w:rsidP="0043525C">
      <w:pPr>
        <w:rPr>
          <w:szCs w:val="20"/>
          <w:lang w:val="sr-Cyrl-RS" w:eastAsia="sr-Cyrl-RS"/>
        </w:rPr>
      </w:pPr>
    </w:p>
    <w:p w14:paraId="432AA849" w14:textId="77777777" w:rsidR="00CB0B05" w:rsidRPr="00DB0238" w:rsidRDefault="00CB0B05" w:rsidP="00CB0B05">
      <w:pPr>
        <w:rPr>
          <w:szCs w:val="20"/>
          <w:lang w:val="sr-Cyrl-RS" w:eastAsia="sr-Cyrl-RS"/>
        </w:rPr>
      </w:pPr>
      <w:r w:rsidRPr="00DB0238">
        <w:rPr>
          <w:szCs w:val="20"/>
          <w:lang w:val="sr-Cyrl-RS" w:eastAsia="sr-Cyrl-RS"/>
        </w:rPr>
        <w:t>Поступак Стратешке процене утицаја у оквиру Просторног плана подручја посебне намене за изградњу канала „Ором–Оборњача“ спроведен је у складу са карактером и обимом планских решења, која се односе на изградњу водопривредне инфраструктуре у претежно пољопривредном простору северне Бачке, у оквиру постојећег и планираног система за снабдевање водом.</w:t>
      </w:r>
    </w:p>
    <w:p w14:paraId="5686DD4C" w14:textId="77777777" w:rsidR="00CB0B05" w:rsidRPr="00DB0238" w:rsidRDefault="00CB0B05" w:rsidP="00CB0B05">
      <w:pPr>
        <w:rPr>
          <w:szCs w:val="20"/>
          <w:lang w:val="sr-Cyrl-RS" w:eastAsia="sr-Cyrl-RS"/>
        </w:rPr>
      </w:pPr>
    </w:p>
    <w:p w14:paraId="0EE49237" w14:textId="77777777" w:rsidR="00CB0B05" w:rsidRPr="00DB0238" w:rsidRDefault="00CB0B05" w:rsidP="00CB0B05">
      <w:pPr>
        <w:rPr>
          <w:spacing w:val="-4"/>
          <w:szCs w:val="20"/>
          <w:lang w:val="sr-Cyrl-RS" w:eastAsia="sr-Cyrl-RS"/>
        </w:rPr>
      </w:pPr>
      <w:r w:rsidRPr="00DB0238">
        <w:rPr>
          <w:spacing w:val="-4"/>
          <w:szCs w:val="20"/>
          <w:lang w:val="sr-Cyrl-RS" w:eastAsia="sr-Cyrl-RS"/>
        </w:rPr>
        <w:t>С обзиром на функционалну намену планираног система, ниво планске разраде и чињеницу да се ради о делу већ дефинисаног регионалног водопривредног система, поједина питања нису била предмет детаљне анализе у поступку стратешке процене, јер није утврђено да планирана решења могу произвести значајне утицаје на те аспекте животне средине, односно јер су она већ разматрана у планским документима вишег реда.</w:t>
      </w:r>
    </w:p>
    <w:p w14:paraId="71CA0724" w14:textId="77777777" w:rsidR="00CB0B05" w:rsidRPr="00DB0238" w:rsidRDefault="00CB0B05" w:rsidP="00CB0B05">
      <w:pPr>
        <w:rPr>
          <w:szCs w:val="20"/>
          <w:lang w:val="sr-Cyrl-RS" w:eastAsia="sr-Cyrl-RS"/>
        </w:rPr>
      </w:pPr>
    </w:p>
    <w:p w14:paraId="6E80F500" w14:textId="77777777" w:rsidR="00CB0B05" w:rsidRPr="00DB0238" w:rsidRDefault="00CB0B05" w:rsidP="00CB0B05">
      <w:pPr>
        <w:rPr>
          <w:szCs w:val="20"/>
          <w:lang w:val="sr-Cyrl-RS" w:eastAsia="sr-Cyrl-RS"/>
        </w:rPr>
      </w:pPr>
      <w:r w:rsidRPr="00DB0238">
        <w:rPr>
          <w:szCs w:val="20"/>
          <w:lang w:val="sr-Cyrl-RS" w:eastAsia="sr-Cyrl-RS"/>
        </w:rPr>
        <w:t>Из поступка процене изостављена су следећа питања:</w:t>
      </w:r>
    </w:p>
    <w:p w14:paraId="6443E3D4" w14:textId="77777777" w:rsidR="00CB0B05" w:rsidRPr="00DB0238" w:rsidRDefault="00CB0B05" w:rsidP="00CB0B05">
      <w:pPr>
        <w:rPr>
          <w:szCs w:val="20"/>
          <w:lang w:val="sr-Cyrl-RS" w:eastAsia="sr-Cyrl-RS"/>
        </w:rPr>
      </w:pPr>
    </w:p>
    <w:p w14:paraId="1B882C56" w14:textId="7260682B" w:rsidR="00CB0B05" w:rsidRPr="00DB0238" w:rsidRDefault="00CB0B05" w:rsidP="002609A7">
      <w:pPr>
        <w:ind w:left="284" w:hanging="284"/>
        <w:rPr>
          <w:szCs w:val="20"/>
          <w:lang w:val="sr-Cyrl-RS" w:eastAsia="sr-Cyrl-RS"/>
        </w:rPr>
      </w:pPr>
      <w:r w:rsidRPr="00DB0238">
        <w:rPr>
          <w:szCs w:val="20"/>
          <w:lang w:val="sr-Cyrl-RS" w:eastAsia="sr-Cyrl-RS"/>
        </w:rPr>
        <w:t xml:space="preserve">– </w:t>
      </w:r>
      <w:r w:rsidR="002609A7" w:rsidRPr="00DB0238">
        <w:rPr>
          <w:szCs w:val="20"/>
          <w:lang w:val="sr-Cyrl-RS" w:eastAsia="sr-Cyrl-RS"/>
        </w:rPr>
        <w:tab/>
      </w:r>
      <w:r w:rsidRPr="00DB0238">
        <w:rPr>
          <w:szCs w:val="20"/>
          <w:lang w:val="sr-Cyrl-RS" w:eastAsia="sr-Cyrl-RS"/>
        </w:rPr>
        <w:t>Питања регионалног и прекограничног утицаја, јер планирана изградња канала нема просторни ни функционални капацитет да изазове прекограничне утицаје, нити значајније утиче на шире регионалне системе животне средине;</w:t>
      </w:r>
    </w:p>
    <w:p w14:paraId="3BB97C06" w14:textId="070A6504" w:rsidR="00CB0B05" w:rsidRPr="00DB0238" w:rsidRDefault="00CB0B05" w:rsidP="002609A7">
      <w:pPr>
        <w:ind w:left="284" w:hanging="284"/>
        <w:rPr>
          <w:szCs w:val="20"/>
          <w:lang w:val="sr-Cyrl-RS" w:eastAsia="sr-Cyrl-RS"/>
        </w:rPr>
      </w:pPr>
      <w:r w:rsidRPr="00DB0238">
        <w:rPr>
          <w:szCs w:val="20"/>
          <w:lang w:val="sr-Cyrl-RS" w:eastAsia="sr-Cyrl-RS"/>
        </w:rPr>
        <w:t xml:space="preserve">– </w:t>
      </w:r>
      <w:r w:rsidR="002609A7" w:rsidRPr="00DB0238">
        <w:rPr>
          <w:szCs w:val="20"/>
          <w:lang w:val="sr-Cyrl-RS" w:eastAsia="sr-Cyrl-RS"/>
        </w:rPr>
        <w:tab/>
      </w:r>
      <w:r w:rsidRPr="00DB0238">
        <w:rPr>
          <w:szCs w:val="20"/>
          <w:lang w:val="sr-Cyrl-RS" w:eastAsia="sr-Cyrl-RS"/>
        </w:rPr>
        <w:t>Питања развоја нових насељских и урбаних структура, с обзиром на то да Просторни план не предвиђа изградњу нових насеља, већ искључиво инфраструктурни објекат у функцији пољопривреде;</w:t>
      </w:r>
    </w:p>
    <w:p w14:paraId="5095A630" w14:textId="62FEBA3C" w:rsidR="00CB0B05" w:rsidRPr="00DB0238" w:rsidRDefault="00CB0B05" w:rsidP="002609A7">
      <w:pPr>
        <w:ind w:left="284" w:hanging="284"/>
        <w:rPr>
          <w:szCs w:val="20"/>
          <w:lang w:val="sr-Cyrl-RS" w:eastAsia="sr-Cyrl-RS"/>
        </w:rPr>
      </w:pPr>
      <w:r w:rsidRPr="00DB0238">
        <w:rPr>
          <w:szCs w:val="20"/>
          <w:lang w:val="sr-Cyrl-RS" w:eastAsia="sr-Cyrl-RS"/>
        </w:rPr>
        <w:t xml:space="preserve">– </w:t>
      </w:r>
      <w:r w:rsidR="002609A7" w:rsidRPr="00DB0238">
        <w:rPr>
          <w:szCs w:val="20"/>
          <w:lang w:val="sr-Cyrl-RS" w:eastAsia="sr-Cyrl-RS"/>
        </w:rPr>
        <w:tab/>
      </w:r>
      <w:r w:rsidRPr="00DB0238">
        <w:rPr>
          <w:szCs w:val="20"/>
          <w:lang w:val="sr-Cyrl-RS" w:eastAsia="sr-Cyrl-RS"/>
        </w:rPr>
        <w:t xml:space="preserve">Индустријске активности, складиштење опасних материја и севесо ризици, јер у обухвату Просторног плана </w:t>
      </w:r>
      <w:r w:rsidR="006F4879" w:rsidRPr="00DB0238">
        <w:rPr>
          <w:szCs w:val="20"/>
          <w:lang w:val="sr-Cyrl-RS" w:eastAsia="sr-Cyrl-RS"/>
        </w:rPr>
        <w:t xml:space="preserve">нема севесо постројења, нити </w:t>
      </w:r>
      <w:r w:rsidRPr="00DB0238">
        <w:rPr>
          <w:szCs w:val="20"/>
          <w:lang w:val="sr-Cyrl-RS" w:eastAsia="sr-Cyrl-RS"/>
        </w:rPr>
        <w:t xml:space="preserve">је планирана изградња индустријских постројења, </w:t>
      </w:r>
      <w:r w:rsidR="006F4879" w:rsidRPr="00DB0238">
        <w:rPr>
          <w:szCs w:val="20"/>
          <w:lang w:val="sr-Cyrl-RS" w:eastAsia="sr-Cyrl-RS"/>
        </w:rPr>
        <w:t>као ни</w:t>
      </w:r>
      <w:r w:rsidRPr="00DB0238">
        <w:rPr>
          <w:szCs w:val="20"/>
          <w:lang w:val="sr-Cyrl-RS" w:eastAsia="sr-Cyrl-RS"/>
        </w:rPr>
        <w:t xml:space="preserve"> активности које би могле довести до техничко-технолошких удеса већег обима;</w:t>
      </w:r>
    </w:p>
    <w:p w14:paraId="08F748F9" w14:textId="36E38CB8" w:rsidR="00CB0B05" w:rsidRPr="00DB0238" w:rsidRDefault="00CB0B05" w:rsidP="002609A7">
      <w:pPr>
        <w:ind w:left="284" w:hanging="284"/>
        <w:rPr>
          <w:szCs w:val="20"/>
          <w:lang w:val="sr-Cyrl-RS" w:eastAsia="sr-Cyrl-RS"/>
        </w:rPr>
      </w:pPr>
      <w:r w:rsidRPr="00DB0238">
        <w:rPr>
          <w:szCs w:val="20"/>
          <w:lang w:val="sr-Cyrl-RS" w:eastAsia="sr-Cyrl-RS"/>
        </w:rPr>
        <w:t xml:space="preserve">– </w:t>
      </w:r>
      <w:r w:rsidR="002609A7" w:rsidRPr="00DB0238">
        <w:rPr>
          <w:szCs w:val="20"/>
          <w:lang w:val="sr-Cyrl-RS" w:eastAsia="sr-Cyrl-RS"/>
        </w:rPr>
        <w:tab/>
      </w:r>
      <w:r w:rsidRPr="00DB0238">
        <w:rPr>
          <w:szCs w:val="20"/>
          <w:lang w:val="sr-Cyrl-RS" w:eastAsia="sr-Cyrl-RS"/>
        </w:rPr>
        <w:t>Рударске и енергетски интензивне активности, иако се у ширем подручју налази експлоатационо поље нафте и гаса „Чантавир“, Просторни план не предвиђа нове експлоатационе активности, већ је фокусиран на водопривредну инфраструктуру;</w:t>
      </w:r>
    </w:p>
    <w:p w14:paraId="3C119681" w14:textId="4018B557" w:rsidR="00CB0B05" w:rsidRPr="00DB0238" w:rsidRDefault="00CB0B05" w:rsidP="002609A7">
      <w:pPr>
        <w:ind w:left="284" w:hanging="284"/>
        <w:rPr>
          <w:szCs w:val="20"/>
          <w:lang w:val="sr-Cyrl-RS" w:eastAsia="sr-Cyrl-RS"/>
        </w:rPr>
      </w:pPr>
      <w:r w:rsidRPr="00DB0238">
        <w:rPr>
          <w:szCs w:val="20"/>
          <w:lang w:val="sr-Cyrl-RS" w:eastAsia="sr-Cyrl-RS"/>
        </w:rPr>
        <w:t xml:space="preserve">– </w:t>
      </w:r>
      <w:r w:rsidR="002609A7" w:rsidRPr="00DB0238">
        <w:rPr>
          <w:szCs w:val="20"/>
          <w:lang w:val="sr-Cyrl-RS" w:eastAsia="sr-Cyrl-RS"/>
        </w:rPr>
        <w:tab/>
      </w:r>
      <w:r w:rsidRPr="00DB0238">
        <w:rPr>
          <w:szCs w:val="20"/>
          <w:lang w:val="sr-Cyrl-RS" w:eastAsia="sr-Cyrl-RS"/>
        </w:rPr>
        <w:t>Питања буке и вибрација ширег обима, јер се очекује да ће утицаји бити ограничени на фазу изградње, локалног и привременог карактера, без значајног утицаја на шире окружење;</w:t>
      </w:r>
    </w:p>
    <w:p w14:paraId="4B677081" w14:textId="27E52BA6" w:rsidR="00CB0B05" w:rsidRPr="00DB0238" w:rsidRDefault="00CB0B05" w:rsidP="002609A7">
      <w:pPr>
        <w:ind w:left="284" w:hanging="284"/>
        <w:rPr>
          <w:szCs w:val="20"/>
          <w:lang w:val="sr-Cyrl-RS" w:eastAsia="sr-Cyrl-RS"/>
        </w:rPr>
      </w:pPr>
      <w:r w:rsidRPr="00DB0238">
        <w:rPr>
          <w:szCs w:val="20"/>
          <w:lang w:val="sr-Cyrl-RS" w:eastAsia="sr-Cyrl-RS"/>
        </w:rPr>
        <w:t xml:space="preserve">– </w:t>
      </w:r>
      <w:r w:rsidR="002609A7" w:rsidRPr="00DB0238">
        <w:rPr>
          <w:szCs w:val="20"/>
          <w:lang w:val="sr-Cyrl-RS" w:eastAsia="sr-Cyrl-RS"/>
        </w:rPr>
        <w:tab/>
      </w:r>
      <w:r w:rsidRPr="00DB0238">
        <w:rPr>
          <w:szCs w:val="20"/>
          <w:lang w:val="sr-Cyrl-RS" w:eastAsia="sr-Cyrl-RS"/>
        </w:rPr>
        <w:t>Климатски утицаји у смислу значајних емисија гасова са ефектом стаклене баште, с обзиром на то да планиране активности немају капацитет да генеришу значајне емисије, већ су усмерене на унапређење водног режима и пољопривредне производње;</w:t>
      </w:r>
    </w:p>
    <w:p w14:paraId="5D995C50" w14:textId="714D7334" w:rsidR="00CB0B05" w:rsidRPr="00DB0238" w:rsidRDefault="00CB0B05" w:rsidP="002609A7">
      <w:pPr>
        <w:ind w:left="284" w:hanging="284"/>
        <w:rPr>
          <w:szCs w:val="20"/>
          <w:lang w:val="sr-Cyrl-RS" w:eastAsia="sr-Cyrl-RS"/>
        </w:rPr>
      </w:pPr>
      <w:r w:rsidRPr="00DB0238">
        <w:rPr>
          <w:szCs w:val="20"/>
          <w:lang w:val="sr-Cyrl-RS" w:eastAsia="sr-Cyrl-RS"/>
        </w:rPr>
        <w:t xml:space="preserve">– </w:t>
      </w:r>
      <w:r w:rsidR="002609A7" w:rsidRPr="00DB0238">
        <w:rPr>
          <w:szCs w:val="20"/>
          <w:lang w:val="sr-Cyrl-RS" w:eastAsia="sr-Cyrl-RS"/>
        </w:rPr>
        <w:tab/>
      </w:r>
      <w:r w:rsidRPr="00DB0238">
        <w:rPr>
          <w:szCs w:val="20"/>
          <w:lang w:val="sr-Cyrl-RS" w:eastAsia="sr-Cyrl-RS"/>
        </w:rPr>
        <w:t>Питања еколошке мреже ширег значаја, јер у обухвату Просторног плана нема евидентираних заштићених подручја, еколошки значајних целина или коридора од националног или међународног значаја;</w:t>
      </w:r>
    </w:p>
    <w:p w14:paraId="7F39F379" w14:textId="523C1EC2" w:rsidR="00CB0B05" w:rsidRPr="00DB0238" w:rsidRDefault="00CB0B05" w:rsidP="002609A7">
      <w:pPr>
        <w:ind w:left="284" w:hanging="284"/>
        <w:rPr>
          <w:szCs w:val="20"/>
          <w:lang w:val="sr-Cyrl-RS" w:eastAsia="sr-Cyrl-RS"/>
        </w:rPr>
      </w:pPr>
      <w:r w:rsidRPr="00DB0238">
        <w:rPr>
          <w:szCs w:val="20"/>
          <w:lang w:val="sr-Cyrl-RS" w:eastAsia="sr-Cyrl-RS"/>
        </w:rPr>
        <w:t>–</w:t>
      </w:r>
      <w:r w:rsidR="002609A7" w:rsidRPr="00DB0238">
        <w:rPr>
          <w:szCs w:val="20"/>
          <w:lang w:val="sr-Cyrl-RS" w:eastAsia="sr-Cyrl-RS"/>
        </w:rPr>
        <w:tab/>
      </w:r>
      <w:r w:rsidRPr="00DB0238">
        <w:rPr>
          <w:szCs w:val="20"/>
          <w:lang w:val="sr-Cyrl-RS" w:eastAsia="sr-Cyrl-RS"/>
        </w:rPr>
        <w:t>Питања демографских и социјалних промена ширег обима, јер реализација планираног канала не подразумева директне промене у структури становништва, већ посредно утиче на развој пољопривреде и локалне економије.</w:t>
      </w:r>
    </w:p>
    <w:p w14:paraId="6D3E5A8C" w14:textId="77777777" w:rsidR="00CB0B05" w:rsidRPr="00DB0238" w:rsidRDefault="00CB0B05" w:rsidP="00CB0B05">
      <w:pPr>
        <w:rPr>
          <w:szCs w:val="20"/>
          <w:lang w:val="sr-Cyrl-RS" w:eastAsia="sr-Cyrl-RS"/>
        </w:rPr>
      </w:pPr>
    </w:p>
    <w:p w14:paraId="0C2494CA" w14:textId="77777777" w:rsidR="00CB0B05" w:rsidRPr="00DB0238" w:rsidRDefault="00CB0B05" w:rsidP="00CB0B05">
      <w:pPr>
        <w:rPr>
          <w:szCs w:val="20"/>
          <w:lang w:val="sr-Cyrl-RS" w:eastAsia="sr-Cyrl-RS"/>
        </w:rPr>
      </w:pPr>
      <w:r w:rsidRPr="00DB0238">
        <w:rPr>
          <w:szCs w:val="20"/>
          <w:lang w:val="sr-Cyrl-RS" w:eastAsia="sr-Cyrl-RS"/>
        </w:rPr>
        <w:t>Такође, изостављена су питања која су већ разрађена у оквиру стратешких и планских докумената вишег реда (просторни планови и стратегије у области управљања водама), а која се овим Просторним планом не мењају, већ се преузимају и разрађују у складу са конкретним просторним условима.</w:t>
      </w:r>
    </w:p>
    <w:p w14:paraId="726CBA75" w14:textId="77777777" w:rsidR="00CB0B05" w:rsidRPr="00DB0238" w:rsidRDefault="00CB0B05" w:rsidP="00CB0B05">
      <w:pPr>
        <w:rPr>
          <w:szCs w:val="20"/>
          <w:lang w:val="sr-Cyrl-RS" w:eastAsia="sr-Cyrl-RS"/>
        </w:rPr>
      </w:pPr>
    </w:p>
    <w:p w14:paraId="00724D0D" w14:textId="7D08EA47" w:rsidR="001014B0" w:rsidRPr="00DB0238" w:rsidRDefault="00CB0B05" w:rsidP="00CB0B05">
      <w:pPr>
        <w:rPr>
          <w:szCs w:val="20"/>
          <w:lang w:val="sr-Cyrl-RS" w:eastAsia="sr-Cyrl-RS"/>
        </w:rPr>
      </w:pPr>
      <w:r w:rsidRPr="00DB0238">
        <w:rPr>
          <w:szCs w:val="20"/>
          <w:lang w:val="sr-Cyrl-RS" w:eastAsia="sr-Cyrl-RS"/>
        </w:rPr>
        <w:t>На основу наведеног, закључује се да је обим и садржај Стратешке процене утицаја прилагођен реалном карактеру и интензитету планираних интервенција, те да су сва релевантна питања заштите животне средине адекватно обухваћена, док је изостављање појединих питања оправдано са становишта принципа сразмерности и ефективности поступка процене.</w:t>
      </w:r>
    </w:p>
    <w:p w14:paraId="27EF9DCA" w14:textId="1263C3B8" w:rsidR="00B050D7" w:rsidRPr="0085378F" w:rsidRDefault="00646A4C" w:rsidP="00F626E0">
      <w:pPr>
        <w:pStyle w:val="Heding1"/>
      </w:pPr>
      <w:bookmarkStart w:id="565" w:name="_Toc211949866"/>
      <w:bookmarkStart w:id="566" w:name="_Toc212020493"/>
      <w:bookmarkStart w:id="567" w:name="_Toc228184446"/>
      <w:bookmarkStart w:id="568" w:name="_Toc240011907"/>
      <w:r w:rsidRPr="0085378F">
        <w:lastRenderedPageBreak/>
        <w:t>8</w:t>
      </w:r>
      <w:r w:rsidR="000A739F" w:rsidRPr="0085378F">
        <w:t>.</w:t>
      </w:r>
      <w:r w:rsidR="007240F6" w:rsidRPr="0085378F">
        <w:tab/>
      </w:r>
      <w:r w:rsidRPr="0085378F">
        <w:t>ИНФОРМАЦИЈЕ И ПОДАЦИ ИЗ РАНИЈЕ СПРОВЕДЕНИХ СТРАТЕШКИХ ПРОЦЕНА НА ИСТОМ ХИЈЕРАРХИЈСКОМ НИВОУ</w:t>
      </w:r>
      <w:bookmarkEnd w:id="565"/>
      <w:bookmarkEnd w:id="566"/>
      <w:bookmarkEnd w:id="567"/>
      <w:bookmarkEnd w:id="568"/>
    </w:p>
    <w:p w14:paraId="21BDB1A9" w14:textId="77777777" w:rsidR="005C641C" w:rsidRDefault="005C641C" w:rsidP="005C641C">
      <w:pPr>
        <w:rPr>
          <w:szCs w:val="20"/>
          <w:lang w:val="sr-Cyrl-RS" w:eastAsia="en-US"/>
        </w:rPr>
      </w:pPr>
    </w:p>
    <w:p w14:paraId="4FB10C38" w14:textId="77777777" w:rsidR="00CB0B05" w:rsidRDefault="00CB0B05" w:rsidP="005C641C">
      <w:pPr>
        <w:rPr>
          <w:szCs w:val="20"/>
          <w:lang w:val="sr-Cyrl-RS" w:eastAsia="en-US"/>
        </w:rPr>
      </w:pPr>
      <w:r w:rsidRPr="0085378F">
        <w:rPr>
          <w:szCs w:val="20"/>
          <w:lang w:val="sr-Cyrl-RS" w:eastAsia="en-US"/>
        </w:rPr>
        <w:t>У поступку израде Стратешке процене утицаја Просторног плана подручја посебне намене за изградњу канала „Ором–Оборњача“ нису идентификоване раније спроведене стратешке процене утицаја на истом хијерархијском нивоу које се директно односе на предметни обухват и планирани систем.</w:t>
      </w:r>
    </w:p>
    <w:p w14:paraId="634D57EB" w14:textId="77777777" w:rsidR="005C641C" w:rsidRPr="0085378F" w:rsidRDefault="005C641C" w:rsidP="005C641C">
      <w:pPr>
        <w:rPr>
          <w:szCs w:val="20"/>
          <w:lang w:val="sr-Cyrl-RS" w:eastAsia="en-US"/>
        </w:rPr>
      </w:pPr>
    </w:p>
    <w:p w14:paraId="562EB17C" w14:textId="77777777" w:rsidR="00CB0B05" w:rsidRDefault="00CB0B05" w:rsidP="005C641C">
      <w:pPr>
        <w:rPr>
          <w:szCs w:val="20"/>
          <w:lang w:val="sr-Cyrl-RS" w:eastAsia="en-US"/>
        </w:rPr>
      </w:pPr>
      <w:r w:rsidRPr="0085378F">
        <w:rPr>
          <w:szCs w:val="20"/>
          <w:lang w:val="sr-Cyrl-RS" w:eastAsia="en-US"/>
        </w:rPr>
        <w:t>Имајући у виду да је предметни Просторни план део ширег система за снабдевање водом северне Бачке, као и да се ослања на планска решења и смернице дефинисане у документима вишег реда, у поступку израде Стратешке процене коришћени су релевантни подаци, анализе и закључци из стратешких процена утицаја које су спровођене за просторне и секторске планове ширег обухвата.</w:t>
      </w:r>
    </w:p>
    <w:p w14:paraId="77BCEFA0" w14:textId="77777777" w:rsidR="0085378F" w:rsidRPr="0085378F" w:rsidRDefault="0085378F" w:rsidP="005C641C">
      <w:pPr>
        <w:rPr>
          <w:szCs w:val="20"/>
          <w:lang w:val="sr-Cyrl-RS" w:eastAsia="en-US"/>
        </w:rPr>
      </w:pPr>
    </w:p>
    <w:p w14:paraId="3CE53A57" w14:textId="77777777" w:rsidR="00316B8E" w:rsidRPr="0085378F" w:rsidRDefault="00CB0B05" w:rsidP="005C641C">
      <w:pPr>
        <w:rPr>
          <w:szCs w:val="20"/>
          <w:lang w:val="sr-Cyrl-RS" w:eastAsia="en-US"/>
        </w:rPr>
      </w:pPr>
      <w:r w:rsidRPr="0085378F">
        <w:rPr>
          <w:szCs w:val="20"/>
          <w:lang w:val="sr-Cyrl-RS" w:eastAsia="en-US"/>
        </w:rPr>
        <w:t>Посебно су разматрани:</w:t>
      </w:r>
    </w:p>
    <w:p w14:paraId="02B8A9E3" w14:textId="77777777" w:rsidR="00316B8E" w:rsidRPr="0085378F" w:rsidRDefault="00CB0B05" w:rsidP="005C641C">
      <w:pPr>
        <w:ind w:left="284" w:hanging="284"/>
        <w:rPr>
          <w:szCs w:val="20"/>
          <w:lang w:val="sr-Cyrl-RS" w:eastAsia="en-US"/>
        </w:rPr>
      </w:pPr>
      <w:r w:rsidRPr="0085378F">
        <w:rPr>
          <w:szCs w:val="20"/>
          <w:lang w:val="sr-Cyrl-RS" w:eastAsia="en-US"/>
        </w:rPr>
        <w:t>– општи принципи и мере заштите животне средине дефинисани у просторним плановима вишег реда;</w:t>
      </w:r>
    </w:p>
    <w:p w14:paraId="3BAE3F75" w14:textId="77777777" w:rsidR="00316B8E" w:rsidRPr="0085378F" w:rsidRDefault="00CB0B05" w:rsidP="005C641C">
      <w:pPr>
        <w:ind w:left="284" w:hanging="284"/>
        <w:rPr>
          <w:szCs w:val="20"/>
          <w:lang w:val="sr-Cyrl-RS" w:eastAsia="en-US"/>
        </w:rPr>
      </w:pPr>
      <w:r w:rsidRPr="0085378F">
        <w:rPr>
          <w:szCs w:val="20"/>
          <w:lang w:val="sr-Cyrl-RS" w:eastAsia="en-US"/>
        </w:rPr>
        <w:t>–</w:t>
      </w:r>
      <w:r w:rsidR="00316B8E" w:rsidRPr="0085378F">
        <w:rPr>
          <w:szCs w:val="20"/>
          <w:lang w:val="sr-Cyrl-RS" w:eastAsia="en-US"/>
        </w:rPr>
        <w:tab/>
      </w:r>
      <w:r w:rsidRPr="0085378F">
        <w:rPr>
          <w:szCs w:val="20"/>
          <w:lang w:val="sr-Cyrl-RS" w:eastAsia="en-US"/>
        </w:rPr>
        <w:t>смернице за интегрално управљање водама и заштиту водних ресурса;</w:t>
      </w:r>
    </w:p>
    <w:p w14:paraId="54516625" w14:textId="77777777" w:rsidR="00316B8E" w:rsidRPr="0085378F" w:rsidRDefault="00CB0B05" w:rsidP="005C641C">
      <w:pPr>
        <w:ind w:left="284" w:hanging="284"/>
        <w:rPr>
          <w:szCs w:val="20"/>
          <w:lang w:val="sr-Cyrl-RS" w:eastAsia="en-US"/>
        </w:rPr>
      </w:pPr>
      <w:r w:rsidRPr="0085378F">
        <w:rPr>
          <w:szCs w:val="20"/>
          <w:lang w:val="sr-Cyrl-RS" w:eastAsia="en-US"/>
        </w:rPr>
        <w:t>–</w:t>
      </w:r>
      <w:r w:rsidR="00316B8E" w:rsidRPr="0085378F">
        <w:rPr>
          <w:szCs w:val="20"/>
          <w:lang w:val="sr-Cyrl-RS" w:eastAsia="en-US"/>
        </w:rPr>
        <w:tab/>
      </w:r>
      <w:r w:rsidRPr="0085378F">
        <w:rPr>
          <w:szCs w:val="20"/>
          <w:lang w:val="sr-Cyrl-RS" w:eastAsia="en-US"/>
        </w:rPr>
        <w:t>приступи процени утицаја водопривредних система на земљиште, воде и биодиверзитет;</w:t>
      </w:r>
    </w:p>
    <w:p w14:paraId="585BC686" w14:textId="52BD2A77" w:rsidR="00CB0B05" w:rsidRPr="0085378F" w:rsidRDefault="00CB0B05" w:rsidP="005C641C">
      <w:pPr>
        <w:ind w:left="284" w:hanging="284"/>
        <w:rPr>
          <w:szCs w:val="20"/>
          <w:lang w:val="sr-Cyrl-RS" w:eastAsia="en-US"/>
        </w:rPr>
      </w:pPr>
      <w:r w:rsidRPr="0085378F">
        <w:rPr>
          <w:szCs w:val="20"/>
          <w:lang w:val="sr-Cyrl-RS" w:eastAsia="en-US"/>
        </w:rPr>
        <w:t>–</w:t>
      </w:r>
      <w:r w:rsidR="00316B8E" w:rsidRPr="0085378F">
        <w:rPr>
          <w:szCs w:val="20"/>
          <w:lang w:val="sr-Cyrl-RS" w:eastAsia="en-US"/>
        </w:rPr>
        <w:tab/>
      </w:r>
      <w:r w:rsidRPr="0085378F">
        <w:rPr>
          <w:szCs w:val="20"/>
          <w:lang w:val="sr-Cyrl-RS" w:eastAsia="en-US"/>
        </w:rPr>
        <w:t>мере за спречавање и ублажавање негативних утицаја у пољопривредним и водопривредним подручјима.</w:t>
      </w:r>
    </w:p>
    <w:p w14:paraId="1A7C4126" w14:textId="77777777" w:rsidR="00666C68" w:rsidRPr="0085378F" w:rsidRDefault="00666C68" w:rsidP="005C641C">
      <w:pPr>
        <w:rPr>
          <w:szCs w:val="20"/>
          <w:lang w:val="sr-Cyrl-RS" w:eastAsia="en-US"/>
        </w:rPr>
      </w:pPr>
    </w:p>
    <w:p w14:paraId="53DBF2C6" w14:textId="7EDA0F3E" w:rsidR="00CB0B05" w:rsidRPr="0085378F" w:rsidRDefault="00CB0B05" w:rsidP="005C641C">
      <w:pPr>
        <w:rPr>
          <w:szCs w:val="20"/>
          <w:lang w:val="sr-Cyrl-RS" w:eastAsia="en-US"/>
        </w:rPr>
      </w:pPr>
      <w:r w:rsidRPr="0085378F">
        <w:rPr>
          <w:szCs w:val="20"/>
          <w:lang w:val="sr-Cyrl-RS" w:eastAsia="en-US"/>
        </w:rPr>
        <w:t>Наведени подаци и искуства коришћени су као полазна основа за сагледавање потенцијалних утицаја и дефинисање мера заштите животне средине у оквиру ове Стратешке процене, уз прилагођавање конкретним просторним и функционалним карактеристикама предметног</w:t>
      </w:r>
      <w:r w:rsidR="006F4879" w:rsidRPr="0085378F">
        <w:rPr>
          <w:szCs w:val="20"/>
          <w:lang w:val="sr-Cyrl-RS" w:eastAsia="en-US"/>
        </w:rPr>
        <w:t xml:space="preserve"> Просторног </w:t>
      </w:r>
      <w:r w:rsidRPr="0085378F">
        <w:rPr>
          <w:szCs w:val="20"/>
          <w:lang w:val="sr-Cyrl-RS" w:eastAsia="en-US"/>
        </w:rPr>
        <w:t>плана.</w:t>
      </w:r>
    </w:p>
    <w:p w14:paraId="250EA2B0" w14:textId="77777777" w:rsidR="00851259" w:rsidRPr="0085378F" w:rsidRDefault="00851259" w:rsidP="005C641C">
      <w:pPr>
        <w:rPr>
          <w:szCs w:val="20"/>
          <w:lang w:val="sr-Cyrl-RS" w:eastAsia="en-US"/>
        </w:rPr>
      </w:pPr>
    </w:p>
    <w:p w14:paraId="1B198662" w14:textId="77777777" w:rsidR="003F1452" w:rsidRPr="0085378F" w:rsidRDefault="003F1452" w:rsidP="005C641C">
      <w:pPr>
        <w:rPr>
          <w:color w:val="FF0000"/>
          <w:szCs w:val="20"/>
          <w:lang w:val="sr-Cyrl-RS"/>
        </w:rPr>
      </w:pPr>
    </w:p>
    <w:p w14:paraId="6CA35BC6" w14:textId="2EB2F0D4" w:rsidR="00BB1965" w:rsidRPr="0085378F" w:rsidRDefault="009F784E" w:rsidP="00F626E0">
      <w:pPr>
        <w:pStyle w:val="Heding1"/>
      </w:pPr>
      <w:bookmarkStart w:id="569" w:name="_Toc211949889"/>
      <w:bookmarkStart w:id="570" w:name="_Toc212020516"/>
      <w:bookmarkStart w:id="571" w:name="_Toc228184447"/>
      <w:bookmarkStart w:id="572" w:name="_Toc240011908"/>
      <w:r w:rsidRPr="0085378F">
        <w:rPr>
          <w:caps w:val="0"/>
        </w:rPr>
        <w:t>9.</w:t>
      </w:r>
      <w:r w:rsidRPr="0085378F">
        <w:rPr>
          <w:caps w:val="0"/>
        </w:rPr>
        <w:tab/>
        <w:t>ПРЕГЛЕД УТВРЂЕНИХ И ПРОЦЕЊЕНИХ ЗНАЧАЈНИХ УТИЦАЈА НА СПРОВОЂЕЊЕ ПРОСТОРНОГ ПЛАНА</w:t>
      </w:r>
      <w:bookmarkEnd w:id="569"/>
      <w:bookmarkEnd w:id="570"/>
      <w:bookmarkEnd w:id="571"/>
      <w:bookmarkEnd w:id="572"/>
    </w:p>
    <w:p w14:paraId="21213762" w14:textId="77777777" w:rsidR="00B6622F" w:rsidRPr="005C641C" w:rsidRDefault="00B6622F" w:rsidP="00B6622F">
      <w:pPr>
        <w:rPr>
          <w:color w:val="FF0000"/>
          <w:szCs w:val="20"/>
          <w:lang w:val="sr-Cyrl-RS"/>
        </w:rPr>
      </w:pPr>
    </w:p>
    <w:p w14:paraId="55AB8346" w14:textId="656DCB88" w:rsidR="00DB76BA" w:rsidRPr="005C641C" w:rsidRDefault="00DB76BA" w:rsidP="00DB76BA">
      <w:pPr>
        <w:pStyle w:val="Tekst0"/>
        <w:rPr>
          <w:szCs w:val="20"/>
          <w:lang w:val="sr-Cyrl-RS"/>
        </w:rPr>
      </w:pPr>
      <w:bookmarkStart w:id="573" w:name="_Toc211949890"/>
      <w:bookmarkStart w:id="574" w:name="_Toc212020517"/>
      <w:r w:rsidRPr="005C641C">
        <w:rPr>
          <w:szCs w:val="20"/>
          <w:lang w:val="sr-Cyrl-RS"/>
        </w:rPr>
        <w:t>Спровођење Просторног плана подразумева изградњу и функционисање водопривредне инфраструктуре у претежно пољопривредном простору северне Бачке, у оквиру система за снабдевање водом.</w:t>
      </w:r>
    </w:p>
    <w:p w14:paraId="3A40A92C" w14:textId="77777777" w:rsidR="0094232C" w:rsidRPr="005C641C" w:rsidRDefault="0094232C" w:rsidP="0094232C">
      <w:pPr>
        <w:rPr>
          <w:szCs w:val="20"/>
          <w:lang w:val="sr-Cyrl-RS" w:eastAsia="en-US"/>
        </w:rPr>
      </w:pPr>
    </w:p>
    <w:p w14:paraId="2FD80B08" w14:textId="77777777" w:rsidR="00DB76BA" w:rsidRPr="005C641C" w:rsidRDefault="00DB76BA" w:rsidP="00DB76BA">
      <w:pPr>
        <w:pStyle w:val="Tekst0"/>
        <w:rPr>
          <w:spacing w:val="-4"/>
          <w:szCs w:val="20"/>
          <w:lang w:val="sr-Cyrl-RS"/>
        </w:rPr>
      </w:pPr>
      <w:r w:rsidRPr="005C641C">
        <w:rPr>
          <w:spacing w:val="-4"/>
          <w:szCs w:val="20"/>
          <w:lang w:val="sr-Cyrl-RS"/>
        </w:rPr>
        <w:t>У оквиру поступка Стратешке процене утицаја извршена је идентификација, квалитативна процена и вредновање могућих значајних утицаја на поједине компоненте животне средине, имајући у виду обим и карактер планираних интервенција.</w:t>
      </w:r>
    </w:p>
    <w:p w14:paraId="6A383E7A" w14:textId="77777777" w:rsidR="00DB76BA" w:rsidRPr="005C641C" w:rsidRDefault="00DB76BA" w:rsidP="00DB76BA">
      <w:pPr>
        <w:rPr>
          <w:szCs w:val="20"/>
          <w:lang w:val="sr-Cyrl-RS" w:eastAsia="en-US"/>
        </w:rPr>
      </w:pPr>
    </w:p>
    <w:p w14:paraId="4B9786E0" w14:textId="77777777" w:rsidR="00DB76BA" w:rsidRPr="005C641C" w:rsidRDefault="00DB76BA" w:rsidP="00DB76BA">
      <w:pPr>
        <w:pStyle w:val="Tekst0"/>
        <w:rPr>
          <w:b/>
          <w:bCs/>
          <w:szCs w:val="20"/>
          <w:lang w:val="sr-Cyrl-RS"/>
        </w:rPr>
      </w:pPr>
      <w:r w:rsidRPr="005C641C">
        <w:rPr>
          <w:b/>
          <w:bCs/>
          <w:szCs w:val="20"/>
          <w:lang w:val="sr-Cyrl-RS"/>
        </w:rPr>
        <w:t>Утицаји на земљиште</w:t>
      </w:r>
    </w:p>
    <w:p w14:paraId="0AC1B760" w14:textId="77777777" w:rsidR="00DB76BA" w:rsidRPr="005C641C" w:rsidRDefault="00DB76BA" w:rsidP="00DB76BA">
      <w:pPr>
        <w:rPr>
          <w:szCs w:val="20"/>
          <w:lang w:val="sr-Cyrl-RS" w:eastAsia="en-US"/>
        </w:rPr>
      </w:pPr>
    </w:p>
    <w:p w14:paraId="0F1E2714" w14:textId="77777777" w:rsidR="00DB76BA" w:rsidRPr="005C641C" w:rsidRDefault="00DB76BA" w:rsidP="00DB76BA">
      <w:pPr>
        <w:pStyle w:val="Tekst0"/>
        <w:rPr>
          <w:szCs w:val="20"/>
          <w:lang w:val="sr-Cyrl-RS"/>
        </w:rPr>
      </w:pPr>
      <w:r w:rsidRPr="005C641C">
        <w:rPr>
          <w:szCs w:val="20"/>
          <w:lang w:val="sr-Cyrl-RS"/>
        </w:rPr>
        <w:t>Најзначајнији директни утицаји на земљиште односе се на заузимање пољопривредног земљишта и промену његове намене у оквиру коридора канала и припадајућих објеката. Током фазе изградње могу се јавити привремена деградација површинског слоја земљишта, сабијање тла и локални ерозиони процеси.</w:t>
      </w:r>
    </w:p>
    <w:p w14:paraId="24D88898" w14:textId="77777777" w:rsidR="0091771B" w:rsidRPr="005C641C" w:rsidRDefault="0091771B" w:rsidP="0091771B">
      <w:pPr>
        <w:rPr>
          <w:szCs w:val="20"/>
          <w:lang w:val="sr-Cyrl-RS" w:eastAsia="en-US"/>
        </w:rPr>
      </w:pPr>
    </w:p>
    <w:p w14:paraId="12CDECBB" w14:textId="469D5FAB" w:rsidR="00DB76BA" w:rsidRPr="005C641C" w:rsidRDefault="000F2813" w:rsidP="00DB76BA">
      <w:pPr>
        <w:pStyle w:val="Tekst0"/>
        <w:rPr>
          <w:szCs w:val="20"/>
          <w:lang w:val="sr-Cyrl-RS"/>
        </w:rPr>
      </w:pPr>
      <w:r w:rsidRPr="005C641C">
        <w:rPr>
          <w:szCs w:val="20"/>
          <w:lang w:val="sr-Cyrl-RS"/>
        </w:rPr>
        <w:t>С</w:t>
      </w:r>
      <w:r w:rsidR="00DB76BA" w:rsidRPr="005C641C">
        <w:rPr>
          <w:szCs w:val="20"/>
          <w:lang w:val="sr-Cyrl-RS"/>
        </w:rPr>
        <w:t>а друге стране, дугорочно посматрано, изградња канала има позитиван утицај кроз побољшање водног режима земљишта и повећање продуктивности пољопривредне производње. Укупни утицаји оцењују се као умерени, уз могућност контроле применом мера заштите.</w:t>
      </w:r>
    </w:p>
    <w:p w14:paraId="44A48450" w14:textId="77777777" w:rsidR="00DB76BA" w:rsidRDefault="00DB76BA" w:rsidP="00DB76BA">
      <w:pPr>
        <w:rPr>
          <w:szCs w:val="20"/>
          <w:lang w:val="sr-Cyrl-RS" w:eastAsia="en-US"/>
        </w:rPr>
      </w:pPr>
    </w:p>
    <w:p w14:paraId="41D0D25E" w14:textId="748E4B79" w:rsidR="005C641C" w:rsidRDefault="005C641C" w:rsidP="00DB76BA">
      <w:pPr>
        <w:rPr>
          <w:szCs w:val="20"/>
          <w:lang w:val="sr-Cyrl-RS" w:eastAsia="en-US"/>
        </w:rPr>
      </w:pPr>
    </w:p>
    <w:p w14:paraId="447FC3FB" w14:textId="77777777" w:rsidR="005C641C" w:rsidRPr="005C641C" w:rsidRDefault="005C641C" w:rsidP="00DB76BA">
      <w:pPr>
        <w:rPr>
          <w:szCs w:val="20"/>
          <w:lang w:val="sr-Cyrl-RS" w:eastAsia="en-US"/>
        </w:rPr>
      </w:pPr>
    </w:p>
    <w:p w14:paraId="63F1A72F" w14:textId="77777777" w:rsidR="00DB76BA" w:rsidRPr="005C641C" w:rsidRDefault="00DB76BA" w:rsidP="00DB76BA">
      <w:pPr>
        <w:pStyle w:val="Tekst0"/>
        <w:rPr>
          <w:b/>
          <w:bCs/>
          <w:szCs w:val="20"/>
          <w:lang w:val="sr-Cyrl-RS"/>
        </w:rPr>
      </w:pPr>
      <w:r w:rsidRPr="005C641C">
        <w:rPr>
          <w:b/>
          <w:bCs/>
          <w:szCs w:val="20"/>
          <w:lang w:val="sr-Cyrl-RS"/>
        </w:rPr>
        <w:lastRenderedPageBreak/>
        <w:t>Утицаји на површинске и подземне воде</w:t>
      </w:r>
    </w:p>
    <w:p w14:paraId="7674D1DE" w14:textId="77777777" w:rsidR="00DB76BA" w:rsidRPr="005C641C" w:rsidRDefault="00DB76BA" w:rsidP="00DB76BA">
      <w:pPr>
        <w:rPr>
          <w:szCs w:val="20"/>
          <w:lang w:val="sr-Cyrl-RS" w:eastAsia="en-US"/>
        </w:rPr>
      </w:pPr>
    </w:p>
    <w:p w14:paraId="48A7A8DE" w14:textId="6CE81F53" w:rsidR="00DB76BA" w:rsidRPr="005C641C" w:rsidRDefault="00DB76BA" w:rsidP="00DB76BA">
      <w:pPr>
        <w:pStyle w:val="Tekst0"/>
        <w:rPr>
          <w:spacing w:val="-4"/>
          <w:szCs w:val="20"/>
          <w:lang w:val="sr-Cyrl-RS"/>
        </w:rPr>
      </w:pPr>
      <w:r w:rsidRPr="005C641C">
        <w:rPr>
          <w:spacing w:val="-4"/>
          <w:szCs w:val="20"/>
          <w:lang w:val="sr-Cyrl-RS"/>
        </w:rPr>
        <w:t>Планирани канал директно утиче на водни режим подручја, јер подразумева захватање, транспорт и дистрибуцију воде из постојећих система (канал Ором</w:t>
      </w:r>
      <w:r w:rsidRPr="005C641C">
        <w:rPr>
          <w:rFonts w:cs="Yu C Times Roman"/>
          <w:spacing w:val="-4"/>
          <w:szCs w:val="20"/>
          <w:lang w:val="sr-Cyrl-RS"/>
        </w:rPr>
        <w:t xml:space="preserve"> - </w:t>
      </w:r>
      <w:r w:rsidRPr="005C641C">
        <w:rPr>
          <w:spacing w:val="-4"/>
          <w:szCs w:val="20"/>
          <w:lang w:val="sr-Cyrl-RS"/>
        </w:rPr>
        <w:t>Чик - Криваја)</w:t>
      </w:r>
      <w:r w:rsidR="0036527C" w:rsidRPr="005C641C">
        <w:rPr>
          <w:spacing w:val="-4"/>
          <w:szCs w:val="20"/>
          <w:lang w:val="sr-Cyrl-RS"/>
        </w:rPr>
        <w:t>.</w:t>
      </w:r>
    </w:p>
    <w:p w14:paraId="76D68578" w14:textId="77777777" w:rsidR="0085378F" w:rsidRPr="005C641C" w:rsidRDefault="0085378F" w:rsidP="0085378F">
      <w:pPr>
        <w:rPr>
          <w:szCs w:val="20"/>
          <w:lang w:val="sr-Cyrl-RS" w:eastAsia="en-US"/>
        </w:rPr>
      </w:pPr>
    </w:p>
    <w:p w14:paraId="63061614" w14:textId="77777777" w:rsidR="00DB76BA" w:rsidRPr="005C641C" w:rsidRDefault="00DB76BA" w:rsidP="00DB76BA">
      <w:pPr>
        <w:pStyle w:val="Tekst0"/>
        <w:rPr>
          <w:szCs w:val="20"/>
          <w:lang w:val="sr-Cyrl-RS"/>
        </w:rPr>
      </w:pPr>
      <w:r w:rsidRPr="005C641C">
        <w:rPr>
          <w:szCs w:val="20"/>
          <w:lang w:val="sr-Cyrl-RS"/>
        </w:rPr>
        <w:t>Потенцијални негативни утицаји могу се јавити у виду:</w:t>
      </w:r>
    </w:p>
    <w:p w14:paraId="7B89D767" w14:textId="6CFD9B46" w:rsidR="00DB76BA" w:rsidRPr="005C641C" w:rsidRDefault="00DB76BA" w:rsidP="00880053">
      <w:pPr>
        <w:pStyle w:val="Tekst0"/>
        <w:numPr>
          <w:ilvl w:val="0"/>
          <w:numId w:val="47"/>
        </w:numPr>
        <w:rPr>
          <w:szCs w:val="20"/>
          <w:lang w:val="sr-Cyrl-RS"/>
        </w:rPr>
      </w:pPr>
      <w:r w:rsidRPr="005C641C">
        <w:rPr>
          <w:szCs w:val="20"/>
          <w:lang w:val="sr-Cyrl-RS"/>
        </w:rPr>
        <w:t xml:space="preserve">промене хидролошких услова, </w:t>
      </w:r>
    </w:p>
    <w:p w14:paraId="721977F6" w14:textId="6247DA7E" w:rsidR="00DB76BA" w:rsidRPr="005C641C" w:rsidRDefault="00DB76BA" w:rsidP="00880053">
      <w:pPr>
        <w:pStyle w:val="Tekst0"/>
        <w:numPr>
          <w:ilvl w:val="0"/>
          <w:numId w:val="47"/>
        </w:numPr>
        <w:rPr>
          <w:szCs w:val="20"/>
          <w:lang w:val="sr-Cyrl-RS"/>
        </w:rPr>
      </w:pPr>
      <w:r w:rsidRPr="005C641C">
        <w:rPr>
          <w:szCs w:val="20"/>
          <w:lang w:val="sr-Cyrl-RS"/>
        </w:rPr>
        <w:t xml:space="preserve">губитака воде у систему, </w:t>
      </w:r>
    </w:p>
    <w:p w14:paraId="561C07C9" w14:textId="08DA856D" w:rsidR="00DB76BA" w:rsidRPr="005C641C" w:rsidRDefault="00DB76BA" w:rsidP="00880053">
      <w:pPr>
        <w:pStyle w:val="Tekst0"/>
        <w:numPr>
          <w:ilvl w:val="0"/>
          <w:numId w:val="47"/>
        </w:numPr>
        <w:rPr>
          <w:szCs w:val="20"/>
          <w:lang w:val="sr-Cyrl-RS"/>
        </w:rPr>
      </w:pPr>
      <w:r w:rsidRPr="005C641C">
        <w:rPr>
          <w:szCs w:val="20"/>
          <w:lang w:val="sr-Cyrl-RS"/>
        </w:rPr>
        <w:t xml:space="preserve">ризика од загађења услед неадекватног управљања током изградње и експлоатације. </w:t>
      </w:r>
    </w:p>
    <w:p w14:paraId="0C6387C2" w14:textId="77777777" w:rsidR="00DB76BA" w:rsidRPr="005C641C" w:rsidRDefault="00DB76BA" w:rsidP="00DB76BA">
      <w:pPr>
        <w:pStyle w:val="Tekst0"/>
        <w:rPr>
          <w:szCs w:val="20"/>
          <w:lang w:val="sr-Cyrl-RS"/>
        </w:rPr>
      </w:pPr>
      <w:r w:rsidRPr="005C641C">
        <w:rPr>
          <w:szCs w:val="20"/>
          <w:lang w:val="sr-Cyrl-RS"/>
        </w:rPr>
        <w:t>Истовремено, најзначајнији позитиван утицај огледа се у обезбеђивању стабилног режима наводњавања и унапређењу управљања водним ресурсима. Уз примену прописаних техничких и заштитних мера, утицаји се оцењују као контролисани.</w:t>
      </w:r>
    </w:p>
    <w:p w14:paraId="787DA34E" w14:textId="77777777" w:rsidR="00DB76BA" w:rsidRPr="005C641C" w:rsidRDefault="00DB76BA" w:rsidP="00DB76BA">
      <w:pPr>
        <w:rPr>
          <w:szCs w:val="20"/>
          <w:lang w:val="sr-Cyrl-RS" w:eastAsia="en-US"/>
        </w:rPr>
      </w:pPr>
    </w:p>
    <w:p w14:paraId="1BC202ED" w14:textId="77777777" w:rsidR="00DB76BA" w:rsidRPr="005C641C" w:rsidRDefault="00DB76BA" w:rsidP="00DB76BA">
      <w:pPr>
        <w:pStyle w:val="Tekst0"/>
        <w:rPr>
          <w:b/>
          <w:bCs/>
          <w:szCs w:val="20"/>
          <w:lang w:val="sr-Cyrl-RS"/>
        </w:rPr>
      </w:pPr>
      <w:r w:rsidRPr="005C641C">
        <w:rPr>
          <w:b/>
          <w:bCs/>
          <w:szCs w:val="20"/>
          <w:lang w:val="sr-Cyrl-RS"/>
        </w:rPr>
        <w:t>Утицаји на биодиверзитет и еколошку мрежу</w:t>
      </w:r>
    </w:p>
    <w:p w14:paraId="533A9C9F" w14:textId="77777777" w:rsidR="0094232C" w:rsidRPr="005C641C" w:rsidRDefault="0094232C" w:rsidP="0094232C">
      <w:pPr>
        <w:rPr>
          <w:szCs w:val="20"/>
          <w:lang w:val="sr-Cyrl-RS" w:eastAsia="en-US"/>
        </w:rPr>
      </w:pPr>
    </w:p>
    <w:p w14:paraId="7CF6F970" w14:textId="77777777" w:rsidR="00DB76BA" w:rsidRPr="005C641C" w:rsidRDefault="00DB76BA" w:rsidP="00DB76BA">
      <w:pPr>
        <w:pStyle w:val="Tekst0"/>
        <w:rPr>
          <w:szCs w:val="20"/>
          <w:lang w:val="sr-Cyrl-RS"/>
        </w:rPr>
      </w:pPr>
      <w:r w:rsidRPr="005C641C">
        <w:rPr>
          <w:szCs w:val="20"/>
          <w:lang w:val="sr-Cyrl-RS"/>
        </w:rPr>
        <w:t xml:space="preserve">У обухвату Просторног плана нема заштићених природних добара нити еколошких коридора од већег значаја </w:t>
      </w:r>
    </w:p>
    <w:p w14:paraId="29CC387F" w14:textId="77777777" w:rsidR="00DB76BA" w:rsidRPr="005C641C" w:rsidRDefault="00DB76BA" w:rsidP="00DB76BA">
      <w:pPr>
        <w:pStyle w:val="Tekst0"/>
        <w:rPr>
          <w:szCs w:val="20"/>
          <w:lang w:val="sr-Cyrl-RS"/>
        </w:rPr>
      </w:pPr>
      <w:r w:rsidRPr="005C641C">
        <w:rPr>
          <w:szCs w:val="20"/>
          <w:lang w:val="sr-Cyrl-RS"/>
        </w:rPr>
        <w:t>Потенцијални утицаји односе се на:</w:t>
      </w:r>
    </w:p>
    <w:p w14:paraId="1AA02EE4" w14:textId="71B20765" w:rsidR="00DB76BA" w:rsidRPr="005C641C" w:rsidRDefault="00DB76BA" w:rsidP="00880053">
      <w:pPr>
        <w:pStyle w:val="Tekst0"/>
        <w:numPr>
          <w:ilvl w:val="0"/>
          <w:numId w:val="47"/>
        </w:numPr>
        <w:rPr>
          <w:szCs w:val="20"/>
          <w:lang w:val="sr-Cyrl-RS"/>
        </w:rPr>
      </w:pPr>
      <w:r w:rsidRPr="005C641C">
        <w:rPr>
          <w:szCs w:val="20"/>
          <w:lang w:val="sr-Cyrl-RS"/>
        </w:rPr>
        <w:t xml:space="preserve">локалну измену аграрних станишта, </w:t>
      </w:r>
    </w:p>
    <w:p w14:paraId="0E3390A3" w14:textId="0DA56488" w:rsidR="00DB76BA" w:rsidRPr="005C641C" w:rsidRDefault="00DB76BA" w:rsidP="00880053">
      <w:pPr>
        <w:pStyle w:val="Tekst0"/>
        <w:numPr>
          <w:ilvl w:val="0"/>
          <w:numId w:val="47"/>
        </w:numPr>
        <w:rPr>
          <w:szCs w:val="20"/>
          <w:lang w:val="sr-Cyrl-RS"/>
        </w:rPr>
      </w:pPr>
      <w:r w:rsidRPr="005C641C">
        <w:rPr>
          <w:szCs w:val="20"/>
          <w:lang w:val="sr-Cyrl-RS"/>
        </w:rPr>
        <w:t xml:space="preserve">узнемиравање дивљих врста током изградње, </w:t>
      </w:r>
    </w:p>
    <w:p w14:paraId="6B406C58" w14:textId="4DEB8B7D" w:rsidR="00DB76BA" w:rsidRPr="005C641C" w:rsidRDefault="00DB76BA" w:rsidP="00880053">
      <w:pPr>
        <w:pStyle w:val="Tekst0"/>
        <w:numPr>
          <w:ilvl w:val="0"/>
          <w:numId w:val="47"/>
        </w:numPr>
        <w:rPr>
          <w:szCs w:val="20"/>
          <w:lang w:val="sr-Cyrl-RS"/>
        </w:rPr>
      </w:pPr>
      <w:r w:rsidRPr="005C641C">
        <w:rPr>
          <w:szCs w:val="20"/>
          <w:lang w:val="sr-Cyrl-RS"/>
        </w:rPr>
        <w:t xml:space="preserve">могућу фрагментацију станишта у ужој зони канала. </w:t>
      </w:r>
    </w:p>
    <w:p w14:paraId="488A2492" w14:textId="77777777" w:rsidR="00666C68" w:rsidRPr="005C641C" w:rsidRDefault="00666C68" w:rsidP="00DB76BA">
      <w:pPr>
        <w:pStyle w:val="Tekst0"/>
        <w:rPr>
          <w:szCs w:val="20"/>
          <w:lang w:val="sr-Cyrl-RS"/>
        </w:rPr>
      </w:pPr>
    </w:p>
    <w:p w14:paraId="21894F7A" w14:textId="77777777" w:rsidR="00DB76BA" w:rsidRPr="005C641C" w:rsidRDefault="00DB76BA" w:rsidP="00DB76BA">
      <w:pPr>
        <w:pStyle w:val="Tekst0"/>
        <w:rPr>
          <w:szCs w:val="20"/>
          <w:lang w:val="sr-Cyrl-RS"/>
        </w:rPr>
      </w:pPr>
      <w:r w:rsidRPr="005C641C">
        <w:rPr>
          <w:szCs w:val="20"/>
          <w:lang w:val="sr-Cyrl-RS"/>
        </w:rPr>
        <w:t>С обзиром на карактер простора и ограничен обухват интервенције, утицаји су локалног карактера и умереног интензитета, без значајног нарушавања еколошке стабилности.</w:t>
      </w:r>
    </w:p>
    <w:p w14:paraId="06EEE1FF" w14:textId="77777777" w:rsidR="00DB76BA" w:rsidRPr="005C641C" w:rsidRDefault="00DB76BA" w:rsidP="00DB76BA">
      <w:pPr>
        <w:rPr>
          <w:szCs w:val="20"/>
          <w:lang w:val="sr-Cyrl-RS" w:eastAsia="en-US"/>
        </w:rPr>
      </w:pPr>
    </w:p>
    <w:p w14:paraId="35128B4C" w14:textId="77777777" w:rsidR="00DB76BA" w:rsidRPr="005C641C" w:rsidRDefault="00DB76BA" w:rsidP="00DB76BA">
      <w:pPr>
        <w:pStyle w:val="Tekst0"/>
        <w:rPr>
          <w:b/>
          <w:bCs/>
          <w:szCs w:val="20"/>
          <w:lang w:val="sr-Cyrl-RS"/>
        </w:rPr>
      </w:pPr>
      <w:r w:rsidRPr="005C641C">
        <w:rPr>
          <w:b/>
          <w:bCs/>
          <w:szCs w:val="20"/>
          <w:lang w:val="sr-Cyrl-RS"/>
        </w:rPr>
        <w:t>Утицаји на ваздух и климу</w:t>
      </w:r>
    </w:p>
    <w:p w14:paraId="1560B474" w14:textId="77777777" w:rsidR="00DB76BA" w:rsidRPr="005C641C" w:rsidRDefault="00DB76BA" w:rsidP="00DB76BA">
      <w:pPr>
        <w:rPr>
          <w:szCs w:val="20"/>
          <w:lang w:val="sr-Cyrl-RS" w:eastAsia="en-US"/>
        </w:rPr>
      </w:pPr>
    </w:p>
    <w:p w14:paraId="2376BACD" w14:textId="77777777" w:rsidR="00DB76BA" w:rsidRDefault="00DB76BA" w:rsidP="00DB76BA">
      <w:pPr>
        <w:pStyle w:val="Tekst0"/>
        <w:rPr>
          <w:szCs w:val="20"/>
          <w:lang w:val="sr-Cyrl-RS"/>
        </w:rPr>
      </w:pPr>
      <w:r w:rsidRPr="005C641C">
        <w:rPr>
          <w:szCs w:val="20"/>
          <w:lang w:val="sr-Cyrl-RS"/>
        </w:rPr>
        <w:t>Утицаји на квалитет ваздуха јављају се пре свега у фази изградње, у виду емисије прашине и издувних гасова грађевинске механизације.</w:t>
      </w:r>
    </w:p>
    <w:p w14:paraId="6910D037" w14:textId="77777777" w:rsidR="00D5152F" w:rsidRPr="00D5152F" w:rsidRDefault="00D5152F" w:rsidP="00D5152F">
      <w:pPr>
        <w:rPr>
          <w:lang w:val="sr-Cyrl-RS" w:eastAsia="en-US"/>
        </w:rPr>
      </w:pPr>
    </w:p>
    <w:p w14:paraId="1CE91C4C" w14:textId="77777777" w:rsidR="00DB76BA" w:rsidRPr="005C641C" w:rsidRDefault="00DB76BA" w:rsidP="00DB76BA">
      <w:pPr>
        <w:pStyle w:val="Tekst0"/>
        <w:rPr>
          <w:szCs w:val="20"/>
          <w:lang w:val="sr-Cyrl-RS"/>
        </w:rPr>
      </w:pPr>
      <w:r w:rsidRPr="005C641C">
        <w:rPr>
          <w:szCs w:val="20"/>
          <w:lang w:val="sr-Cyrl-RS"/>
        </w:rPr>
        <w:t>У фази експлоатације не очекују се значајни утицаји на квалитет ваздуха, нити емисије гасова са ефектом стаклене баште већег обима. Утицаји су привременог и локалног карактера.</w:t>
      </w:r>
    </w:p>
    <w:p w14:paraId="39F77E30" w14:textId="77777777" w:rsidR="00DB76BA" w:rsidRPr="005C641C" w:rsidRDefault="00DB76BA" w:rsidP="00DB76BA">
      <w:pPr>
        <w:rPr>
          <w:szCs w:val="20"/>
          <w:lang w:val="sr-Cyrl-RS" w:eastAsia="en-US"/>
        </w:rPr>
      </w:pPr>
    </w:p>
    <w:p w14:paraId="38F2DD63" w14:textId="77777777" w:rsidR="00DB76BA" w:rsidRPr="005C641C" w:rsidRDefault="00DB76BA" w:rsidP="00DB76BA">
      <w:pPr>
        <w:pStyle w:val="Tekst0"/>
        <w:rPr>
          <w:b/>
          <w:bCs/>
          <w:szCs w:val="20"/>
          <w:lang w:val="sr-Cyrl-RS"/>
        </w:rPr>
      </w:pPr>
      <w:r w:rsidRPr="005C641C">
        <w:rPr>
          <w:b/>
          <w:bCs/>
          <w:szCs w:val="20"/>
          <w:lang w:val="sr-Cyrl-RS"/>
        </w:rPr>
        <w:t>Утицаји у виду буке и вибрација</w:t>
      </w:r>
    </w:p>
    <w:p w14:paraId="66B0CC2E" w14:textId="77777777" w:rsidR="00DB76BA" w:rsidRPr="005C641C" w:rsidRDefault="00DB76BA" w:rsidP="00DB76BA">
      <w:pPr>
        <w:rPr>
          <w:szCs w:val="20"/>
          <w:lang w:val="sr-Cyrl-RS" w:eastAsia="en-US"/>
        </w:rPr>
      </w:pPr>
    </w:p>
    <w:p w14:paraId="5823EB77" w14:textId="77777777" w:rsidR="00DB76BA" w:rsidRPr="005C641C" w:rsidRDefault="00DB76BA" w:rsidP="00DB76BA">
      <w:pPr>
        <w:pStyle w:val="Tekst0"/>
        <w:rPr>
          <w:szCs w:val="20"/>
          <w:lang w:val="sr-Cyrl-RS"/>
        </w:rPr>
      </w:pPr>
      <w:r w:rsidRPr="005C641C">
        <w:rPr>
          <w:szCs w:val="20"/>
          <w:lang w:val="sr-Cyrl-RS"/>
        </w:rPr>
        <w:t>Током извођења радова може доћи до привременог повећања нивоа буке и вибрација услед рада механизације.</w:t>
      </w:r>
    </w:p>
    <w:p w14:paraId="750D1F86" w14:textId="77777777" w:rsidR="00DB76BA" w:rsidRPr="005C641C" w:rsidRDefault="00DB76BA" w:rsidP="00DB76BA">
      <w:pPr>
        <w:pStyle w:val="Tekst0"/>
        <w:rPr>
          <w:szCs w:val="20"/>
          <w:lang w:val="sr-Cyrl-RS"/>
        </w:rPr>
      </w:pPr>
      <w:r w:rsidRPr="005C641C">
        <w:rPr>
          <w:szCs w:val="20"/>
          <w:lang w:val="sr-Cyrl-RS"/>
        </w:rPr>
        <w:t>У фази коришћења канала не очекују се значајни извори буке, те су утицаји ограничени и краткотрајни.</w:t>
      </w:r>
    </w:p>
    <w:p w14:paraId="2795EB43" w14:textId="77777777" w:rsidR="00DB76BA" w:rsidRPr="005C641C" w:rsidRDefault="00DB76BA" w:rsidP="00DB76BA">
      <w:pPr>
        <w:rPr>
          <w:szCs w:val="20"/>
          <w:lang w:val="sr-Cyrl-RS" w:eastAsia="en-US"/>
        </w:rPr>
      </w:pPr>
    </w:p>
    <w:p w14:paraId="17FC439C" w14:textId="77777777" w:rsidR="00DB76BA" w:rsidRPr="005C641C" w:rsidRDefault="00DB76BA" w:rsidP="00DB76BA">
      <w:pPr>
        <w:pStyle w:val="Tekst0"/>
        <w:rPr>
          <w:b/>
          <w:bCs/>
          <w:szCs w:val="20"/>
          <w:lang w:val="sr-Cyrl-RS"/>
        </w:rPr>
      </w:pPr>
      <w:r w:rsidRPr="005C641C">
        <w:rPr>
          <w:b/>
          <w:bCs/>
          <w:szCs w:val="20"/>
          <w:lang w:val="sr-Cyrl-RS"/>
        </w:rPr>
        <w:t>Кумулативни и синергетски утицаји</w:t>
      </w:r>
    </w:p>
    <w:p w14:paraId="3D6F280E" w14:textId="77777777" w:rsidR="00DB76BA" w:rsidRPr="005C641C" w:rsidRDefault="00DB76BA" w:rsidP="00DB76BA">
      <w:pPr>
        <w:rPr>
          <w:szCs w:val="20"/>
          <w:lang w:val="sr-Cyrl-RS" w:eastAsia="en-US"/>
        </w:rPr>
      </w:pPr>
    </w:p>
    <w:p w14:paraId="43BA7111" w14:textId="77777777" w:rsidR="00DB76BA" w:rsidRPr="005C641C" w:rsidRDefault="00DB76BA" w:rsidP="00DB76BA">
      <w:pPr>
        <w:pStyle w:val="Tekst0"/>
        <w:rPr>
          <w:szCs w:val="20"/>
          <w:lang w:val="sr-Cyrl-RS"/>
        </w:rPr>
      </w:pPr>
      <w:r w:rsidRPr="005C641C">
        <w:rPr>
          <w:szCs w:val="20"/>
          <w:lang w:val="sr-Cyrl-RS"/>
        </w:rPr>
        <w:t>С обзиром на чињеницу да је планирани канал део ширег система за снабдевање водом северне Бачке, могући су кумулативни ефекти у комбинацији са другим водопривредним објектима.</w:t>
      </w:r>
    </w:p>
    <w:p w14:paraId="567711FA" w14:textId="77777777" w:rsidR="000F2813" w:rsidRPr="005C641C" w:rsidRDefault="000F2813" w:rsidP="00DB76BA">
      <w:pPr>
        <w:pStyle w:val="Tekst0"/>
        <w:rPr>
          <w:szCs w:val="20"/>
          <w:lang w:val="sr-Cyrl-RS"/>
        </w:rPr>
      </w:pPr>
    </w:p>
    <w:p w14:paraId="62907842" w14:textId="77777777" w:rsidR="00DB76BA" w:rsidRPr="005C641C" w:rsidRDefault="00DB76BA" w:rsidP="00DB76BA">
      <w:pPr>
        <w:pStyle w:val="Tekst0"/>
        <w:rPr>
          <w:szCs w:val="20"/>
          <w:lang w:val="sr-Cyrl-RS"/>
        </w:rPr>
      </w:pPr>
      <w:r w:rsidRPr="005C641C">
        <w:rPr>
          <w:szCs w:val="20"/>
          <w:lang w:val="sr-Cyrl-RS"/>
        </w:rPr>
        <w:t>Ови утицаји се пре свега односе на:</w:t>
      </w:r>
    </w:p>
    <w:p w14:paraId="5B626912" w14:textId="103AFA58" w:rsidR="00DB76BA" w:rsidRPr="005C641C" w:rsidRDefault="00DB76BA" w:rsidP="00880053">
      <w:pPr>
        <w:pStyle w:val="Tekst0"/>
        <w:numPr>
          <w:ilvl w:val="0"/>
          <w:numId w:val="47"/>
        </w:numPr>
        <w:rPr>
          <w:szCs w:val="20"/>
          <w:lang w:val="sr-Cyrl-RS"/>
        </w:rPr>
      </w:pPr>
      <w:r w:rsidRPr="005C641C">
        <w:rPr>
          <w:szCs w:val="20"/>
          <w:lang w:val="sr-Cyrl-RS"/>
        </w:rPr>
        <w:t xml:space="preserve">укупно оптерећење водних ресурса, </w:t>
      </w:r>
    </w:p>
    <w:p w14:paraId="6965C35C" w14:textId="1AB5C0FA" w:rsidR="00DB76BA" w:rsidRPr="005C641C" w:rsidRDefault="00DB76BA" w:rsidP="00880053">
      <w:pPr>
        <w:pStyle w:val="Tekst0"/>
        <w:numPr>
          <w:ilvl w:val="0"/>
          <w:numId w:val="47"/>
        </w:numPr>
        <w:rPr>
          <w:szCs w:val="20"/>
          <w:lang w:val="sr-Cyrl-RS"/>
        </w:rPr>
      </w:pPr>
      <w:r w:rsidRPr="005C641C">
        <w:rPr>
          <w:szCs w:val="20"/>
          <w:lang w:val="sr-Cyrl-RS"/>
        </w:rPr>
        <w:t xml:space="preserve">промене водног режима на ширем подручју. </w:t>
      </w:r>
    </w:p>
    <w:p w14:paraId="49B8ED5E" w14:textId="77777777" w:rsidR="000F2813" w:rsidRPr="005C641C" w:rsidRDefault="000F2813" w:rsidP="00DB76BA">
      <w:pPr>
        <w:pStyle w:val="Tekst0"/>
        <w:rPr>
          <w:szCs w:val="20"/>
          <w:lang w:val="sr-Cyrl-RS"/>
        </w:rPr>
      </w:pPr>
    </w:p>
    <w:p w14:paraId="000488E0" w14:textId="77777777" w:rsidR="00DB76BA" w:rsidRPr="005C641C" w:rsidRDefault="00DB76BA" w:rsidP="00DB76BA">
      <w:pPr>
        <w:pStyle w:val="Tekst0"/>
        <w:rPr>
          <w:szCs w:val="20"/>
          <w:lang w:val="sr-Cyrl-RS"/>
        </w:rPr>
      </w:pPr>
      <w:r w:rsidRPr="005C641C">
        <w:rPr>
          <w:szCs w:val="20"/>
          <w:lang w:val="sr-Cyrl-RS"/>
        </w:rPr>
        <w:t>Међутим, како је систем планиран интегрално и у складу са стратегијама управљања водама, ови утицаји се сматрају контролисаним и функционално оправданим.</w:t>
      </w:r>
    </w:p>
    <w:p w14:paraId="42221C4F" w14:textId="77777777" w:rsidR="00DB76BA" w:rsidRPr="0085378F" w:rsidRDefault="00DB76BA" w:rsidP="00DB76BA">
      <w:pPr>
        <w:pStyle w:val="Tekst0"/>
        <w:rPr>
          <w:lang w:val="sr-Cyrl-RS"/>
        </w:rPr>
      </w:pPr>
      <w:r w:rsidRPr="0085378F">
        <w:rPr>
          <w:lang w:val="sr-Cyrl-RS"/>
        </w:rPr>
        <w:lastRenderedPageBreak/>
        <w:t>На основу извршене процене утврђено је да спровођење Просторног плана може произвести одређене негативне утицаје на поједине компоненте животне средине, пре свега у фази изградње, али да су ти утицаји локалног карактера, умереног интензитета и управљиви.</w:t>
      </w:r>
    </w:p>
    <w:p w14:paraId="3E12E95A" w14:textId="77777777" w:rsidR="00316B8E" w:rsidRPr="0085378F" w:rsidRDefault="00316B8E" w:rsidP="00316B8E">
      <w:pPr>
        <w:rPr>
          <w:lang w:val="sr-Cyrl-RS" w:eastAsia="en-US"/>
        </w:rPr>
      </w:pPr>
    </w:p>
    <w:p w14:paraId="40261BD0" w14:textId="77777777" w:rsidR="00D36E3A" w:rsidRPr="0085378F" w:rsidRDefault="00DB76BA" w:rsidP="00DB76BA">
      <w:pPr>
        <w:pStyle w:val="Tekst0"/>
        <w:rPr>
          <w:lang w:val="sr-Cyrl-RS"/>
        </w:rPr>
      </w:pPr>
      <w:r w:rsidRPr="0085378F">
        <w:rPr>
          <w:lang w:val="sr-Cyrl-RS"/>
        </w:rPr>
        <w:t>Истовремено, идентификовани су значајни позитивни утицаји, нарочито у области унапређења водног режима и пољопривредне производње.</w:t>
      </w:r>
    </w:p>
    <w:p w14:paraId="2FDDDA71" w14:textId="77777777" w:rsidR="00D36E3A" w:rsidRPr="0085378F" w:rsidRDefault="00D36E3A" w:rsidP="00DB76BA">
      <w:pPr>
        <w:pStyle w:val="Tekst0"/>
        <w:rPr>
          <w:lang w:val="sr-Cyrl-RS"/>
        </w:rPr>
      </w:pPr>
    </w:p>
    <w:p w14:paraId="31A4E96D" w14:textId="33202C50" w:rsidR="00DB76BA" w:rsidRDefault="00DB76BA" w:rsidP="00DB76BA">
      <w:pPr>
        <w:pStyle w:val="Tekst0"/>
        <w:rPr>
          <w:lang w:val="sr-Cyrl-RS"/>
        </w:rPr>
      </w:pPr>
      <w:r w:rsidRPr="0085378F">
        <w:rPr>
          <w:lang w:val="sr-Cyrl-RS"/>
        </w:rPr>
        <w:t xml:space="preserve">Уз доследну примену мера заштите животне средине, закључује се да је спровођење </w:t>
      </w:r>
      <w:r w:rsidR="00D36E3A" w:rsidRPr="0085378F">
        <w:rPr>
          <w:lang w:val="sr-Cyrl-RS"/>
        </w:rPr>
        <w:t>П</w:t>
      </w:r>
      <w:r w:rsidRPr="0085378F">
        <w:rPr>
          <w:lang w:val="sr-Cyrl-RS"/>
        </w:rPr>
        <w:t>росторног плана прихватљиво са становишта заштите животне средине.</w:t>
      </w:r>
    </w:p>
    <w:p w14:paraId="4B527976" w14:textId="0E3FF55B" w:rsidR="00FC5644" w:rsidRDefault="00FC5644" w:rsidP="00FC5644">
      <w:pPr>
        <w:rPr>
          <w:lang w:val="sr-Cyrl-RS" w:eastAsia="en-US"/>
        </w:rPr>
      </w:pPr>
    </w:p>
    <w:p w14:paraId="65411E9A" w14:textId="77777777" w:rsidR="00FC5644" w:rsidRPr="00FC5644" w:rsidRDefault="00FC5644" w:rsidP="00FC5644">
      <w:pPr>
        <w:rPr>
          <w:lang w:val="sr-Cyrl-RS" w:eastAsia="en-US"/>
        </w:rPr>
      </w:pPr>
    </w:p>
    <w:p w14:paraId="0D7130C1" w14:textId="0706126F" w:rsidR="00531E95" w:rsidRPr="0085378F" w:rsidRDefault="0091771B" w:rsidP="00F626E0">
      <w:pPr>
        <w:pStyle w:val="Heding1"/>
      </w:pPr>
      <w:bookmarkStart w:id="575" w:name="_Toc228184448"/>
      <w:bookmarkStart w:id="576" w:name="_Toc240011909"/>
      <w:r w:rsidRPr="0085378F">
        <w:rPr>
          <w:caps w:val="0"/>
        </w:rPr>
        <w:t>10.</w:t>
      </w:r>
      <w:r w:rsidRPr="0085378F">
        <w:rPr>
          <w:caps w:val="0"/>
        </w:rPr>
        <w:tab/>
        <w:t>РАЗМАТРАНА РАЗУМНА ВАРИЈАНТНА РЕШЕЊА И ПРЕДЛОЖЕНЕ МЕРЕ ЗА СМАЊЕЊЕ УТИЦАЈА У ОКВИРУ ПРОСТОРНОГ ПЛАНА</w:t>
      </w:r>
      <w:bookmarkEnd w:id="573"/>
      <w:bookmarkEnd w:id="574"/>
      <w:bookmarkEnd w:id="575"/>
      <w:bookmarkEnd w:id="576"/>
      <w:r w:rsidRPr="0085378F">
        <w:rPr>
          <w:caps w:val="0"/>
        </w:rPr>
        <w:t xml:space="preserve"> </w:t>
      </w:r>
    </w:p>
    <w:p w14:paraId="119A72B9" w14:textId="77777777" w:rsidR="0094232C" w:rsidRPr="0085378F" w:rsidRDefault="0094232C" w:rsidP="0094232C">
      <w:pPr>
        <w:pStyle w:val="NormalWeb"/>
        <w:spacing w:before="0" w:beforeAutospacing="0" w:after="0" w:afterAutospacing="0"/>
        <w:rPr>
          <w:color w:val="auto"/>
          <w:szCs w:val="20"/>
          <w:lang w:val="sr-Cyrl-RS"/>
        </w:rPr>
      </w:pPr>
    </w:p>
    <w:p w14:paraId="668F58C0" w14:textId="23EB0116" w:rsidR="006D33F3" w:rsidRPr="0085378F" w:rsidRDefault="006D33F3" w:rsidP="0094232C">
      <w:pPr>
        <w:pStyle w:val="NormalWeb"/>
        <w:spacing w:before="0" w:beforeAutospacing="0" w:after="0" w:afterAutospacing="0"/>
        <w:rPr>
          <w:color w:val="auto"/>
          <w:szCs w:val="20"/>
          <w:lang w:val="sr-Cyrl-RS"/>
        </w:rPr>
      </w:pPr>
      <w:r w:rsidRPr="0085378F">
        <w:rPr>
          <w:color w:val="auto"/>
          <w:szCs w:val="20"/>
          <w:lang w:val="sr-Cyrl-RS"/>
        </w:rPr>
        <w:t>У поступку израде Стратешке процене утицаја разматрана су разумна варијантна решења у складу са карактером и обимом Просторног плана. С обзиром на то да се Просторни план односи на изградњу канала „Ором–Оборњача“, као дела ширег водопривредног система у северној Бачкој, П</w:t>
      </w:r>
      <w:r w:rsidR="002C23E9" w:rsidRPr="0085378F">
        <w:rPr>
          <w:color w:val="auto"/>
          <w:szCs w:val="20"/>
          <w:lang w:val="sr-Cyrl-RS"/>
        </w:rPr>
        <w:t>росторни п</w:t>
      </w:r>
      <w:r w:rsidRPr="0085378F">
        <w:rPr>
          <w:color w:val="auto"/>
          <w:szCs w:val="20"/>
          <w:lang w:val="sr-Cyrl-RS"/>
        </w:rPr>
        <w:t>лан не разматра просторна, функционална нити технолошка варијантна решења у погледу основне намене, која је дефинисана планским документима вишег реда и стратешким опредељењима у области управљања водама.</w:t>
      </w:r>
    </w:p>
    <w:p w14:paraId="6E39DD19" w14:textId="77777777" w:rsidR="0094232C" w:rsidRPr="0085378F" w:rsidRDefault="0094232C" w:rsidP="0094232C">
      <w:pPr>
        <w:pStyle w:val="NormalWeb"/>
        <w:spacing w:before="0" w:beforeAutospacing="0" w:after="0" w:afterAutospacing="0"/>
        <w:rPr>
          <w:color w:val="auto"/>
          <w:szCs w:val="20"/>
          <w:lang w:val="sr-Cyrl-RS"/>
        </w:rPr>
      </w:pPr>
    </w:p>
    <w:p w14:paraId="2AE45C12" w14:textId="1C6086D0" w:rsidR="006D33F3" w:rsidRPr="0085378F" w:rsidRDefault="006D33F3" w:rsidP="0094232C">
      <w:pPr>
        <w:pStyle w:val="NormalWeb"/>
        <w:spacing w:before="0" w:beforeAutospacing="0" w:after="0" w:afterAutospacing="0"/>
        <w:rPr>
          <w:color w:val="auto"/>
          <w:szCs w:val="20"/>
          <w:lang w:val="sr-Cyrl-RS"/>
        </w:rPr>
      </w:pPr>
      <w:r w:rsidRPr="0085378F">
        <w:rPr>
          <w:color w:val="auto"/>
          <w:szCs w:val="20"/>
          <w:lang w:val="sr-Cyrl-RS"/>
        </w:rPr>
        <w:t>У том смислу, у оквиру Стратешке процене утицаја разматране су следеће разумне варијанте:</w:t>
      </w:r>
    </w:p>
    <w:p w14:paraId="228ED7BF" w14:textId="77777777" w:rsidR="0094232C" w:rsidRPr="0085378F" w:rsidRDefault="0094232C" w:rsidP="0094232C">
      <w:pPr>
        <w:pStyle w:val="NormalWeb"/>
        <w:spacing w:before="0" w:beforeAutospacing="0" w:after="0" w:afterAutospacing="0"/>
        <w:rPr>
          <w:color w:val="auto"/>
          <w:szCs w:val="20"/>
          <w:lang w:val="sr-Cyrl-RS"/>
        </w:rPr>
      </w:pPr>
    </w:p>
    <w:p w14:paraId="15ACE4AD" w14:textId="77777777" w:rsidR="006D33F3" w:rsidRPr="0085378F" w:rsidRDefault="006D33F3" w:rsidP="0094232C">
      <w:pPr>
        <w:pStyle w:val="NormalWeb"/>
        <w:spacing w:before="0" w:beforeAutospacing="0" w:after="0" w:afterAutospacing="0"/>
        <w:rPr>
          <w:b/>
          <w:color w:val="auto"/>
          <w:szCs w:val="20"/>
          <w:lang w:val="sr-Cyrl-RS"/>
        </w:rPr>
      </w:pPr>
      <w:r w:rsidRPr="0085378F">
        <w:rPr>
          <w:b/>
          <w:color w:val="auto"/>
          <w:szCs w:val="20"/>
          <w:lang w:val="sr-Cyrl-RS"/>
        </w:rPr>
        <w:t>Варијанта 1 – Реализација планских решења</w:t>
      </w:r>
    </w:p>
    <w:p w14:paraId="1575C2D0" w14:textId="77777777" w:rsidR="0094232C" w:rsidRPr="0085378F" w:rsidRDefault="0094232C" w:rsidP="0094232C">
      <w:pPr>
        <w:pStyle w:val="NormalWeb"/>
        <w:spacing w:before="0" w:beforeAutospacing="0" w:after="0" w:afterAutospacing="0"/>
        <w:rPr>
          <w:color w:val="auto"/>
          <w:szCs w:val="20"/>
          <w:lang w:val="sr-Cyrl-RS"/>
        </w:rPr>
      </w:pPr>
    </w:p>
    <w:p w14:paraId="790B64C9" w14:textId="01B88B58" w:rsidR="006D33F3" w:rsidRPr="0085378F" w:rsidRDefault="006D33F3" w:rsidP="0094232C">
      <w:pPr>
        <w:pStyle w:val="NormalWeb"/>
        <w:spacing w:before="0" w:beforeAutospacing="0" w:after="0" w:afterAutospacing="0"/>
        <w:rPr>
          <w:color w:val="auto"/>
          <w:szCs w:val="20"/>
          <w:lang w:val="sr-Cyrl-RS"/>
        </w:rPr>
      </w:pPr>
      <w:r w:rsidRPr="0085378F">
        <w:rPr>
          <w:color w:val="auto"/>
          <w:szCs w:val="20"/>
          <w:lang w:val="sr-Cyrl-RS"/>
        </w:rPr>
        <w:t>Ова варијанта подразумева изградњу и функционисање планираног канала „Ором–Оборњача“, уз примену дефинисаних планских услова, техничких решења и мера заштите животне средине.</w:t>
      </w:r>
    </w:p>
    <w:p w14:paraId="165218D6" w14:textId="77777777" w:rsidR="0094232C" w:rsidRPr="0085378F" w:rsidRDefault="0094232C" w:rsidP="0094232C">
      <w:pPr>
        <w:pStyle w:val="NormalWeb"/>
        <w:spacing w:before="0" w:beforeAutospacing="0" w:after="0" w:afterAutospacing="0"/>
        <w:rPr>
          <w:color w:val="auto"/>
          <w:szCs w:val="20"/>
          <w:lang w:val="sr-Cyrl-RS"/>
        </w:rPr>
      </w:pPr>
    </w:p>
    <w:p w14:paraId="6FDCDAEA" w14:textId="17DB4B2E" w:rsidR="006D33F3" w:rsidRPr="0085378F" w:rsidRDefault="006D33F3" w:rsidP="0094232C">
      <w:pPr>
        <w:pStyle w:val="NormalWeb"/>
        <w:spacing w:before="0" w:beforeAutospacing="0" w:after="0" w:afterAutospacing="0"/>
        <w:rPr>
          <w:color w:val="auto"/>
          <w:szCs w:val="20"/>
          <w:lang w:val="sr-Cyrl-RS"/>
        </w:rPr>
      </w:pPr>
      <w:r w:rsidRPr="0085378F">
        <w:rPr>
          <w:color w:val="auto"/>
          <w:szCs w:val="20"/>
          <w:lang w:val="sr-Cyrl-RS"/>
        </w:rPr>
        <w:t>У оквиру ове варијанте, потенцијални негативни утицаји на животну средину могу се јавити пре свега у фазама изградње и експлоатације канала и односе се на измену водног режима, привремено заузимање пољопривредног земљишта, могуће локално загађење површинских и подземних вода, као и појаву ерозионих процеса. Међутим, ови утицаји се процењују као просторнo ограничени, временски контролисани и умереног интензитета, те управљиви применом дефинисаних мера заштите. Реализацијом планских решења обезбеђује се унапређење водопривредне инфраструктуре, побољшање услова за наводњавање и рационалније управљање водним ресурсима.</w:t>
      </w:r>
    </w:p>
    <w:p w14:paraId="179E8E48" w14:textId="77777777" w:rsidR="0094232C" w:rsidRPr="0085378F" w:rsidRDefault="0094232C" w:rsidP="0094232C">
      <w:pPr>
        <w:pStyle w:val="NormalWeb"/>
        <w:spacing w:before="0" w:beforeAutospacing="0" w:after="0" w:afterAutospacing="0"/>
        <w:rPr>
          <w:color w:val="auto"/>
          <w:szCs w:val="20"/>
          <w:lang w:val="sr-Cyrl-RS"/>
        </w:rPr>
      </w:pPr>
    </w:p>
    <w:p w14:paraId="06C74649" w14:textId="77777777" w:rsidR="006D33F3" w:rsidRPr="0085378F" w:rsidRDefault="006D33F3" w:rsidP="0094232C">
      <w:pPr>
        <w:pStyle w:val="NormalWeb"/>
        <w:spacing w:before="0" w:beforeAutospacing="0" w:after="0" w:afterAutospacing="0"/>
        <w:rPr>
          <w:b/>
          <w:color w:val="auto"/>
          <w:szCs w:val="20"/>
          <w:lang w:val="sr-Cyrl-RS"/>
        </w:rPr>
      </w:pPr>
      <w:r w:rsidRPr="0085378F">
        <w:rPr>
          <w:b/>
          <w:color w:val="auto"/>
          <w:szCs w:val="20"/>
          <w:lang w:val="sr-Cyrl-RS"/>
        </w:rPr>
        <w:t>Варијанта 2 – Нереализација планских решења (нулта варијанта)</w:t>
      </w:r>
    </w:p>
    <w:p w14:paraId="629EF639" w14:textId="77777777" w:rsidR="0094232C" w:rsidRPr="0085378F" w:rsidRDefault="0094232C" w:rsidP="0094232C">
      <w:pPr>
        <w:pStyle w:val="NormalWeb"/>
        <w:spacing w:before="0" w:beforeAutospacing="0" w:after="0" w:afterAutospacing="0"/>
        <w:rPr>
          <w:color w:val="auto"/>
          <w:szCs w:val="20"/>
          <w:lang w:val="sr-Cyrl-RS"/>
        </w:rPr>
      </w:pPr>
    </w:p>
    <w:p w14:paraId="217825CB" w14:textId="701E404E" w:rsidR="006D33F3" w:rsidRDefault="006D33F3" w:rsidP="0094232C">
      <w:pPr>
        <w:pStyle w:val="NormalWeb"/>
        <w:spacing w:before="0" w:beforeAutospacing="0" w:after="0" w:afterAutospacing="0"/>
        <w:rPr>
          <w:color w:val="auto"/>
          <w:szCs w:val="20"/>
          <w:lang w:val="sr-Cyrl-RS"/>
        </w:rPr>
      </w:pPr>
      <w:r w:rsidRPr="0085378F">
        <w:rPr>
          <w:color w:val="auto"/>
          <w:szCs w:val="20"/>
          <w:lang w:val="sr-Cyrl-RS"/>
        </w:rPr>
        <w:t>Нулта варијанта подразумева да се Просторни план не реализује, односно да се не приступи изградњи канала „Ором–Оборњача“.</w:t>
      </w:r>
    </w:p>
    <w:p w14:paraId="4FCCB423" w14:textId="77777777" w:rsidR="0085378F" w:rsidRPr="0085378F" w:rsidRDefault="0085378F" w:rsidP="0094232C">
      <w:pPr>
        <w:pStyle w:val="NormalWeb"/>
        <w:spacing w:before="0" w:beforeAutospacing="0" w:after="0" w:afterAutospacing="0"/>
        <w:rPr>
          <w:color w:val="auto"/>
          <w:szCs w:val="20"/>
          <w:lang w:val="sr-Cyrl-RS"/>
        </w:rPr>
      </w:pPr>
    </w:p>
    <w:p w14:paraId="194E93F9" w14:textId="77777777" w:rsidR="006D33F3" w:rsidRPr="0085378F" w:rsidRDefault="006D33F3" w:rsidP="0094232C">
      <w:pPr>
        <w:pStyle w:val="NormalWeb"/>
        <w:spacing w:before="0" w:beforeAutospacing="0" w:after="0" w:afterAutospacing="0"/>
        <w:rPr>
          <w:color w:val="auto"/>
          <w:szCs w:val="20"/>
          <w:lang w:val="sr-Cyrl-RS"/>
        </w:rPr>
      </w:pPr>
      <w:r w:rsidRPr="0085378F">
        <w:rPr>
          <w:color w:val="auto"/>
          <w:szCs w:val="20"/>
          <w:lang w:val="sr-Cyrl-RS"/>
        </w:rPr>
        <w:t>У овом случају постоји ризик од наставка постојећег стања недовољно развијене водопривредне инфраструктуре, неефикасног и нерационалног коришћења водних ресурса, као и повећане осетљивости пољопривредне производње на сушне периоде. Такође, изостаје могућност контролисаног управљања водама, што може довести до даљег погоршања водног режима и повећаног притиска на постојеће водопривредне системе. Са становишта заштите животне средине, ова варијанта оцењује се као неповољнија у односу на варијанту реализације планских решења.</w:t>
      </w:r>
    </w:p>
    <w:p w14:paraId="76458D28" w14:textId="77777777" w:rsidR="006D33F3" w:rsidRPr="0085378F" w:rsidRDefault="006D33F3" w:rsidP="0094232C">
      <w:pPr>
        <w:pStyle w:val="NormalWeb"/>
        <w:spacing w:before="0" w:beforeAutospacing="0" w:after="0" w:afterAutospacing="0"/>
        <w:rPr>
          <w:b/>
          <w:color w:val="auto"/>
          <w:szCs w:val="20"/>
          <w:lang w:val="sr-Cyrl-RS"/>
        </w:rPr>
      </w:pPr>
      <w:r w:rsidRPr="0085378F">
        <w:rPr>
          <w:b/>
          <w:color w:val="auto"/>
          <w:szCs w:val="20"/>
          <w:lang w:val="sr-Cyrl-RS"/>
        </w:rPr>
        <w:lastRenderedPageBreak/>
        <w:t>Поређење варијанти и избор најповољније</w:t>
      </w:r>
    </w:p>
    <w:p w14:paraId="376CDE20" w14:textId="77777777" w:rsidR="0094232C" w:rsidRPr="0085378F" w:rsidRDefault="0094232C" w:rsidP="0094232C">
      <w:pPr>
        <w:pStyle w:val="NormalWeb"/>
        <w:spacing w:before="0" w:beforeAutospacing="0" w:after="0" w:afterAutospacing="0"/>
        <w:rPr>
          <w:color w:val="auto"/>
          <w:szCs w:val="20"/>
          <w:lang w:val="sr-Cyrl-RS"/>
        </w:rPr>
      </w:pPr>
    </w:p>
    <w:p w14:paraId="75B61421" w14:textId="37B049BC" w:rsidR="0085378F" w:rsidRPr="0085378F" w:rsidRDefault="006D33F3" w:rsidP="0094232C">
      <w:pPr>
        <w:pStyle w:val="NormalWeb"/>
        <w:spacing w:before="0" w:beforeAutospacing="0" w:after="0" w:afterAutospacing="0"/>
        <w:rPr>
          <w:color w:val="auto"/>
          <w:szCs w:val="20"/>
          <w:lang w:val="sr-Cyrl-RS"/>
        </w:rPr>
      </w:pPr>
      <w:r w:rsidRPr="0085378F">
        <w:rPr>
          <w:color w:val="auto"/>
          <w:szCs w:val="20"/>
          <w:lang w:val="sr-Cyrl-RS"/>
        </w:rPr>
        <w:t>Поређењем разматраних варијанти закључује се да варијанта реализације планских решења представља повољније решење са аспекта заштите животне средине, јер омогућава уређено, контролисано и одрживо управљање водним ресурсима, уз примену мера заштите и поштовање капацитета животне средине.</w:t>
      </w:r>
    </w:p>
    <w:p w14:paraId="5BBCC6D4" w14:textId="77777777" w:rsidR="0085378F" w:rsidRDefault="0085378F" w:rsidP="003D2FF1">
      <w:pPr>
        <w:pStyle w:val="Caption"/>
      </w:pPr>
      <w:bookmarkStart w:id="577" w:name="_Toc228184396"/>
    </w:p>
    <w:p w14:paraId="299BD329" w14:textId="5EA9C23C" w:rsidR="00CF55E7" w:rsidRPr="0085378F" w:rsidRDefault="003D2FF1" w:rsidP="003D2FF1">
      <w:pPr>
        <w:pStyle w:val="Caption"/>
        <w:rPr>
          <w:szCs w:val="18"/>
        </w:rPr>
      </w:pPr>
      <w:bookmarkStart w:id="578" w:name="_Toc240012292"/>
      <w:r w:rsidRPr="0085378F">
        <w:t xml:space="preserve">Табела </w:t>
      </w:r>
      <w:fldSimple w:instr=" SEQ Табела \* ARABIC ">
        <w:r w:rsidR="009B0B94">
          <w:rPr>
            <w:noProof/>
          </w:rPr>
          <w:t>1</w:t>
        </w:r>
      </w:fldSimple>
      <w:r w:rsidR="00A630AA" w:rsidRPr="0085378F">
        <w:rPr>
          <w:szCs w:val="18"/>
        </w:rPr>
        <w:t xml:space="preserve">. </w:t>
      </w:r>
      <w:r w:rsidR="00CF55E7" w:rsidRPr="0085378F">
        <w:rPr>
          <w:szCs w:val="18"/>
        </w:rPr>
        <w:t>Поређење разматраних варијантних решења</w:t>
      </w:r>
      <w:bookmarkEnd w:id="577"/>
      <w:bookmarkEnd w:id="578"/>
    </w:p>
    <w:p w14:paraId="388CCDCA" w14:textId="0C1A2EF3" w:rsidR="006D33F3" w:rsidRPr="0085378F" w:rsidRDefault="006D33F3" w:rsidP="006D33F3">
      <w:pPr>
        <w:rPr>
          <w:sz w:val="12"/>
          <w:szCs w:val="12"/>
          <w:lang w:val="sr-Cyrl-RS" w:eastAsia="en-US"/>
        </w:rPr>
      </w:pPr>
    </w:p>
    <w:tbl>
      <w:tblPr>
        <w:tblStyle w:val="LightList-Accent11"/>
        <w:tblW w:w="0" w:type="auto"/>
        <w:tblLook w:val="04A0" w:firstRow="1" w:lastRow="0" w:firstColumn="1" w:lastColumn="0" w:noHBand="0" w:noVBand="1"/>
      </w:tblPr>
      <w:tblGrid>
        <w:gridCol w:w="2649"/>
        <w:gridCol w:w="3332"/>
        <w:gridCol w:w="3590"/>
      </w:tblGrid>
      <w:tr w:rsidR="006D33F3" w:rsidRPr="0085378F" w14:paraId="1F188768" w14:textId="77777777" w:rsidTr="00CE33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8FB680" w14:textId="77777777" w:rsidR="006D33F3" w:rsidRPr="0085378F" w:rsidRDefault="006D33F3" w:rsidP="006D33F3">
            <w:pPr>
              <w:jc w:val="center"/>
              <w:rPr>
                <w:b w:val="0"/>
                <w:bCs w:val="0"/>
                <w:sz w:val="18"/>
                <w:szCs w:val="18"/>
                <w:lang w:val="sr-Cyrl-RS" w:eastAsia="en-US"/>
              </w:rPr>
            </w:pPr>
            <w:r w:rsidRPr="0085378F">
              <w:rPr>
                <w:b w:val="0"/>
                <w:bCs w:val="0"/>
                <w:sz w:val="18"/>
                <w:szCs w:val="18"/>
                <w:lang w:val="sr-Cyrl-RS" w:eastAsia="en-US"/>
              </w:rPr>
              <w:t>Елемент поређења</w:t>
            </w:r>
          </w:p>
        </w:tc>
        <w:tc>
          <w:tcPr>
            <w:tcW w:w="0" w:type="auto"/>
            <w:hideMark/>
          </w:tcPr>
          <w:p w14:paraId="37592AFC" w14:textId="77777777" w:rsidR="006D33F3" w:rsidRPr="0085378F" w:rsidRDefault="006D33F3" w:rsidP="006D33F3">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sr-Cyrl-RS" w:eastAsia="en-US"/>
              </w:rPr>
            </w:pPr>
            <w:r w:rsidRPr="0085378F">
              <w:rPr>
                <w:b w:val="0"/>
                <w:bCs w:val="0"/>
                <w:sz w:val="18"/>
                <w:szCs w:val="18"/>
                <w:lang w:val="sr-Cyrl-RS" w:eastAsia="en-US"/>
              </w:rPr>
              <w:t>Варијанта 1 – Реализација планских решења</w:t>
            </w:r>
          </w:p>
        </w:tc>
        <w:tc>
          <w:tcPr>
            <w:tcW w:w="0" w:type="auto"/>
            <w:hideMark/>
          </w:tcPr>
          <w:p w14:paraId="72D2E142" w14:textId="77777777" w:rsidR="006D33F3" w:rsidRPr="0085378F" w:rsidRDefault="006D33F3" w:rsidP="006D33F3">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sr-Cyrl-RS" w:eastAsia="en-US"/>
              </w:rPr>
            </w:pPr>
            <w:r w:rsidRPr="0085378F">
              <w:rPr>
                <w:b w:val="0"/>
                <w:bCs w:val="0"/>
                <w:sz w:val="18"/>
                <w:szCs w:val="18"/>
                <w:lang w:val="sr-Cyrl-RS" w:eastAsia="en-US"/>
              </w:rPr>
              <w:t>Варијанта 2 – Нереализација планских решења (нулта варијанта)</w:t>
            </w:r>
          </w:p>
        </w:tc>
      </w:tr>
      <w:tr w:rsidR="006D33F3" w:rsidRPr="0085378F" w14:paraId="14345086"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0F5FF3" w14:textId="77777777" w:rsidR="006D33F3" w:rsidRPr="0085378F" w:rsidRDefault="006D33F3" w:rsidP="006D33F3">
            <w:pPr>
              <w:jc w:val="left"/>
              <w:rPr>
                <w:sz w:val="18"/>
                <w:szCs w:val="18"/>
                <w:lang w:val="sr-Cyrl-RS" w:eastAsia="en-US"/>
              </w:rPr>
            </w:pPr>
            <w:r w:rsidRPr="0085378F">
              <w:rPr>
                <w:sz w:val="18"/>
                <w:szCs w:val="18"/>
                <w:lang w:val="sr-Cyrl-RS" w:eastAsia="en-US"/>
              </w:rPr>
              <w:t>Плански оквир</w:t>
            </w:r>
          </w:p>
        </w:tc>
        <w:tc>
          <w:tcPr>
            <w:tcW w:w="0" w:type="auto"/>
            <w:hideMark/>
          </w:tcPr>
          <w:p w14:paraId="67E0A579"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Реализација Просторног плана у складу са утврђеним условима и ограничењима</w:t>
            </w:r>
          </w:p>
        </w:tc>
        <w:tc>
          <w:tcPr>
            <w:tcW w:w="0" w:type="auto"/>
            <w:hideMark/>
          </w:tcPr>
          <w:p w14:paraId="3038F5A4"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Изостанак примене Просторног плана</w:t>
            </w:r>
          </w:p>
        </w:tc>
      </w:tr>
      <w:tr w:rsidR="006D33F3" w:rsidRPr="0085378F" w14:paraId="6DBFD4D3"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3601E425" w14:textId="77777777" w:rsidR="006D33F3" w:rsidRPr="0085378F" w:rsidRDefault="006D33F3" w:rsidP="006D33F3">
            <w:pPr>
              <w:jc w:val="left"/>
              <w:rPr>
                <w:sz w:val="18"/>
                <w:szCs w:val="18"/>
                <w:lang w:val="sr-Cyrl-RS" w:eastAsia="en-US"/>
              </w:rPr>
            </w:pPr>
            <w:r w:rsidRPr="0085378F">
              <w:rPr>
                <w:sz w:val="18"/>
                <w:szCs w:val="18"/>
                <w:lang w:val="sr-Cyrl-RS" w:eastAsia="en-US"/>
              </w:rPr>
              <w:t>Начин развоја простора</w:t>
            </w:r>
          </w:p>
        </w:tc>
        <w:tc>
          <w:tcPr>
            <w:tcW w:w="0" w:type="auto"/>
            <w:hideMark/>
          </w:tcPr>
          <w:p w14:paraId="019A3384"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Контролисано и планирано увођење водопривредне инфраструктуре у простор</w:t>
            </w:r>
          </w:p>
        </w:tc>
        <w:tc>
          <w:tcPr>
            <w:tcW w:w="0" w:type="auto"/>
            <w:hideMark/>
          </w:tcPr>
          <w:p w14:paraId="13B6FACA"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Задржавање постојећег стања без унапређења водопривредног система</w:t>
            </w:r>
          </w:p>
        </w:tc>
      </w:tr>
      <w:tr w:rsidR="006D33F3" w:rsidRPr="0085378F" w14:paraId="1F45EA38"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5485E4" w14:textId="77777777" w:rsidR="006D33F3" w:rsidRPr="0085378F" w:rsidRDefault="006D33F3" w:rsidP="006D33F3">
            <w:pPr>
              <w:jc w:val="left"/>
              <w:rPr>
                <w:sz w:val="18"/>
                <w:szCs w:val="18"/>
                <w:lang w:val="sr-Cyrl-RS" w:eastAsia="en-US"/>
              </w:rPr>
            </w:pPr>
            <w:r w:rsidRPr="0085378F">
              <w:rPr>
                <w:sz w:val="18"/>
                <w:szCs w:val="18"/>
                <w:lang w:val="sr-Cyrl-RS" w:eastAsia="en-US"/>
              </w:rPr>
              <w:t>Утицај на земљиште</w:t>
            </w:r>
          </w:p>
        </w:tc>
        <w:tc>
          <w:tcPr>
            <w:tcW w:w="0" w:type="auto"/>
            <w:hideMark/>
          </w:tcPr>
          <w:p w14:paraId="0CA17F55"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Просторно ограничени и управљиви утицаји (ископи, привремено заузимање), уз примену мера рекултивације</w:t>
            </w:r>
          </w:p>
        </w:tc>
        <w:tc>
          <w:tcPr>
            <w:tcW w:w="0" w:type="auto"/>
            <w:hideMark/>
          </w:tcPr>
          <w:p w14:paraId="2A9E8AF7"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Задржавање постојећег стања, али уз ризик од деградације услед недостатка воде и неповољних агроеколошких услова</w:t>
            </w:r>
          </w:p>
        </w:tc>
      </w:tr>
      <w:tr w:rsidR="006D33F3" w:rsidRPr="0085378F" w14:paraId="5C7DEEBA"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58371A91" w14:textId="77777777" w:rsidR="006D33F3" w:rsidRPr="0085378F" w:rsidRDefault="006D33F3" w:rsidP="006D33F3">
            <w:pPr>
              <w:jc w:val="left"/>
              <w:rPr>
                <w:sz w:val="18"/>
                <w:szCs w:val="18"/>
                <w:lang w:val="sr-Cyrl-RS" w:eastAsia="en-US"/>
              </w:rPr>
            </w:pPr>
            <w:r w:rsidRPr="0085378F">
              <w:rPr>
                <w:sz w:val="18"/>
                <w:szCs w:val="18"/>
                <w:lang w:val="sr-Cyrl-RS" w:eastAsia="en-US"/>
              </w:rPr>
              <w:t>Утицај на површинске и подземне воде</w:t>
            </w:r>
          </w:p>
        </w:tc>
        <w:tc>
          <w:tcPr>
            <w:tcW w:w="0" w:type="auto"/>
            <w:hideMark/>
          </w:tcPr>
          <w:p w14:paraId="55031DAB"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Контролисано захватање, транспорт и дистрибуција воде, уз примену мера заштите и спречавање загађења</w:t>
            </w:r>
          </w:p>
        </w:tc>
        <w:tc>
          <w:tcPr>
            <w:tcW w:w="0" w:type="auto"/>
            <w:hideMark/>
          </w:tcPr>
          <w:p w14:paraId="7395FFA9"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Нерационално и неконтролисано коришћење водних ресурса, повећан ризик од несташице воде и деградације водног режима</w:t>
            </w:r>
          </w:p>
        </w:tc>
      </w:tr>
      <w:tr w:rsidR="006D33F3" w:rsidRPr="0085378F" w14:paraId="17A27B46"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3C4AFB" w14:textId="77777777" w:rsidR="006D33F3" w:rsidRPr="0085378F" w:rsidRDefault="006D33F3" w:rsidP="006D33F3">
            <w:pPr>
              <w:jc w:val="left"/>
              <w:rPr>
                <w:sz w:val="18"/>
                <w:szCs w:val="18"/>
                <w:lang w:val="sr-Cyrl-RS" w:eastAsia="en-US"/>
              </w:rPr>
            </w:pPr>
            <w:r w:rsidRPr="0085378F">
              <w:rPr>
                <w:sz w:val="18"/>
                <w:szCs w:val="18"/>
                <w:lang w:val="sr-Cyrl-RS" w:eastAsia="en-US"/>
              </w:rPr>
              <w:t>Утицај на биодиверзитет и еколошку мрежу</w:t>
            </w:r>
          </w:p>
        </w:tc>
        <w:tc>
          <w:tcPr>
            <w:tcW w:w="0" w:type="auto"/>
            <w:hideMark/>
          </w:tcPr>
          <w:p w14:paraId="3215713A"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Ограничени утицаји уз могућност унапређења услова станишта кроз уређено управљање водама</w:t>
            </w:r>
          </w:p>
        </w:tc>
        <w:tc>
          <w:tcPr>
            <w:tcW w:w="0" w:type="auto"/>
            <w:hideMark/>
          </w:tcPr>
          <w:p w14:paraId="7BA58313"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Задржавање постојећег стања без значајних унапређења, уз потенцијалне негативне ефекте услед суше</w:t>
            </w:r>
          </w:p>
        </w:tc>
      </w:tr>
      <w:tr w:rsidR="006D33F3" w:rsidRPr="0085378F" w14:paraId="3B8A0BB9"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4F5FDA36" w14:textId="77777777" w:rsidR="006D33F3" w:rsidRPr="0085378F" w:rsidRDefault="006D33F3" w:rsidP="006D33F3">
            <w:pPr>
              <w:jc w:val="left"/>
              <w:rPr>
                <w:sz w:val="18"/>
                <w:szCs w:val="18"/>
                <w:lang w:val="sr-Cyrl-RS" w:eastAsia="en-US"/>
              </w:rPr>
            </w:pPr>
            <w:r w:rsidRPr="0085378F">
              <w:rPr>
                <w:sz w:val="18"/>
                <w:szCs w:val="18"/>
                <w:lang w:val="sr-Cyrl-RS" w:eastAsia="en-US"/>
              </w:rPr>
              <w:t>Бука и вибрације</w:t>
            </w:r>
          </w:p>
        </w:tc>
        <w:tc>
          <w:tcPr>
            <w:tcW w:w="0" w:type="auto"/>
            <w:hideMark/>
          </w:tcPr>
          <w:p w14:paraId="2B4322C9"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Привремено повећање у фази изградње, уз примену мера заштите</w:t>
            </w:r>
          </w:p>
        </w:tc>
        <w:tc>
          <w:tcPr>
            <w:tcW w:w="0" w:type="auto"/>
            <w:hideMark/>
          </w:tcPr>
          <w:p w14:paraId="499A3257"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Без значајних промена у односу на постојеће стање</w:t>
            </w:r>
          </w:p>
        </w:tc>
      </w:tr>
      <w:tr w:rsidR="006D33F3" w:rsidRPr="0085378F" w14:paraId="463ECD48"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F08310" w14:textId="77777777" w:rsidR="006D33F3" w:rsidRPr="0085378F" w:rsidRDefault="006D33F3" w:rsidP="006D33F3">
            <w:pPr>
              <w:jc w:val="left"/>
              <w:rPr>
                <w:sz w:val="18"/>
                <w:szCs w:val="18"/>
                <w:lang w:val="sr-Cyrl-RS" w:eastAsia="en-US"/>
              </w:rPr>
            </w:pPr>
            <w:r w:rsidRPr="0085378F">
              <w:rPr>
                <w:sz w:val="18"/>
                <w:szCs w:val="18"/>
                <w:lang w:val="sr-Cyrl-RS" w:eastAsia="en-US"/>
              </w:rPr>
              <w:t>Утицај на ваздух и климу (гасови са ефектом стаклене баште)</w:t>
            </w:r>
          </w:p>
        </w:tc>
        <w:tc>
          <w:tcPr>
            <w:tcW w:w="0" w:type="auto"/>
            <w:hideMark/>
          </w:tcPr>
          <w:p w14:paraId="5AE0C1E5"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Ограничени и локални утицаји током изградње, без значајног утицаја у фази експлоатације</w:t>
            </w:r>
          </w:p>
        </w:tc>
        <w:tc>
          <w:tcPr>
            <w:tcW w:w="0" w:type="auto"/>
            <w:hideMark/>
          </w:tcPr>
          <w:p w14:paraId="7B7B5A29"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Без директних утицаја, али без доприноса оптимизацији коришћења ресурса</w:t>
            </w:r>
          </w:p>
        </w:tc>
      </w:tr>
      <w:tr w:rsidR="006D33F3" w:rsidRPr="0085378F" w14:paraId="25848396"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72561CB1" w14:textId="77777777" w:rsidR="006D33F3" w:rsidRPr="0085378F" w:rsidRDefault="006D33F3" w:rsidP="006D33F3">
            <w:pPr>
              <w:jc w:val="left"/>
              <w:rPr>
                <w:sz w:val="18"/>
                <w:szCs w:val="18"/>
                <w:lang w:val="sr-Cyrl-RS" w:eastAsia="en-US"/>
              </w:rPr>
            </w:pPr>
            <w:r w:rsidRPr="0085378F">
              <w:rPr>
                <w:sz w:val="18"/>
                <w:szCs w:val="18"/>
                <w:lang w:val="sr-Cyrl-RS" w:eastAsia="en-US"/>
              </w:rPr>
              <w:t>Управљање отпадом</w:t>
            </w:r>
          </w:p>
        </w:tc>
        <w:tc>
          <w:tcPr>
            <w:tcW w:w="0" w:type="auto"/>
            <w:hideMark/>
          </w:tcPr>
          <w:p w14:paraId="6C97B4D3"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Организовано управљање отпадом током изградње и одржавања канала</w:t>
            </w:r>
          </w:p>
        </w:tc>
        <w:tc>
          <w:tcPr>
            <w:tcW w:w="0" w:type="auto"/>
            <w:hideMark/>
          </w:tcPr>
          <w:p w14:paraId="1300ECAE"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Постојећи систем без значајних побољшања</w:t>
            </w:r>
          </w:p>
        </w:tc>
      </w:tr>
      <w:tr w:rsidR="006D33F3" w:rsidRPr="0085378F" w14:paraId="0FA1E8D1"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B8EA0E" w14:textId="77777777" w:rsidR="006D33F3" w:rsidRPr="0085378F" w:rsidRDefault="006D33F3" w:rsidP="006D33F3">
            <w:pPr>
              <w:jc w:val="left"/>
              <w:rPr>
                <w:sz w:val="18"/>
                <w:szCs w:val="18"/>
                <w:lang w:val="sr-Cyrl-RS" w:eastAsia="en-US"/>
              </w:rPr>
            </w:pPr>
            <w:r w:rsidRPr="0085378F">
              <w:rPr>
                <w:sz w:val="18"/>
                <w:szCs w:val="18"/>
                <w:lang w:val="sr-Cyrl-RS" w:eastAsia="en-US"/>
              </w:rPr>
              <w:t>Пејзажне и амбијенталне вредности</w:t>
            </w:r>
          </w:p>
        </w:tc>
        <w:tc>
          <w:tcPr>
            <w:tcW w:w="0" w:type="auto"/>
            <w:hideMark/>
          </w:tcPr>
          <w:p w14:paraId="3BF80FC0"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Локалне измене пејзажа услед изградње канала, уз могућност уређења простора</w:t>
            </w:r>
          </w:p>
        </w:tc>
        <w:tc>
          <w:tcPr>
            <w:tcW w:w="0" w:type="auto"/>
            <w:hideMark/>
          </w:tcPr>
          <w:p w14:paraId="36810B79"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Задржавање постојећег изгледа простора</w:t>
            </w:r>
          </w:p>
        </w:tc>
      </w:tr>
      <w:tr w:rsidR="006D33F3" w:rsidRPr="0085378F" w14:paraId="38303AB0"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516D54D2" w14:textId="77777777" w:rsidR="006D33F3" w:rsidRPr="0085378F" w:rsidRDefault="006D33F3" w:rsidP="006D33F3">
            <w:pPr>
              <w:jc w:val="left"/>
              <w:rPr>
                <w:sz w:val="18"/>
                <w:szCs w:val="18"/>
                <w:lang w:val="sr-Cyrl-RS" w:eastAsia="en-US"/>
              </w:rPr>
            </w:pPr>
            <w:r w:rsidRPr="0085378F">
              <w:rPr>
                <w:sz w:val="18"/>
                <w:szCs w:val="18"/>
                <w:lang w:val="sr-Cyrl-RS" w:eastAsia="en-US"/>
              </w:rPr>
              <w:t>Кумулативни утицаји</w:t>
            </w:r>
          </w:p>
        </w:tc>
        <w:tc>
          <w:tcPr>
            <w:tcW w:w="0" w:type="auto"/>
            <w:hideMark/>
          </w:tcPr>
          <w:p w14:paraId="6A5BCD49"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Ограничени и контролисани, уз примену мера заштите</w:t>
            </w:r>
          </w:p>
        </w:tc>
        <w:tc>
          <w:tcPr>
            <w:tcW w:w="0" w:type="auto"/>
            <w:hideMark/>
          </w:tcPr>
          <w:p w14:paraId="5EDF50EB"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Потенцијално негативни услед наставка неефикасног управљања водама</w:t>
            </w:r>
          </w:p>
        </w:tc>
      </w:tr>
      <w:tr w:rsidR="006D33F3" w:rsidRPr="0085378F" w14:paraId="7C5A2F3D"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483A52" w14:textId="77777777" w:rsidR="006D33F3" w:rsidRPr="0085378F" w:rsidRDefault="006D33F3" w:rsidP="006D33F3">
            <w:pPr>
              <w:jc w:val="left"/>
              <w:rPr>
                <w:sz w:val="18"/>
                <w:szCs w:val="18"/>
                <w:lang w:val="sr-Cyrl-RS" w:eastAsia="en-US"/>
              </w:rPr>
            </w:pPr>
            <w:r w:rsidRPr="0085378F">
              <w:rPr>
                <w:sz w:val="18"/>
                <w:szCs w:val="18"/>
                <w:lang w:val="sr-Cyrl-RS" w:eastAsia="en-US"/>
              </w:rPr>
              <w:t>Укупна оцена са аспекта заштите животне средине</w:t>
            </w:r>
          </w:p>
        </w:tc>
        <w:tc>
          <w:tcPr>
            <w:tcW w:w="0" w:type="auto"/>
            <w:hideMark/>
          </w:tcPr>
          <w:p w14:paraId="46F22119"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Повољнија варијанта</w:t>
            </w:r>
          </w:p>
        </w:tc>
        <w:tc>
          <w:tcPr>
            <w:tcW w:w="0" w:type="auto"/>
            <w:hideMark/>
          </w:tcPr>
          <w:p w14:paraId="51EC9698"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Мање повољна варијанта</w:t>
            </w:r>
          </w:p>
        </w:tc>
      </w:tr>
    </w:tbl>
    <w:p w14:paraId="567FF192" w14:textId="5F8B1B0B" w:rsidR="00CF55E7" w:rsidRDefault="00CF55E7" w:rsidP="001A47B0">
      <w:pPr>
        <w:rPr>
          <w:lang w:val="sr-Cyrl-RS" w:eastAsia="en-US"/>
        </w:rPr>
      </w:pPr>
    </w:p>
    <w:p w14:paraId="39A8DF7A" w14:textId="3FF12ED2" w:rsidR="0085378F" w:rsidRDefault="0085378F" w:rsidP="001A47B0">
      <w:pPr>
        <w:rPr>
          <w:lang w:val="sr-Cyrl-RS" w:eastAsia="en-US"/>
        </w:rPr>
      </w:pPr>
    </w:p>
    <w:p w14:paraId="4686E44D" w14:textId="77777777" w:rsidR="0085378F" w:rsidRDefault="0085378F" w:rsidP="001A47B0">
      <w:pPr>
        <w:rPr>
          <w:lang w:val="sr-Cyrl-RS" w:eastAsia="en-US"/>
        </w:rPr>
      </w:pPr>
    </w:p>
    <w:p w14:paraId="28529B3C" w14:textId="77777777" w:rsidR="0085378F" w:rsidRDefault="0085378F" w:rsidP="001A47B0">
      <w:pPr>
        <w:rPr>
          <w:lang w:val="sr-Cyrl-RS" w:eastAsia="en-US"/>
        </w:rPr>
      </w:pPr>
    </w:p>
    <w:p w14:paraId="62F23C30" w14:textId="77777777" w:rsidR="0085378F" w:rsidRDefault="0085378F" w:rsidP="001A47B0">
      <w:pPr>
        <w:rPr>
          <w:lang w:val="sr-Cyrl-RS" w:eastAsia="en-US"/>
        </w:rPr>
      </w:pPr>
    </w:p>
    <w:p w14:paraId="05490980" w14:textId="77777777" w:rsidR="0085378F" w:rsidRDefault="0085378F" w:rsidP="001A47B0">
      <w:pPr>
        <w:rPr>
          <w:lang w:val="sr-Cyrl-RS" w:eastAsia="en-US"/>
        </w:rPr>
      </w:pPr>
    </w:p>
    <w:p w14:paraId="178A41BE" w14:textId="77777777" w:rsidR="0085378F" w:rsidRDefault="0085378F" w:rsidP="001A47B0">
      <w:pPr>
        <w:rPr>
          <w:lang w:val="sr-Cyrl-RS" w:eastAsia="en-US"/>
        </w:rPr>
      </w:pPr>
    </w:p>
    <w:p w14:paraId="1433E7BF" w14:textId="77777777" w:rsidR="0085378F" w:rsidRDefault="0085378F" w:rsidP="001A47B0">
      <w:pPr>
        <w:rPr>
          <w:lang w:val="sr-Cyrl-RS" w:eastAsia="en-US"/>
        </w:rPr>
      </w:pPr>
    </w:p>
    <w:p w14:paraId="616B552D" w14:textId="77777777" w:rsidR="0085378F" w:rsidRDefault="0085378F" w:rsidP="001A47B0">
      <w:pPr>
        <w:rPr>
          <w:lang w:val="sr-Cyrl-RS" w:eastAsia="en-US"/>
        </w:rPr>
      </w:pPr>
    </w:p>
    <w:p w14:paraId="57189BAC" w14:textId="0B7D1FAE" w:rsidR="006D33F3" w:rsidRPr="0085378F" w:rsidRDefault="00A630AA" w:rsidP="003D2FF1">
      <w:pPr>
        <w:pStyle w:val="Caption"/>
        <w:ind w:left="1134" w:hanging="1134"/>
      </w:pPr>
      <w:bookmarkStart w:id="579" w:name="_Toc228184397"/>
      <w:bookmarkStart w:id="580" w:name="_Toc240012293"/>
      <w:bookmarkStart w:id="581" w:name="_Toc211949891"/>
      <w:bookmarkStart w:id="582" w:name="_Toc212020518"/>
      <w:r w:rsidRPr="0085378F">
        <w:lastRenderedPageBreak/>
        <w:t xml:space="preserve">Табела </w:t>
      </w:r>
      <w:fldSimple w:instr=" SEQ Табела \* ARABIC ">
        <w:r w:rsidR="009B0B94">
          <w:rPr>
            <w:noProof/>
          </w:rPr>
          <w:t>2</w:t>
        </w:r>
      </w:fldSimple>
      <w:r w:rsidR="003D2FF1" w:rsidRPr="0085378F">
        <w:t>.</w:t>
      </w:r>
      <w:r w:rsidR="003D2FF1" w:rsidRPr="0085378F">
        <w:tab/>
      </w:r>
      <w:r w:rsidR="000C5CDB" w:rsidRPr="0085378F">
        <w:t>Групе утицаја, мере ублажавања/компензације, фазе примене и процена ризика</w:t>
      </w:r>
      <w:bookmarkEnd w:id="579"/>
      <w:bookmarkEnd w:id="580"/>
    </w:p>
    <w:p w14:paraId="3832AF55" w14:textId="77777777" w:rsidR="003D2FF1" w:rsidRPr="0085378F" w:rsidRDefault="003D2FF1" w:rsidP="003D2FF1">
      <w:pPr>
        <w:rPr>
          <w:sz w:val="12"/>
          <w:szCs w:val="12"/>
          <w:lang w:val="sr-Cyrl-RS" w:eastAsia="en-US"/>
        </w:rPr>
      </w:pPr>
    </w:p>
    <w:tbl>
      <w:tblPr>
        <w:tblStyle w:val="LightList-Accent11"/>
        <w:tblW w:w="0" w:type="auto"/>
        <w:tblLook w:val="04A0" w:firstRow="1" w:lastRow="0" w:firstColumn="1" w:lastColumn="0" w:noHBand="0" w:noVBand="1"/>
      </w:tblPr>
      <w:tblGrid>
        <w:gridCol w:w="2371"/>
        <w:gridCol w:w="4353"/>
        <w:gridCol w:w="1730"/>
        <w:gridCol w:w="1117"/>
      </w:tblGrid>
      <w:tr w:rsidR="006D33F3" w:rsidRPr="0085378F" w14:paraId="72765F12" w14:textId="77777777" w:rsidTr="00CE33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EBAE5E" w14:textId="77777777" w:rsidR="006D33F3" w:rsidRPr="0085378F" w:rsidRDefault="006D33F3" w:rsidP="006D33F3">
            <w:pPr>
              <w:jc w:val="center"/>
              <w:rPr>
                <w:rFonts w:cs="Arial"/>
                <w:b w:val="0"/>
                <w:bCs w:val="0"/>
                <w:sz w:val="18"/>
                <w:szCs w:val="18"/>
                <w:lang w:val="sr-Cyrl-RS" w:eastAsia="en-US"/>
              </w:rPr>
            </w:pPr>
            <w:r w:rsidRPr="0085378F">
              <w:rPr>
                <w:rFonts w:cs="Arial"/>
                <w:b w:val="0"/>
                <w:bCs w:val="0"/>
                <w:sz w:val="18"/>
                <w:szCs w:val="18"/>
                <w:lang w:val="sr-Cyrl-RS" w:eastAsia="en-US"/>
              </w:rPr>
              <w:t>Група утицаја</w:t>
            </w:r>
          </w:p>
        </w:tc>
        <w:tc>
          <w:tcPr>
            <w:tcW w:w="0" w:type="auto"/>
            <w:hideMark/>
          </w:tcPr>
          <w:p w14:paraId="458D1940" w14:textId="77777777" w:rsidR="006D33F3" w:rsidRPr="0085378F" w:rsidRDefault="006D33F3" w:rsidP="006D33F3">
            <w:pPr>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lang w:val="sr-Cyrl-RS" w:eastAsia="en-US"/>
              </w:rPr>
            </w:pPr>
            <w:r w:rsidRPr="0085378F">
              <w:rPr>
                <w:rFonts w:cs="Arial"/>
                <w:b w:val="0"/>
                <w:bCs w:val="0"/>
                <w:sz w:val="18"/>
                <w:szCs w:val="18"/>
                <w:lang w:val="sr-Cyrl-RS" w:eastAsia="en-US"/>
              </w:rPr>
              <w:t>Мере ублажавања / компензације</w:t>
            </w:r>
          </w:p>
        </w:tc>
        <w:tc>
          <w:tcPr>
            <w:tcW w:w="0" w:type="auto"/>
            <w:hideMark/>
          </w:tcPr>
          <w:p w14:paraId="510E8291" w14:textId="77777777" w:rsidR="006D33F3" w:rsidRPr="0085378F" w:rsidRDefault="006D33F3" w:rsidP="006D33F3">
            <w:pPr>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lang w:val="sr-Cyrl-RS" w:eastAsia="en-US"/>
              </w:rPr>
            </w:pPr>
            <w:r w:rsidRPr="0085378F">
              <w:rPr>
                <w:rFonts w:cs="Arial"/>
                <w:b w:val="0"/>
                <w:bCs w:val="0"/>
                <w:sz w:val="18"/>
                <w:szCs w:val="18"/>
                <w:lang w:val="sr-Cyrl-RS" w:eastAsia="en-US"/>
              </w:rPr>
              <w:t>Фаза примене</w:t>
            </w:r>
          </w:p>
        </w:tc>
        <w:tc>
          <w:tcPr>
            <w:tcW w:w="0" w:type="auto"/>
            <w:hideMark/>
          </w:tcPr>
          <w:p w14:paraId="34B3D81B" w14:textId="77777777" w:rsidR="006D33F3" w:rsidRPr="0085378F" w:rsidRDefault="006D33F3" w:rsidP="006D33F3">
            <w:pPr>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lang w:val="sr-Cyrl-RS" w:eastAsia="en-US"/>
              </w:rPr>
            </w:pPr>
            <w:r w:rsidRPr="0085378F">
              <w:rPr>
                <w:rFonts w:cs="Arial"/>
                <w:b w:val="0"/>
                <w:bCs w:val="0"/>
                <w:sz w:val="18"/>
                <w:szCs w:val="18"/>
                <w:lang w:val="sr-Cyrl-RS" w:eastAsia="en-US"/>
              </w:rPr>
              <w:t>Процена ризика</w:t>
            </w:r>
          </w:p>
        </w:tc>
      </w:tr>
      <w:tr w:rsidR="006D33F3" w:rsidRPr="0085378F" w14:paraId="716DD71B"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2A1885"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Земљиште и ерозија</w:t>
            </w:r>
          </w:p>
        </w:tc>
        <w:tc>
          <w:tcPr>
            <w:tcW w:w="0" w:type="auto"/>
            <w:hideMark/>
          </w:tcPr>
          <w:p w14:paraId="63FB7E35"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Ограничење обима ископа; очување и складиштење хумусног слоја; рекултивација и санација привремено заузетих површина; стабилизација косина канала и примена противерозионих мера</w:t>
            </w:r>
          </w:p>
        </w:tc>
        <w:tc>
          <w:tcPr>
            <w:tcW w:w="0" w:type="auto"/>
            <w:hideMark/>
          </w:tcPr>
          <w:p w14:paraId="42259391"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Изградња / Експлоатација</w:t>
            </w:r>
          </w:p>
        </w:tc>
        <w:tc>
          <w:tcPr>
            <w:tcW w:w="0" w:type="auto"/>
            <w:hideMark/>
          </w:tcPr>
          <w:p w14:paraId="369AF320"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Умерен</w:t>
            </w:r>
          </w:p>
        </w:tc>
      </w:tr>
      <w:tr w:rsidR="006D33F3" w:rsidRPr="0085378F" w14:paraId="731D1709"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1DE227C3"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Површинске и подземне воде</w:t>
            </w:r>
          </w:p>
        </w:tc>
        <w:tc>
          <w:tcPr>
            <w:tcW w:w="0" w:type="auto"/>
            <w:hideMark/>
          </w:tcPr>
          <w:p w14:paraId="081C2E8C"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Контролисано захватање и дистрибуција воде; забрана испуштања непречишћених вода; спречавање загађења током радова; успостављање заштитних појасева уз канал; контрола квалитета воде</w:t>
            </w:r>
          </w:p>
        </w:tc>
        <w:tc>
          <w:tcPr>
            <w:tcW w:w="0" w:type="auto"/>
            <w:hideMark/>
          </w:tcPr>
          <w:p w14:paraId="3C326802"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Изградња / Експлоатација</w:t>
            </w:r>
          </w:p>
        </w:tc>
        <w:tc>
          <w:tcPr>
            <w:tcW w:w="0" w:type="auto"/>
            <w:hideMark/>
          </w:tcPr>
          <w:p w14:paraId="74CCE293"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Умерен</w:t>
            </w:r>
          </w:p>
        </w:tc>
      </w:tr>
      <w:tr w:rsidR="006D33F3" w:rsidRPr="0085378F" w14:paraId="36970AA2"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09BB5E"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Водни режим</w:t>
            </w:r>
          </w:p>
        </w:tc>
        <w:tc>
          <w:tcPr>
            <w:tcW w:w="0" w:type="auto"/>
            <w:hideMark/>
          </w:tcPr>
          <w:p w14:paraId="1665CBCF"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Очување постојећег режима отицаја; контролисано управљање водним режимом; спречавање прекомерног захватања воде; усклађивање са режимом постојеће каналске мреже</w:t>
            </w:r>
          </w:p>
        </w:tc>
        <w:tc>
          <w:tcPr>
            <w:tcW w:w="0" w:type="auto"/>
            <w:hideMark/>
          </w:tcPr>
          <w:p w14:paraId="5A4882B0"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Експлоатација</w:t>
            </w:r>
          </w:p>
        </w:tc>
        <w:tc>
          <w:tcPr>
            <w:tcW w:w="0" w:type="auto"/>
            <w:hideMark/>
          </w:tcPr>
          <w:p w14:paraId="2ACA8683"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Умерен</w:t>
            </w:r>
          </w:p>
        </w:tc>
      </w:tr>
      <w:tr w:rsidR="006D33F3" w:rsidRPr="0085378F" w14:paraId="4450AD4B"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5B7FC7C9"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Биодиверзитет и еколошка мрежа</w:t>
            </w:r>
          </w:p>
        </w:tc>
        <w:tc>
          <w:tcPr>
            <w:tcW w:w="0" w:type="auto"/>
            <w:hideMark/>
          </w:tcPr>
          <w:p w14:paraId="5020492E"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Очување постојеће вегетације; избегавање радова у осетљивим периодима; формирање зелених појасева уз канал; спречавање фрагментације станишта</w:t>
            </w:r>
          </w:p>
        </w:tc>
        <w:tc>
          <w:tcPr>
            <w:tcW w:w="0" w:type="auto"/>
            <w:hideMark/>
          </w:tcPr>
          <w:p w14:paraId="01A4376A"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Изградња / Експлоатација</w:t>
            </w:r>
          </w:p>
        </w:tc>
        <w:tc>
          <w:tcPr>
            <w:tcW w:w="0" w:type="auto"/>
            <w:hideMark/>
          </w:tcPr>
          <w:p w14:paraId="13EE9ED9"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Умерен</w:t>
            </w:r>
          </w:p>
        </w:tc>
      </w:tr>
      <w:tr w:rsidR="006D33F3" w:rsidRPr="0085378F" w14:paraId="40A1C878"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150001"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Пејзажне вредности</w:t>
            </w:r>
          </w:p>
        </w:tc>
        <w:tc>
          <w:tcPr>
            <w:tcW w:w="0" w:type="auto"/>
            <w:hideMark/>
          </w:tcPr>
          <w:p w14:paraId="4EAE2225"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Усклађивање трасе канала са постојећим морфолошким карактеристикама; уређење обала; озелењавање и визуелна интеграција канала у простор</w:t>
            </w:r>
          </w:p>
        </w:tc>
        <w:tc>
          <w:tcPr>
            <w:tcW w:w="0" w:type="auto"/>
            <w:hideMark/>
          </w:tcPr>
          <w:p w14:paraId="0960C1FB"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Планирање / Изградња</w:t>
            </w:r>
          </w:p>
        </w:tc>
        <w:tc>
          <w:tcPr>
            <w:tcW w:w="0" w:type="auto"/>
            <w:hideMark/>
          </w:tcPr>
          <w:p w14:paraId="5FFE7A2C"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Низак</w:t>
            </w:r>
          </w:p>
        </w:tc>
      </w:tr>
      <w:tr w:rsidR="006D33F3" w:rsidRPr="0085378F" w14:paraId="34212749"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19947F4F"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Бука и вибрације</w:t>
            </w:r>
          </w:p>
        </w:tc>
        <w:tc>
          <w:tcPr>
            <w:tcW w:w="0" w:type="auto"/>
            <w:hideMark/>
          </w:tcPr>
          <w:p w14:paraId="70E4B9C3"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Ограничење времена извођења радова; употреба технички исправне механизације; организација радова ради смањења буке</w:t>
            </w:r>
          </w:p>
        </w:tc>
        <w:tc>
          <w:tcPr>
            <w:tcW w:w="0" w:type="auto"/>
            <w:hideMark/>
          </w:tcPr>
          <w:p w14:paraId="11B7534C"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Изградња</w:t>
            </w:r>
          </w:p>
        </w:tc>
        <w:tc>
          <w:tcPr>
            <w:tcW w:w="0" w:type="auto"/>
            <w:hideMark/>
          </w:tcPr>
          <w:p w14:paraId="41033BFD"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Умерен</w:t>
            </w:r>
          </w:p>
        </w:tc>
      </w:tr>
      <w:tr w:rsidR="006D33F3" w:rsidRPr="0085378F" w14:paraId="7AC1D3F0"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ECF535"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Квалитет ваздуха</w:t>
            </w:r>
          </w:p>
        </w:tc>
        <w:tc>
          <w:tcPr>
            <w:tcW w:w="0" w:type="auto"/>
            <w:hideMark/>
          </w:tcPr>
          <w:p w14:paraId="7B87DC59"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Контрола емисије прашине (квашење, покривање материјала); смањење емисија из механизације; оптимизација транспорта</w:t>
            </w:r>
          </w:p>
        </w:tc>
        <w:tc>
          <w:tcPr>
            <w:tcW w:w="0" w:type="auto"/>
            <w:hideMark/>
          </w:tcPr>
          <w:p w14:paraId="261D4A54"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Изградња</w:t>
            </w:r>
          </w:p>
        </w:tc>
        <w:tc>
          <w:tcPr>
            <w:tcW w:w="0" w:type="auto"/>
            <w:hideMark/>
          </w:tcPr>
          <w:p w14:paraId="4CB94611"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Низак</w:t>
            </w:r>
          </w:p>
        </w:tc>
      </w:tr>
      <w:tr w:rsidR="006D33F3" w:rsidRPr="0085378F" w14:paraId="2264A3E6"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78EC8F40"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Климатски утицаји (гасови са ефектом стаклене баште)</w:t>
            </w:r>
          </w:p>
        </w:tc>
        <w:tc>
          <w:tcPr>
            <w:tcW w:w="0" w:type="auto"/>
            <w:hideMark/>
          </w:tcPr>
          <w:p w14:paraId="26408E33"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Рационално коришћење енергије; оптимизација рада система; очување зелених површина</w:t>
            </w:r>
          </w:p>
        </w:tc>
        <w:tc>
          <w:tcPr>
            <w:tcW w:w="0" w:type="auto"/>
            <w:hideMark/>
          </w:tcPr>
          <w:p w14:paraId="159C0F6D"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Експлоатација</w:t>
            </w:r>
          </w:p>
        </w:tc>
        <w:tc>
          <w:tcPr>
            <w:tcW w:w="0" w:type="auto"/>
            <w:hideMark/>
          </w:tcPr>
          <w:p w14:paraId="1F08745C"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Низак</w:t>
            </w:r>
          </w:p>
        </w:tc>
      </w:tr>
      <w:tr w:rsidR="006D33F3" w:rsidRPr="0085378F" w14:paraId="2CFC4632"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F0640F"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Управљање отпадом</w:t>
            </w:r>
          </w:p>
        </w:tc>
        <w:tc>
          <w:tcPr>
            <w:tcW w:w="0" w:type="auto"/>
            <w:hideMark/>
          </w:tcPr>
          <w:p w14:paraId="663B3B16"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Организовано сакупљање, транспорт и одлагање отпада; спречавање неконтролисаног одлагања; санација евентуалних загађених локација</w:t>
            </w:r>
          </w:p>
        </w:tc>
        <w:tc>
          <w:tcPr>
            <w:tcW w:w="0" w:type="auto"/>
            <w:hideMark/>
          </w:tcPr>
          <w:p w14:paraId="09569835"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Изградња / Експлоатација</w:t>
            </w:r>
          </w:p>
        </w:tc>
        <w:tc>
          <w:tcPr>
            <w:tcW w:w="0" w:type="auto"/>
            <w:hideMark/>
          </w:tcPr>
          <w:p w14:paraId="5A19DB3B"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Умерен</w:t>
            </w:r>
          </w:p>
        </w:tc>
      </w:tr>
      <w:tr w:rsidR="006D33F3" w:rsidRPr="0085378F" w14:paraId="0F39836C" w14:textId="77777777" w:rsidTr="00CE3358">
        <w:tc>
          <w:tcPr>
            <w:cnfStyle w:val="001000000000" w:firstRow="0" w:lastRow="0" w:firstColumn="1" w:lastColumn="0" w:oddVBand="0" w:evenVBand="0" w:oddHBand="0" w:evenHBand="0" w:firstRowFirstColumn="0" w:firstRowLastColumn="0" w:lastRowFirstColumn="0" w:lastRowLastColumn="0"/>
            <w:tcW w:w="0" w:type="auto"/>
            <w:hideMark/>
          </w:tcPr>
          <w:p w14:paraId="651DA4E2"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Саобраћајни утицаји</w:t>
            </w:r>
          </w:p>
        </w:tc>
        <w:tc>
          <w:tcPr>
            <w:tcW w:w="0" w:type="auto"/>
            <w:hideMark/>
          </w:tcPr>
          <w:p w14:paraId="3D4B5F33"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Организација градилишног саобраћаја; ограничење брзине; одржавање приступних путева</w:t>
            </w:r>
          </w:p>
        </w:tc>
        <w:tc>
          <w:tcPr>
            <w:tcW w:w="0" w:type="auto"/>
            <w:hideMark/>
          </w:tcPr>
          <w:p w14:paraId="0F8FECFD"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Изградња</w:t>
            </w:r>
          </w:p>
        </w:tc>
        <w:tc>
          <w:tcPr>
            <w:tcW w:w="0" w:type="auto"/>
            <w:hideMark/>
          </w:tcPr>
          <w:p w14:paraId="1F836800" w14:textId="77777777" w:rsidR="006D33F3" w:rsidRPr="0085378F" w:rsidRDefault="006D33F3" w:rsidP="006D33F3">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Низак</w:t>
            </w:r>
          </w:p>
        </w:tc>
      </w:tr>
      <w:tr w:rsidR="006D33F3" w:rsidRPr="0085378F" w14:paraId="0D849109"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737B49" w14:textId="77777777" w:rsidR="006D33F3" w:rsidRPr="0085378F" w:rsidRDefault="006D33F3" w:rsidP="006D33F3">
            <w:pPr>
              <w:jc w:val="left"/>
              <w:rPr>
                <w:rFonts w:cs="Arial"/>
                <w:sz w:val="18"/>
                <w:szCs w:val="18"/>
                <w:lang w:val="sr-Cyrl-RS" w:eastAsia="en-US"/>
              </w:rPr>
            </w:pPr>
            <w:r w:rsidRPr="0085378F">
              <w:rPr>
                <w:rFonts w:cs="Arial"/>
                <w:sz w:val="18"/>
                <w:szCs w:val="18"/>
                <w:lang w:val="sr-Cyrl-RS" w:eastAsia="en-US"/>
              </w:rPr>
              <w:t>Кумулативни утицаји</w:t>
            </w:r>
          </w:p>
        </w:tc>
        <w:tc>
          <w:tcPr>
            <w:tcW w:w="0" w:type="auto"/>
            <w:hideMark/>
          </w:tcPr>
          <w:p w14:paraId="654D6A12"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Континуирано праћење стања животне средине; примена свих мера заштите; координација са постојећим водопривредним системима</w:t>
            </w:r>
          </w:p>
        </w:tc>
        <w:tc>
          <w:tcPr>
            <w:tcW w:w="0" w:type="auto"/>
            <w:hideMark/>
          </w:tcPr>
          <w:p w14:paraId="65EB2A79"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Експлоатација</w:t>
            </w:r>
          </w:p>
        </w:tc>
        <w:tc>
          <w:tcPr>
            <w:tcW w:w="0" w:type="auto"/>
            <w:hideMark/>
          </w:tcPr>
          <w:p w14:paraId="09C9606B" w14:textId="77777777" w:rsidR="006D33F3" w:rsidRPr="0085378F" w:rsidRDefault="006D33F3" w:rsidP="006D33F3">
            <w:pPr>
              <w:jc w:val="left"/>
              <w:cnfStyle w:val="000000100000" w:firstRow="0" w:lastRow="0" w:firstColumn="0" w:lastColumn="0" w:oddVBand="0" w:evenVBand="0" w:oddHBand="1" w:evenHBand="0" w:firstRowFirstColumn="0" w:firstRowLastColumn="0" w:lastRowFirstColumn="0" w:lastRowLastColumn="0"/>
              <w:rPr>
                <w:rFonts w:cs="Arial"/>
                <w:sz w:val="18"/>
                <w:szCs w:val="18"/>
                <w:lang w:val="sr-Cyrl-RS" w:eastAsia="en-US"/>
              </w:rPr>
            </w:pPr>
            <w:r w:rsidRPr="0085378F">
              <w:rPr>
                <w:rFonts w:cs="Arial"/>
                <w:sz w:val="18"/>
                <w:szCs w:val="18"/>
                <w:lang w:val="sr-Cyrl-RS" w:eastAsia="en-US"/>
              </w:rPr>
              <w:t>Низак</w:t>
            </w:r>
          </w:p>
        </w:tc>
      </w:tr>
    </w:tbl>
    <w:p w14:paraId="02A0CFB3" w14:textId="77777777" w:rsidR="000C5CDB" w:rsidRPr="00882546" w:rsidRDefault="000C5CDB" w:rsidP="00F37EDB">
      <w:pPr>
        <w:rPr>
          <w:szCs w:val="20"/>
          <w:lang w:val="sr-Cyrl-RS"/>
        </w:rPr>
      </w:pPr>
    </w:p>
    <w:p w14:paraId="76183810" w14:textId="77777777" w:rsidR="006D33F3" w:rsidRDefault="006D33F3" w:rsidP="006D33F3">
      <w:pPr>
        <w:rPr>
          <w:szCs w:val="20"/>
          <w:lang w:val="sr-Cyrl-RS" w:eastAsia="sr-Cyrl-RS"/>
        </w:rPr>
      </w:pPr>
      <w:r w:rsidRPr="00882546">
        <w:rPr>
          <w:szCs w:val="20"/>
          <w:lang w:val="sr-Cyrl-RS" w:eastAsia="sr-Cyrl-RS"/>
        </w:rPr>
        <w:t>На основу извршеног процеса стратешке процене утицаја на животну средину за Просторни план подручја посебне намене изградње канала „Ором–Оборњача“, утврђено је да планирана изградња и функционисање канала могу произвести одређене утицаје на поједине компоненте животне средине.</w:t>
      </w:r>
    </w:p>
    <w:p w14:paraId="53C91C7E" w14:textId="7D3B28ED" w:rsidR="00882546" w:rsidRDefault="00882546" w:rsidP="006D33F3">
      <w:pPr>
        <w:rPr>
          <w:szCs w:val="20"/>
          <w:lang w:val="sr-Cyrl-RS" w:eastAsia="sr-Cyrl-RS"/>
        </w:rPr>
      </w:pPr>
    </w:p>
    <w:p w14:paraId="55035E08" w14:textId="77777777" w:rsidR="00882546" w:rsidRDefault="00882546" w:rsidP="006D33F3">
      <w:pPr>
        <w:rPr>
          <w:szCs w:val="20"/>
          <w:lang w:val="sr-Cyrl-RS" w:eastAsia="sr-Cyrl-RS"/>
        </w:rPr>
      </w:pPr>
    </w:p>
    <w:p w14:paraId="586BCA2F" w14:textId="77777777" w:rsidR="00882546" w:rsidRPr="00882546" w:rsidRDefault="00882546" w:rsidP="006D33F3">
      <w:pPr>
        <w:rPr>
          <w:szCs w:val="20"/>
          <w:lang w:val="sr-Cyrl-RS" w:eastAsia="sr-Cyrl-RS"/>
        </w:rPr>
      </w:pPr>
    </w:p>
    <w:p w14:paraId="1A2BB6F9" w14:textId="77777777" w:rsidR="006D33F3" w:rsidRPr="00882546" w:rsidRDefault="006D33F3" w:rsidP="006D33F3">
      <w:pPr>
        <w:rPr>
          <w:szCs w:val="20"/>
          <w:lang w:val="sr-Cyrl-RS" w:eastAsia="sr-Cyrl-RS"/>
        </w:rPr>
      </w:pPr>
    </w:p>
    <w:p w14:paraId="1A173D5C" w14:textId="77777777" w:rsidR="006D33F3" w:rsidRPr="00882546" w:rsidRDefault="006D33F3" w:rsidP="006D33F3">
      <w:pPr>
        <w:rPr>
          <w:szCs w:val="20"/>
          <w:lang w:val="sr-Cyrl-RS" w:eastAsia="sr-Cyrl-RS"/>
        </w:rPr>
      </w:pPr>
      <w:r w:rsidRPr="00882546">
        <w:rPr>
          <w:szCs w:val="20"/>
          <w:lang w:val="sr-Cyrl-RS" w:eastAsia="sr-Cyrl-RS"/>
        </w:rPr>
        <w:lastRenderedPageBreak/>
        <w:t>Процењени утицаји односе се пре свега на земљиште, водне ресурсе и водни режим, биодиверзитет и пејзажне карактеристике простора, као и на појаву буке и вибрација током фаза изградње и експлоатације. Међутим, ови утицаји су просторнo ограничени, временски контролисани и умереног интензитета, те се не очекује да ће довести до значајног нарушавања квалитета животне средине, под условом доследне примене мера ублажавања и заштите дефинисаних у оквиру Просторног плана и Стратешке процене.</w:t>
      </w:r>
    </w:p>
    <w:p w14:paraId="0899B02B" w14:textId="77777777" w:rsidR="006D33F3" w:rsidRPr="00882546" w:rsidRDefault="006D33F3" w:rsidP="006D33F3">
      <w:pPr>
        <w:rPr>
          <w:szCs w:val="20"/>
          <w:lang w:val="sr-Cyrl-RS" w:eastAsia="sr-Cyrl-RS"/>
        </w:rPr>
      </w:pPr>
    </w:p>
    <w:p w14:paraId="0B080883" w14:textId="77777777" w:rsidR="006D33F3" w:rsidRPr="00882546" w:rsidRDefault="006D33F3" w:rsidP="006D33F3">
      <w:pPr>
        <w:rPr>
          <w:szCs w:val="20"/>
          <w:lang w:val="sr-Cyrl-RS" w:eastAsia="sr-Cyrl-RS"/>
        </w:rPr>
      </w:pPr>
      <w:r w:rsidRPr="00882546">
        <w:rPr>
          <w:szCs w:val="20"/>
          <w:lang w:val="sr-Cyrl-RS" w:eastAsia="sr-Cyrl-RS"/>
        </w:rPr>
        <w:t>Упоредна анализа разматраних варијантних решења показала је да је варијанта реализације планских решења повољнија са аспекта заштите животне средине у односу на нулту варијанту, јер омогућава контролисано и одрживо управљање водним ресурсима, унапређење водопривредне инфраструктуре и побољшање услова за коришћење пољопривредног земљишта.</w:t>
      </w:r>
    </w:p>
    <w:p w14:paraId="4E3B477B" w14:textId="77777777" w:rsidR="006D33F3" w:rsidRPr="00882546" w:rsidRDefault="006D33F3" w:rsidP="006D33F3">
      <w:pPr>
        <w:rPr>
          <w:szCs w:val="20"/>
          <w:lang w:val="sr-Cyrl-RS" w:eastAsia="sr-Cyrl-RS"/>
        </w:rPr>
      </w:pPr>
    </w:p>
    <w:p w14:paraId="4D250216" w14:textId="533214DF" w:rsidR="000B2CA8" w:rsidRPr="00882546" w:rsidRDefault="006D33F3" w:rsidP="006D33F3">
      <w:pPr>
        <w:rPr>
          <w:spacing w:val="-4"/>
          <w:szCs w:val="20"/>
          <w:lang w:val="sr-Cyrl-RS" w:eastAsia="sr-Cyrl-RS"/>
        </w:rPr>
      </w:pPr>
      <w:r w:rsidRPr="00882546">
        <w:rPr>
          <w:spacing w:val="-4"/>
          <w:szCs w:val="20"/>
          <w:lang w:val="sr-Cyrl-RS" w:eastAsia="sr-Cyrl-RS"/>
        </w:rPr>
        <w:t>Закључно, Просторни план је, уз примену предложених мера заштите и поштовање утврђених услова, прихватљив са становишта заштите животне средине и у складу са принципима одрживог развоја. Спровођење планских решења неће имати значајне негативне, кумулативне или прекограничне утицаје, те се препоручује његово усвајање.</w:t>
      </w:r>
    </w:p>
    <w:p w14:paraId="1867AEE3" w14:textId="77777777" w:rsidR="003D2FF1" w:rsidRPr="00882546" w:rsidRDefault="003D2FF1" w:rsidP="006D33F3">
      <w:pPr>
        <w:rPr>
          <w:szCs w:val="20"/>
          <w:lang w:val="sr-Cyrl-RS" w:eastAsia="sr-Cyrl-RS"/>
        </w:rPr>
      </w:pPr>
    </w:p>
    <w:p w14:paraId="2E825103" w14:textId="77777777" w:rsidR="009A3A68" w:rsidRPr="00882546" w:rsidRDefault="009A3A68" w:rsidP="00A630AA">
      <w:pPr>
        <w:rPr>
          <w:szCs w:val="20"/>
          <w:lang w:val="sr-Cyrl-RS"/>
        </w:rPr>
      </w:pPr>
    </w:p>
    <w:p w14:paraId="65BA1A49" w14:textId="6ABFC33F" w:rsidR="00BB1965" w:rsidRPr="0085378F" w:rsidRDefault="0091771B" w:rsidP="00F626E0">
      <w:pPr>
        <w:pStyle w:val="Heding1"/>
      </w:pPr>
      <w:bookmarkStart w:id="583" w:name="_Toc228184449"/>
      <w:bookmarkStart w:id="584" w:name="_Toc240011910"/>
      <w:r w:rsidRPr="0085378F">
        <w:rPr>
          <w:caps w:val="0"/>
        </w:rPr>
        <w:t>11.</w:t>
      </w:r>
      <w:r w:rsidRPr="0085378F">
        <w:rPr>
          <w:caps w:val="0"/>
        </w:rPr>
        <w:tab/>
        <w:t>РЕЗУЛТАТИ ПРЕТХОДНИХ  КОНСУЛТАЦИЈА СА ЗАИНТЕРЕСОВАНИМ ОРГАНИМА И ОРГАНИЗАЦИЈАМА ЗА ПРОЦЕНУ МОГУЋИХ УТИЦАЈА ПРОСТОРНОГ ПЛАНА</w:t>
      </w:r>
      <w:bookmarkEnd w:id="581"/>
      <w:bookmarkEnd w:id="582"/>
      <w:bookmarkEnd w:id="583"/>
      <w:bookmarkEnd w:id="584"/>
    </w:p>
    <w:p w14:paraId="1657CF3A" w14:textId="7DC02ED6" w:rsidR="00114CFA" w:rsidRPr="0085378F" w:rsidRDefault="00114CFA" w:rsidP="00114CFA">
      <w:pPr>
        <w:rPr>
          <w:szCs w:val="20"/>
          <w:lang w:val="sr-Cyrl-RS"/>
        </w:rPr>
      </w:pPr>
    </w:p>
    <w:p w14:paraId="29BF65B1" w14:textId="1B005E90" w:rsidR="0007369A" w:rsidRPr="0085378F" w:rsidRDefault="0007369A" w:rsidP="0007369A">
      <w:pPr>
        <w:rPr>
          <w:szCs w:val="20"/>
          <w:lang w:val="sr-Cyrl-RS"/>
        </w:rPr>
      </w:pPr>
      <w:r w:rsidRPr="0085378F">
        <w:rPr>
          <w:szCs w:val="20"/>
          <w:lang w:val="sr-Cyrl-RS"/>
        </w:rPr>
        <w:t xml:space="preserve">Због специфичности простора у обухвату Просторног плана подручја посебне намене за изградњу канала „Ором–Оборњача“, као и његовог непосредног и ширег окружења, постојеће каналске мреже и планиране намене простора, у поступку израде </w:t>
      </w:r>
      <w:r w:rsidR="0011603E" w:rsidRPr="0085378F">
        <w:rPr>
          <w:szCs w:val="20"/>
          <w:lang w:val="sr-Cyrl-RS"/>
        </w:rPr>
        <w:t xml:space="preserve">Просторног плана </w:t>
      </w:r>
      <w:r w:rsidRPr="0085378F">
        <w:rPr>
          <w:szCs w:val="20"/>
          <w:lang w:val="sr-Cyrl-RS"/>
        </w:rPr>
        <w:t>обављене су консултације са надлежним органима, институцијама и другим заинтересованим субјектима, током којих су прибављени релевантни подаци, услови и мишљења.</w:t>
      </w:r>
    </w:p>
    <w:p w14:paraId="2EAD06F3" w14:textId="77777777" w:rsidR="0007369A" w:rsidRPr="0085378F" w:rsidRDefault="0007369A" w:rsidP="0007369A">
      <w:pPr>
        <w:rPr>
          <w:szCs w:val="20"/>
          <w:lang w:val="sr-Cyrl-RS"/>
        </w:rPr>
      </w:pPr>
    </w:p>
    <w:p w14:paraId="3EF07557" w14:textId="77777777" w:rsidR="0007369A" w:rsidRPr="0085378F" w:rsidRDefault="0007369A" w:rsidP="0007369A">
      <w:pPr>
        <w:rPr>
          <w:szCs w:val="20"/>
          <w:lang w:val="sr-Cyrl-RS"/>
        </w:rPr>
      </w:pPr>
      <w:r w:rsidRPr="0085378F">
        <w:rPr>
          <w:szCs w:val="20"/>
          <w:lang w:val="sr-Cyrl-RS"/>
        </w:rPr>
        <w:t>Прибављени услови и мере надлежних органа, посебно у области управљања водама, заштите животне средине и уређења простора, вредновани су у оквиру процеса стратешке процене и уграђени у планска решења.</w:t>
      </w:r>
    </w:p>
    <w:p w14:paraId="29D25503" w14:textId="77777777" w:rsidR="0007369A" w:rsidRPr="0085378F" w:rsidRDefault="0007369A" w:rsidP="0007369A">
      <w:pPr>
        <w:rPr>
          <w:szCs w:val="20"/>
          <w:lang w:val="sr-Cyrl-RS"/>
        </w:rPr>
      </w:pPr>
    </w:p>
    <w:p w14:paraId="2B0006A4" w14:textId="52549E30" w:rsidR="0089500C" w:rsidRPr="0085378F" w:rsidRDefault="0007369A" w:rsidP="0007369A">
      <w:pPr>
        <w:rPr>
          <w:szCs w:val="20"/>
          <w:lang w:val="sr-Cyrl-RS"/>
        </w:rPr>
      </w:pPr>
      <w:r w:rsidRPr="0085378F">
        <w:rPr>
          <w:szCs w:val="20"/>
          <w:lang w:val="sr-Cyrl-RS"/>
        </w:rPr>
        <w:t>У поступку израде Просторног плана и Извештаја о стратешкој процени прибављени су услови и подаци од надлежних органа, организација и институција, који су приказани у наредној табели</w:t>
      </w:r>
      <w:r w:rsidR="00BD0DF5" w:rsidRPr="0085378F">
        <w:rPr>
          <w:szCs w:val="20"/>
          <w:lang w:val="sr-Cyrl-RS"/>
        </w:rPr>
        <w:t>:</w:t>
      </w:r>
      <w:bookmarkStart w:id="585" w:name="_Toc127218138"/>
      <w:bookmarkStart w:id="586" w:name="_Toc171932111"/>
      <w:bookmarkStart w:id="587" w:name="_Toc126137106"/>
    </w:p>
    <w:p w14:paraId="2C3B3041" w14:textId="3B0B95CC" w:rsidR="00C255E4" w:rsidRPr="0085378F" w:rsidRDefault="00C255E4" w:rsidP="0089500C">
      <w:pPr>
        <w:rPr>
          <w:color w:val="FF0000"/>
          <w:szCs w:val="20"/>
          <w:lang w:val="sr-Cyrl-RS"/>
        </w:rPr>
      </w:pPr>
      <w:r w:rsidRPr="0085378F">
        <w:rPr>
          <w:color w:val="FF0000"/>
          <w:szCs w:val="20"/>
          <w:lang w:val="sr-Cyrl-RS"/>
        </w:rPr>
        <w:tab/>
      </w:r>
    </w:p>
    <w:p w14:paraId="2330F7CF" w14:textId="3A4FE718" w:rsidR="0094232C" w:rsidRPr="0085378F" w:rsidRDefault="00A630AA" w:rsidP="00A36489">
      <w:pPr>
        <w:pStyle w:val="Caption"/>
        <w:ind w:left="1134" w:hanging="1134"/>
        <w:rPr>
          <w:szCs w:val="18"/>
        </w:rPr>
      </w:pPr>
      <w:bookmarkStart w:id="588" w:name="_Toc211949975"/>
      <w:bookmarkStart w:id="589" w:name="_Toc212021039"/>
      <w:bookmarkStart w:id="590" w:name="_Toc228184398"/>
      <w:bookmarkStart w:id="591" w:name="_Toc240012294"/>
      <w:r w:rsidRPr="0085378F">
        <w:rPr>
          <w:szCs w:val="18"/>
        </w:rPr>
        <w:t xml:space="preserve">Табела </w:t>
      </w:r>
      <w:r w:rsidR="00EB47E1" w:rsidRPr="0085378F">
        <w:rPr>
          <w:szCs w:val="18"/>
        </w:rPr>
        <w:fldChar w:fldCharType="begin"/>
      </w:r>
      <w:r w:rsidR="00EB47E1" w:rsidRPr="0085378F">
        <w:rPr>
          <w:szCs w:val="18"/>
        </w:rPr>
        <w:instrText xml:space="preserve"> SEQ Табела \* ARABIC </w:instrText>
      </w:r>
      <w:r w:rsidR="00EB47E1" w:rsidRPr="0085378F">
        <w:rPr>
          <w:szCs w:val="18"/>
        </w:rPr>
        <w:fldChar w:fldCharType="separate"/>
      </w:r>
      <w:r w:rsidR="009B0B94">
        <w:rPr>
          <w:noProof/>
          <w:szCs w:val="18"/>
        </w:rPr>
        <w:t>3</w:t>
      </w:r>
      <w:r w:rsidR="00EB47E1" w:rsidRPr="0085378F">
        <w:rPr>
          <w:noProof/>
          <w:szCs w:val="18"/>
        </w:rPr>
        <w:fldChar w:fldCharType="end"/>
      </w:r>
      <w:r w:rsidRPr="0085378F">
        <w:rPr>
          <w:szCs w:val="18"/>
        </w:rPr>
        <w:t>.</w:t>
      </w:r>
      <w:r w:rsidR="003D2FF1" w:rsidRPr="0085378F">
        <w:rPr>
          <w:szCs w:val="18"/>
        </w:rPr>
        <w:tab/>
      </w:r>
      <w:r w:rsidR="00A13E98" w:rsidRPr="0085378F">
        <w:rPr>
          <w:szCs w:val="18"/>
        </w:rPr>
        <w:t xml:space="preserve">Табела органа и институција од значаја за израду </w:t>
      </w:r>
      <w:bookmarkEnd w:id="585"/>
      <w:bookmarkEnd w:id="586"/>
      <w:bookmarkEnd w:id="587"/>
      <w:r w:rsidR="00787316" w:rsidRPr="0085378F">
        <w:rPr>
          <w:szCs w:val="18"/>
        </w:rPr>
        <w:t xml:space="preserve">ППППН </w:t>
      </w:r>
      <w:bookmarkEnd w:id="588"/>
      <w:bookmarkEnd w:id="589"/>
      <w:bookmarkEnd w:id="590"/>
      <w:r w:rsidR="00A36489" w:rsidRPr="0085378F">
        <w:rPr>
          <w:szCs w:val="18"/>
        </w:rPr>
        <w:t>за изградњу канала „Ором-Оборњача“ подсистема „Тиса-Палић“, система за снабдевање водом Северне Бачке, са eлементима за директно спровођење на животну средину</w:t>
      </w:r>
      <w:bookmarkEnd w:id="591"/>
    </w:p>
    <w:p w14:paraId="6C39DA68" w14:textId="77777777" w:rsidR="0011603E" w:rsidRPr="00882546" w:rsidRDefault="0011603E" w:rsidP="0011603E">
      <w:pPr>
        <w:rPr>
          <w:sz w:val="12"/>
          <w:szCs w:val="12"/>
          <w:lang w:val="sr-Cyrl-RS" w:eastAsia="en-US"/>
        </w:rPr>
      </w:pPr>
    </w:p>
    <w:tbl>
      <w:tblPr>
        <w:tblStyle w:val="LightList-Accent11"/>
        <w:tblW w:w="9072" w:type="dxa"/>
        <w:tblLayout w:type="fixed"/>
        <w:tblLook w:val="04A0" w:firstRow="1" w:lastRow="0" w:firstColumn="1" w:lastColumn="0" w:noHBand="0" w:noVBand="1"/>
      </w:tblPr>
      <w:tblGrid>
        <w:gridCol w:w="1134"/>
        <w:gridCol w:w="7938"/>
      </w:tblGrid>
      <w:tr w:rsidR="00393290" w:rsidRPr="0085378F" w14:paraId="00E9BE51" w14:textId="77777777" w:rsidTr="0085378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34" w:type="dxa"/>
          </w:tcPr>
          <w:p w14:paraId="5334E18E" w14:textId="77777777" w:rsidR="00370EB3" w:rsidRPr="0085378F" w:rsidRDefault="00370EB3" w:rsidP="002729B4">
            <w:pPr>
              <w:jc w:val="center"/>
              <w:rPr>
                <w:b w:val="0"/>
                <w:sz w:val="18"/>
                <w:szCs w:val="18"/>
                <w:lang w:val="sr-Cyrl-RS"/>
              </w:rPr>
            </w:pPr>
            <w:r w:rsidRPr="0085378F">
              <w:rPr>
                <w:b w:val="0"/>
                <w:sz w:val="18"/>
                <w:szCs w:val="18"/>
                <w:lang w:val="sr-Cyrl-RS"/>
              </w:rPr>
              <w:t>Редни број</w:t>
            </w:r>
          </w:p>
        </w:tc>
        <w:tc>
          <w:tcPr>
            <w:tcW w:w="7938" w:type="dxa"/>
          </w:tcPr>
          <w:p w14:paraId="490FDEF8" w14:textId="25E9DDF7" w:rsidR="00370EB3" w:rsidRPr="0085378F" w:rsidRDefault="00370EB3" w:rsidP="0036527C">
            <w:pPr>
              <w:cnfStyle w:val="100000000000" w:firstRow="1" w:lastRow="0" w:firstColumn="0" w:lastColumn="0" w:oddVBand="0" w:evenVBand="0" w:oddHBand="0" w:evenHBand="0" w:firstRowFirstColumn="0" w:firstRowLastColumn="0" w:lastRowFirstColumn="0" w:lastRowLastColumn="0"/>
              <w:rPr>
                <w:b w:val="0"/>
                <w:sz w:val="18"/>
                <w:szCs w:val="18"/>
                <w:lang w:val="sr-Cyrl-RS"/>
              </w:rPr>
            </w:pPr>
            <w:r w:rsidRPr="0085378F">
              <w:rPr>
                <w:b w:val="0"/>
                <w:sz w:val="18"/>
                <w:szCs w:val="18"/>
                <w:lang w:val="sr-Cyrl-RS" w:eastAsia="en-US"/>
              </w:rPr>
              <w:t>Органи, организације, имаоци јавних овлашћења и остале институције</w:t>
            </w:r>
            <w:r w:rsidR="0036527C" w:rsidRPr="0085378F">
              <w:rPr>
                <w:b w:val="0"/>
                <w:sz w:val="18"/>
                <w:szCs w:val="18"/>
                <w:lang w:val="sr-Cyrl-RS" w:eastAsia="en-US"/>
              </w:rPr>
              <w:t xml:space="preserve"> </w:t>
            </w:r>
            <w:r w:rsidRPr="0085378F">
              <w:rPr>
                <w:b w:val="0"/>
                <w:sz w:val="18"/>
                <w:szCs w:val="18"/>
                <w:lang w:val="sr-Cyrl-RS" w:eastAsia="en-US"/>
              </w:rPr>
              <w:t>које су доставиле услове и податке</w:t>
            </w:r>
          </w:p>
        </w:tc>
      </w:tr>
      <w:tr w:rsidR="00393290" w:rsidRPr="0085378F" w14:paraId="09CB600A"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2236E452"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0C754456" w14:textId="75254590"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b/>
                <w:sz w:val="18"/>
                <w:szCs w:val="18"/>
                <w:u w:val="single"/>
                <w:lang w:val="sr-Cyrl-RS"/>
              </w:rPr>
            </w:pPr>
            <w:r w:rsidRPr="0085378F">
              <w:rPr>
                <w:rFonts w:eastAsia="SimSun"/>
                <w:sz w:val="18"/>
                <w:szCs w:val="18"/>
                <w:lang w:val="sr-Cyrl-RS" w:eastAsia="zh-CN"/>
              </w:rPr>
              <w:t>ЈП „ПУТЕВИ СРБИЈЕ”</w:t>
            </w:r>
          </w:p>
        </w:tc>
      </w:tr>
      <w:tr w:rsidR="00393290" w:rsidRPr="0085378F" w14:paraId="6747DCB7"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5A3011B9"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3B1D1F55" w14:textId="0F3BE8F7" w:rsidR="00370EB3" w:rsidRPr="0085378F" w:rsidRDefault="00370EB3" w:rsidP="00C476F5">
            <w:pPr>
              <w:cnfStyle w:val="000000000000" w:firstRow="0" w:lastRow="0" w:firstColumn="0" w:lastColumn="0" w:oddVBand="0" w:evenVBand="0" w:oddHBand="0" w:evenHBand="0" w:firstRowFirstColumn="0" w:firstRowLastColumn="0" w:lastRowFirstColumn="0" w:lastRowLastColumn="0"/>
              <w:rPr>
                <w:sz w:val="18"/>
                <w:szCs w:val="18"/>
                <w:u w:val="single"/>
                <w:lang w:val="sr-Cyrl-RS"/>
              </w:rPr>
            </w:pPr>
            <w:bookmarkStart w:id="592" w:name="_Toc217387600"/>
            <w:bookmarkStart w:id="593" w:name="_Toc228184450"/>
            <w:r w:rsidRPr="0085378F">
              <w:rPr>
                <w:sz w:val="18"/>
                <w:szCs w:val="18"/>
                <w:lang w:val="sr-Cyrl-RS"/>
              </w:rPr>
              <w:t>ДИРЕКТОРАТ ЦИВИЛНОГ ВАЗДУХОПЛОВСТВА РЕПУБЛИКЕ СРБИЈЕ</w:t>
            </w:r>
            <w:bookmarkEnd w:id="592"/>
            <w:bookmarkEnd w:id="593"/>
          </w:p>
        </w:tc>
      </w:tr>
      <w:tr w:rsidR="00393290" w:rsidRPr="0085378F" w14:paraId="5A0B278D"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1A92D165"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7CB8D688" w14:textId="551784AE"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lang w:val="sr-Cyrl-RS" w:eastAsia="zh-CN"/>
              </w:rPr>
            </w:pPr>
            <w:r w:rsidRPr="0085378F">
              <w:rPr>
                <w:sz w:val="18"/>
                <w:szCs w:val="18"/>
                <w:lang w:val="sr-Cyrl-RS"/>
              </w:rPr>
              <w:t>А.Д. ЕЛЕКТРОПРИВРЕДА СРБИЈЕ</w:t>
            </w:r>
          </w:p>
        </w:tc>
      </w:tr>
      <w:tr w:rsidR="00393290" w:rsidRPr="0085378F" w14:paraId="7DDF53E0"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78F927B5"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40865E60" w14:textId="69CD8AD3" w:rsidR="00370EB3" w:rsidRPr="0085378F" w:rsidRDefault="00370EB3"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ЕМС, АД „ЕЛЕКТРОМРЕЖА СРБИЈЕ” БЕОГРАД</w:t>
            </w:r>
          </w:p>
        </w:tc>
      </w:tr>
      <w:tr w:rsidR="00393290" w:rsidRPr="0085378F" w14:paraId="78E47A3F"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652B0DCF"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7D928425" w14:textId="5159945C"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sz w:val="18"/>
                <w:szCs w:val="18"/>
                <w:u w:val="single"/>
                <w:lang w:val="sr-Cyrl-RS"/>
              </w:rPr>
            </w:pPr>
            <w:r w:rsidRPr="0085378F">
              <w:rPr>
                <w:rFonts w:eastAsia="SimSun"/>
                <w:sz w:val="18"/>
                <w:szCs w:val="18"/>
                <w:lang w:val="sr-Cyrl-RS" w:eastAsia="zh-CN"/>
              </w:rPr>
              <w:t>НИС, НАФТНА ИНДУСТРИЈА СРБИЈЕ А.Д.</w:t>
            </w:r>
          </w:p>
        </w:tc>
      </w:tr>
      <w:tr w:rsidR="00393290" w:rsidRPr="0085378F" w14:paraId="593A0CF5"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7032B7FF"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15B4EECE" w14:textId="5A122005" w:rsidR="00370EB3" w:rsidRPr="0085378F" w:rsidRDefault="00370EB3"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lang w:val="sr-Cyrl-RS" w:eastAsia="zh-CN"/>
              </w:rPr>
            </w:pPr>
            <w:r w:rsidRPr="0085378F">
              <w:rPr>
                <w:sz w:val="18"/>
                <w:szCs w:val="18"/>
                <w:lang w:val="sr-Cyrl-RS"/>
              </w:rPr>
              <w:t>ТРАНСПОРТГАС СРБИЈА Д.О.О.</w:t>
            </w:r>
          </w:p>
        </w:tc>
      </w:tr>
      <w:tr w:rsidR="00393290" w:rsidRPr="0085378F" w14:paraId="15549B45"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230FEEB8"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1F0170E4" w14:textId="14AA57E7"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sz w:val="18"/>
                <w:szCs w:val="18"/>
                <w:u w:val="single"/>
                <w:lang w:val="sr-Cyrl-RS"/>
              </w:rPr>
            </w:pPr>
            <w:bookmarkStart w:id="594" w:name="_Toc217387601"/>
            <w:bookmarkStart w:id="595" w:name="_Toc228184451"/>
            <w:r w:rsidRPr="0085378F">
              <w:rPr>
                <w:sz w:val="18"/>
                <w:szCs w:val="18"/>
                <w:lang w:val="sr-Cyrl-RS"/>
              </w:rPr>
              <w:t>ЈП „СРБИЈАГАС”</w:t>
            </w:r>
            <w:bookmarkEnd w:id="594"/>
            <w:bookmarkEnd w:id="595"/>
          </w:p>
        </w:tc>
      </w:tr>
      <w:tr w:rsidR="00393290" w:rsidRPr="0085378F" w14:paraId="29443208"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69D561A2"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4B0F6937" w14:textId="3A461518" w:rsidR="00370EB3" w:rsidRPr="0085378F" w:rsidRDefault="00370EB3" w:rsidP="00C476F5">
            <w:pPr>
              <w:cnfStyle w:val="000000000000" w:firstRow="0" w:lastRow="0" w:firstColumn="0" w:lastColumn="0" w:oddVBand="0" w:evenVBand="0" w:oddHBand="0" w:evenHBand="0" w:firstRowFirstColumn="0" w:firstRowLastColumn="0" w:lastRowFirstColumn="0" w:lastRowLastColumn="0"/>
              <w:rPr>
                <w:sz w:val="18"/>
                <w:szCs w:val="18"/>
                <w:lang w:val="sr-Cyrl-RS"/>
              </w:rPr>
            </w:pPr>
            <w:r w:rsidRPr="0085378F">
              <w:rPr>
                <w:rFonts w:eastAsia="SimSun"/>
                <w:sz w:val="18"/>
                <w:szCs w:val="18"/>
                <w:lang w:val="sr-Cyrl-RS" w:eastAsia="zh-CN"/>
              </w:rPr>
              <w:t>„ГАСТРАНС“ д.о.о. Нови Сад</w:t>
            </w:r>
          </w:p>
        </w:tc>
      </w:tr>
      <w:tr w:rsidR="00393290" w:rsidRPr="0085378F" w14:paraId="34C9968C"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7CA0B0FD"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55BC5304" w14:textId="6D47A0E1"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„А1 СРБИЈА” ДOO</w:t>
            </w:r>
          </w:p>
        </w:tc>
      </w:tr>
      <w:tr w:rsidR="00393290" w:rsidRPr="0085378F" w14:paraId="0F4FCF1F"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34A14763"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0175627C" w14:textId="3CB7D316" w:rsidR="00370EB3" w:rsidRPr="0085378F" w:rsidRDefault="00370EB3"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СББ - СРПСКЕ КАБЛОВСКЕ МРЕЖЕ д.о.о.</w:t>
            </w:r>
          </w:p>
        </w:tc>
      </w:tr>
      <w:tr w:rsidR="00393290" w:rsidRPr="0085378F" w14:paraId="2C8CE95A"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03C981DA"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52EEC1C8" w14:textId="6668D6C3"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ЕТВ, ЈП „ЕМИСИОНА ТЕХНИКА И ВЕЗЕ</w:t>
            </w:r>
            <w:r w:rsidR="00EB57BE" w:rsidRPr="0085378F">
              <w:rPr>
                <w:rFonts w:eastAsia="SimSun"/>
                <w:sz w:val="18"/>
                <w:szCs w:val="18"/>
                <w:lang w:val="sr-Cyrl-RS" w:eastAsia="zh-CN"/>
              </w:rPr>
              <w:t>“</w:t>
            </w:r>
          </w:p>
        </w:tc>
      </w:tr>
      <w:tr w:rsidR="00EB57BE" w:rsidRPr="0085378F" w14:paraId="2C456FCD"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5EADD1A6" w14:textId="77777777" w:rsidR="00EB57BE" w:rsidRPr="0085378F" w:rsidRDefault="00EB57BE" w:rsidP="007F4CCA">
            <w:pPr>
              <w:pStyle w:val="ListParagraph"/>
              <w:numPr>
                <w:ilvl w:val="0"/>
                <w:numId w:val="38"/>
              </w:numPr>
              <w:ind w:left="98" w:firstLine="0"/>
              <w:jc w:val="center"/>
              <w:rPr>
                <w:b w:val="0"/>
                <w:sz w:val="18"/>
                <w:szCs w:val="18"/>
                <w:lang w:val="sr-Cyrl-RS"/>
              </w:rPr>
            </w:pPr>
          </w:p>
        </w:tc>
        <w:tc>
          <w:tcPr>
            <w:tcW w:w="7938" w:type="dxa"/>
          </w:tcPr>
          <w:p w14:paraId="4D50B53B" w14:textId="544081F7" w:rsidR="00EB57BE" w:rsidRPr="0085378F" w:rsidRDefault="00EB57BE"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Телеком Србија, Београд</w:t>
            </w:r>
          </w:p>
        </w:tc>
      </w:tr>
      <w:tr w:rsidR="00C476F5" w:rsidRPr="0085378F" w14:paraId="101B656B"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45C97328" w14:textId="77777777" w:rsidR="00DF5C34" w:rsidRPr="0085378F" w:rsidRDefault="00DF5C34" w:rsidP="007F4CCA">
            <w:pPr>
              <w:pStyle w:val="ListParagraph"/>
              <w:numPr>
                <w:ilvl w:val="0"/>
                <w:numId w:val="38"/>
              </w:numPr>
              <w:ind w:left="98" w:firstLine="0"/>
              <w:jc w:val="center"/>
              <w:rPr>
                <w:b w:val="0"/>
                <w:sz w:val="18"/>
                <w:szCs w:val="18"/>
                <w:lang w:val="sr-Cyrl-RS"/>
              </w:rPr>
            </w:pPr>
          </w:p>
        </w:tc>
        <w:tc>
          <w:tcPr>
            <w:tcW w:w="7938" w:type="dxa"/>
          </w:tcPr>
          <w:p w14:paraId="5C53A630" w14:textId="737BF5F2" w:rsidR="00DF5C34" w:rsidRPr="0085378F" w:rsidRDefault="00DF5C34"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МЕЂУОПШТИНСКИ ЗАВОД ЗА ЗАШТИТУ СПОМЕНИКА КУЛТУРЕ, СУБОТИЦА</w:t>
            </w:r>
          </w:p>
        </w:tc>
      </w:tr>
      <w:tr w:rsidR="00393290" w:rsidRPr="0085378F" w14:paraId="749610F3"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4DB3557C" w14:textId="77777777" w:rsidR="006C2467" w:rsidRPr="0085378F" w:rsidRDefault="006C2467" w:rsidP="007F4CCA">
            <w:pPr>
              <w:pStyle w:val="ListParagraph"/>
              <w:numPr>
                <w:ilvl w:val="0"/>
                <w:numId w:val="38"/>
              </w:numPr>
              <w:ind w:left="98" w:firstLine="0"/>
              <w:jc w:val="center"/>
              <w:rPr>
                <w:b w:val="0"/>
                <w:sz w:val="18"/>
                <w:szCs w:val="18"/>
                <w:lang w:val="sr-Cyrl-RS"/>
              </w:rPr>
            </w:pPr>
          </w:p>
        </w:tc>
        <w:tc>
          <w:tcPr>
            <w:tcW w:w="7938" w:type="dxa"/>
          </w:tcPr>
          <w:p w14:paraId="73E35DE5" w14:textId="3FAE1D06" w:rsidR="006C2467" w:rsidRPr="0085378F" w:rsidRDefault="006C2467"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ОПШТИНА СЕНТА, Општинска управа, Одељење за грађевинске и комуналне послове, Одсек за урбанизам, грађевинске и комуналне послове</w:t>
            </w:r>
          </w:p>
        </w:tc>
      </w:tr>
      <w:tr w:rsidR="00C476F5" w:rsidRPr="0085378F" w14:paraId="41C22D10"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5514E568" w14:textId="77777777" w:rsidR="00F600A4" w:rsidRPr="0085378F" w:rsidRDefault="00F600A4" w:rsidP="007F4CCA">
            <w:pPr>
              <w:pStyle w:val="ListParagraph"/>
              <w:numPr>
                <w:ilvl w:val="0"/>
                <w:numId w:val="38"/>
              </w:numPr>
              <w:ind w:left="98" w:firstLine="0"/>
              <w:jc w:val="center"/>
              <w:rPr>
                <w:b w:val="0"/>
                <w:sz w:val="18"/>
                <w:szCs w:val="18"/>
                <w:lang w:val="sr-Cyrl-RS"/>
              </w:rPr>
            </w:pPr>
          </w:p>
        </w:tc>
        <w:tc>
          <w:tcPr>
            <w:tcW w:w="7938" w:type="dxa"/>
          </w:tcPr>
          <w:p w14:paraId="1DB19C34" w14:textId="505AC9D2" w:rsidR="00F600A4" w:rsidRPr="0085378F" w:rsidRDefault="00F600A4"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 xml:space="preserve">ОПШТИНА </w:t>
            </w:r>
            <w:r w:rsidR="00D17FCD" w:rsidRPr="0085378F">
              <w:rPr>
                <w:rFonts w:eastAsia="SimSun"/>
                <w:sz w:val="18"/>
                <w:szCs w:val="18"/>
                <w:lang w:val="sr-Cyrl-RS" w:eastAsia="zh-CN"/>
              </w:rPr>
              <w:t>КАЊИЖА, Општинска управа општине Кањижа, Одељење за грађевинске послове</w:t>
            </w:r>
          </w:p>
        </w:tc>
      </w:tr>
      <w:tr w:rsidR="00393290" w:rsidRPr="0085378F" w14:paraId="4C25B490"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1854D5DF"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2A77AC9C" w14:textId="2F5EC056" w:rsidR="00370EB3" w:rsidRPr="0085378F" w:rsidRDefault="00370EB3" w:rsidP="00C476F5">
            <w:pPr>
              <w:cnfStyle w:val="000000000000" w:firstRow="0" w:lastRow="0" w:firstColumn="0" w:lastColumn="0" w:oddVBand="0" w:evenVBand="0" w:oddHBand="0" w:evenHBand="0" w:firstRowFirstColumn="0" w:firstRowLastColumn="0" w:lastRowFirstColumn="0" w:lastRowLastColumn="0"/>
              <w:rPr>
                <w:sz w:val="18"/>
                <w:szCs w:val="18"/>
                <w:lang w:val="sr-Cyrl-RS"/>
              </w:rPr>
            </w:pPr>
            <w:r w:rsidRPr="0085378F">
              <w:rPr>
                <w:rFonts w:eastAsia="SimSun"/>
                <w:sz w:val="18"/>
                <w:szCs w:val="18"/>
                <w:lang w:val="sr-Cyrl-RS" w:eastAsia="zh-CN"/>
              </w:rPr>
              <w:t>ПОКРАЈИНСКИ ЗАВОД ЗА ЗАШТИТУ ПРИРОДЕ</w:t>
            </w:r>
          </w:p>
        </w:tc>
      </w:tr>
      <w:tr w:rsidR="00393290" w:rsidRPr="0085378F" w14:paraId="1CA6FB0A"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75BFC705"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59430326" w14:textId="77777777"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sz w:val="18"/>
                <w:szCs w:val="18"/>
                <w:lang w:val="sr-Cyrl-RS"/>
              </w:rPr>
            </w:pPr>
            <w:bookmarkStart w:id="596" w:name="_Toc217387603"/>
            <w:bookmarkStart w:id="597" w:name="_Toc228184453"/>
            <w:r w:rsidRPr="0085378F">
              <w:rPr>
                <w:sz w:val="18"/>
                <w:szCs w:val="18"/>
                <w:lang w:val="sr-Cyrl-RS"/>
              </w:rPr>
              <w:t>ПОКРАЈИНСКИ СЕКРЕТАРИЈАТ ЗА ЕНЕРГЕТИКУ,</w:t>
            </w:r>
            <w:bookmarkEnd w:id="596"/>
            <w:bookmarkEnd w:id="597"/>
          </w:p>
          <w:p w14:paraId="6BEA7568" w14:textId="29625D96"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lang w:val="sr-Cyrl-RS" w:eastAsia="zh-CN"/>
              </w:rPr>
            </w:pPr>
            <w:bookmarkStart w:id="598" w:name="_Toc217387604"/>
            <w:bookmarkStart w:id="599" w:name="_Toc228184454"/>
            <w:r w:rsidRPr="0085378F">
              <w:rPr>
                <w:sz w:val="18"/>
                <w:szCs w:val="18"/>
                <w:lang w:val="sr-Cyrl-RS"/>
              </w:rPr>
              <w:t>ГРАЂЕВИНАРСТВО И САОБРАЋАЈ</w:t>
            </w:r>
            <w:bookmarkEnd w:id="598"/>
            <w:bookmarkEnd w:id="599"/>
          </w:p>
        </w:tc>
      </w:tr>
      <w:tr w:rsidR="00393290" w:rsidRPr="0085378F" w14:paraId="34054CD6"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4CF96EFF"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33F75F07" w14:textId="741FB672" w:rsidR="00370EB3" w:rsidRPr="0085378F" w:rsidRDefault="00370EB3"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u w:val="single"/>
                <w:lang w:val="sr-Cyrl-RS" w:eastAsia="zh-CN"/>
              </w:rPr>
            </w:pPr>
            <w:r w:rsidRPr="0085378F">
              <w:rPr>
                <w:rFonts w:eastAsia="SimSun"/>
                <w:sz w:val="18"/>
                <w:szCs w:val="18"/>
                <w:lang w:val="sr-Cyrl-RS" w:eastAsia="zh-CN"/>
              </w:rPr>
              <w:t>ПОКРАЈИНСКИ СЕКРЕТАРИЈАТ ЗА УРБАНИЗАМ И ЗАШТИТУ ЖИВОТНЕ СРЕДИНЕ</w:t>
            </w:r>
            <w:r w:rsidR="00F600A4" w:rsidRPr="0085378F">
              <w:rPr>
                <w:rFonts w:eastAsia="SimSun"/>
                <w:sz w:val="18"/>
                <w:szCs w:val="18"/>
                <w:lang w:val="sr-Cyrl-RS" w:eastAsia="zh-CN"/>
              </w:rPr>
              <w:t xml:space="preserve">, </w:t>
            </w:r>
            <w:r w:rsidRPr="0085378F">
              <w:rPr>
                <w:rFonts w:eastAsia="SimSun"/>
                <w:sz w:val="18"/>
                <w:szCs w:val="18"/>
                <w:lang w:val="sr-Cyrl-RS" w:eastAsia="zh-CN"/>
              </w:rPr>
              <w:t>Сектор за заштиту и унапређење природних добара и биолошке разноврсности</w:t>
            </w:r>
          </w:p>
        </w:tc>
      </w:tr>
      <w:tr w:rsidR="00393290" w:rsidRPr="0085378F" w14:paraId="35834E4D"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34511DEB" w14:textId="0B1A0B5B" w:rsidR="008419B6" w:rsidRPr="0085378F" w:rsidRDefault="008419B6" w:rsidP="007F4CCA">
            <w:pPr>
              <w:pStyle w:val="ListParagraph"/>
              <w:numPr>
                <w:ilvl w:val="0"/>
                <w:numId w:val="38"/>
              </w:numPr>
              <w:ind w:left="98" w:firstLine="0"/>
              <w:jc w:val="center"/>
              <w:rPr>
                <w:b w:val="0"/>
                <w:sz w:val="18"/>
                <w:szCs w:val="18"/>
                <w:lang w:val="sr-Cyrl-RS"/>
              </w:rPr>
            </w:pPr>
          </w:p>
        </w:tc>
        <w:tc>
          <w:tcPr>
            <w:tcW w:w="7938" w:type="dxa"/>
          </w:tcPr>
          <w:p w14:paraId="26F58F33" w14:textId="1E25E2DA" w:rsidR="008419B6" w:rsidRPr="0085378F" w:rsidRDefault="008419B6" w:rsidP="00C476F5">
            <w:pPr>
              <w:cnfStyle w:val="000000100000" w:firstRow="0" w:lastRow="0" w:firstColumn="0" w:lastColumn="0" w:oddVBand="0" w:evenVBand="0" w:oddHBand="1" w:evenHBand="0" w:firstRowFirstColumn="0" w:firstRowLastColumn="0" w:lastRowFirstColumn="0" w:lastRowLastColumn="0"/>
              <w:rPr>
                <w:sz w:val="18"/>
                <w:szCs w:val="18"/>
                <w:lang w:val="sr-Cyrl-RS"/>
              </w:rPr>
            </w:pPr>
            <w:r w:rsidRPr="0085378F">
              <w:rPr>
                <w:sz w:val="18"/>
                <w:szCs w:val="18"/>
                <w:lang w:val="sr-Cyrl-RS"/>
              </w:rPr>
              <w:t>ПОКРАЈИНСКИ СЕКРЕТАРИЈАТ ЗА ПОЉОПРИВРЕДУ, ВОДОПРИВРЕДУ</w:t>
            </w:r>
            <w:r w:rsidR="00516D87" w:rsidRPr="0085378F">
              <w:rPr>
                <w:sz w:val="18"/>
                <w:szCs w:val="18"/>
                <w:lang w:val="sr-Cyrl-RS"/>
              </w:rPr>
              <w:t xml:space="preserve"> </w:t>
            </w:r>
            <w:r w:rsidRPr="0085378F">
              <w:rPr>
                <w:sz w:val="18"/>
                <w:szCs w:val="18"/>
                <w:lang w:val="sr-Cyrl-RS"/>
              </w:rPr>
              <w:t>И ШУМАРСТВО</w:t>
            </w:r>
          </w:p>
        </w:tc>
      </w:tr>
      <w:tr w:rsidR="00393290" w:rsidRPr="0085378F" w14:paraId="6BDD4B5C"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2D0C251D" w14:textId="77777777" w:rsidR="004E16EB" w:rsidRPr="0085378F" w:rsidRDefault="004E16EB" w:rsidP="007F4CCA">
            <w:pPr>
              <w:pStyle w:val="ListParagraph"/>
              <w:numPr>
                <w:ilvl w:val="0"/>
                <w:numId w:val="38"/>
              </w:numPr>
              <w:ind w:left="98" w:firstLine="0"/>
              <w:jc w:val="center"/>
              <w:rPr>
                <w:b w:val="0"/>
                <w:sz w:val="18"/>
                <w:szCs w:val="18"/>
                <w:lang w:val="sr-Cyrl-RS"/>
              </w:rPr>
            </w:pPr>
          </w:p>
        </w:tc>
        <w:tc>
          <w:tcPr>
            <w:tcW w:w="7938" w:type="dxa"/>
          </w:tcPr>
          <w:p w14:paraId="45F890F1" w14:textId="3A95251D" w:rsidR="004E16EB" w:rsidRPr="0085378F" w:rsidRDefault="004E16EB" w:rsidP="00C476F5">
            <w:pPr>
              <w:cnfStyle w:val="000000000000" w:firstRow="0" w:lastRow="0" w:firstColumn="0" w:lastColumn="0" w:oddVBand="0" w:evenVBand="0" w:oddHBand="0" w:evenHBand="0" w:firstRowFirstColumn="0" w:firstRowLastColumn="0" w:lastRowFirstColumn="0" w:lastRowLastColumn="0"/>
              <w:rPr>
                <w:sz w:val="18"/>
                <w:szCs w:val="18"/>
                <w:lang w:val="sr-Cyrl-RS"/>
              </w:rPr>
            </w:pPr>
            <w:r w:rsidRPr="0085378F">
              <w:rPr>
                <w:sz w:val="18"/>
                <w:szCs w:val="18"/>
                <w:lang w:val="sr-Cyrl-RS"/>
              </w:rPr>
              <w:t>ПОКРАЈИНСКИ СЕКРЕТАРИЈАТ ЗА ПОЉОПРИВРЕДУ, ВОДОПРИВРЕДУ И ШУМАРСТВО-ВОДНИ УСЛОВИ</w:t>
            </w:r>
          </w:p>
        </w:tc>
      </w:tr>
      <w:tr w:rsidR="00393290" w:rsidRPr="0085378F" w14:paraId="678E9B6E"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7695949C"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254BC9EF" w14:textId="79A72046"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u w:val="single"/>
                <w:lang w:val="sr-Cyrl-RS" w:eastAsia="zh-CN"/>
              </w:rPr>
            </w:pPr>
            <w:r w:rsidRPr="0085378F">
              <w:rPr>
                <w:rFonts w:eastAsia="SimSun"/>
                <w:sz w:val="18"/>
                <w:szCs w:val="18"/>
                <w:lang w:val="sr-Cyrl-RS" w:eastAsia="zh-CN"/>
              </w:rPr>
              <w:t>РЕПУБЛИЧКИ ХИДРОМЕТЕОРОЛОШКИ ЗАВОД</w:t>
            </w:r>
          </w:p>
        </w:tc>
      </w:tr>
      <w:tr w:rsidR="00393290" w:rsidRPr="0085378F" w14:paraId="511BF8DB"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64EDC159"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1BD4E32D" w14:textId="2B10464C" w:rsidR="00370EB3" w:rsidRPr="0085378F" w:rsidRDefault="00370EB3"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РЕПУБЛИКА СРБИЈА</w:t>
            </w:r>
            <w:r w:rsidR="00BE4BEB" w:rsidRPr="0085378F">
              <w:rPr>
                <w:rFonts w:eastAsia="SimSun"/>
                <w:sz w:val="18"/>
                <w:szCs w:val="18"/>
                <w:lang w:val="sr-Cyrl-RS" w:eastAsia="zh-CN"/>
              </w:rPr>
              <w:t xml:space="preserve">, </w:t>
            </w:r>
            <w:r w:rsidRPr="0085378F">
              <w:rPr>
                <w:rFonts w:eastAsia="SimSun"/>
                <w:sz w:val="18"/>
                <w:szCs w:val="18"/>
                <w:lang w:val="sr-Cyrl-RS" w:eastAsia="zh-CN"/>
              </w:rPr>
              <w:t>РЕПУБЛИЧКИ СЕИЗМОЛОШКИ ЗАВОД</w:t>
            </w:r>
          </w:p>
        </w:tc>
      </w:tr>
      <w:tr w:rsidR="00393290" w:rsidRPr="0085378F" w14:paraId="5AAAD8B0"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76FA6EF4"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3953B09A" w14:textId="09231E0B"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lang w:val="sr-Cyrl-RS" w:eastAsia="zh-CN"/>
              </w:rPr>
            </w:pPr>
            <w:r w:rsidRPr="0085378F">
              <w:rPr>
                <w:sz w:val="18"/>
                <w:szCs w:val="18"/>
                <w:lang w:val="sr-Cyrl-RS"/>
              </w:rPr>
              <w:t>РЕПУБЛИКА СРБИЈА</w:t>
            </w:r>
            <w:r w:rsidR="00BE4BEB" w:rsidRPr="0085378F">
              <w:rPr>
                <w:rFonts w:eastAsia="SimSun"/>
                <w:sz w:val="18"/>
                <w:szCs w:val="18"/>
                <w:lang w:val="sr-Cyrl-RS" w:eastAsia="zh-CN"/>
              </w:rPr>
              <w:t xml:space="preserve"> </w:t>
            </w:r>
            <w:r w:rsidR="00BE4BEB" w:rsidRPr="0085378F">
              <w:rPr>
                <w:sz w:val="18"/>
                <w:szCs w:val="18"/>
                <w:lang w:val="sr-Cyrl-RS"/>
              </w:rPr>
              <w:t>МИНИСТАРСТВО УНУТРАШЊИХ</w:t>
            </w:r>
            <w:r w:rsidR="00BE4BEB" w:rsidRPr="0085378F">
              <w:rPr>
                <w:rFonts w:eastAsia="SimSun"/>
                <w:sz w:val="18"/>
                <w:szCs w:val="18"/>
                <w:lang w:val="sr-Cyrl-RS" w:eastAsia="zh-CN"/>
              </w:rPr>
              <w:t xml:space="preserve"> ПОСЛОВА БЕОГРАД</w:t>
            </w:r>
          </w:p>
        </w:tc>
      </w:tr>
      <w:tr w:rsidR="00393290" w:rsidRPr="0085378F" w14:paraId="38556754" w14:textId="77777777" w:rsidTr="00CE3358">
        <w:tc>
          <w:tcPr>
            <w:cnfStyle w:val="001000000000" w:firstRow="0" w:lastRow="0" w:firstColumn="1" w:lastColumn="0" w:oddVBand="0" w:evenVBand="0" w:oddHBand="0" w:evenHBand="0" w:firstRowFirstColumn="0" w:firstRowLastColumn="0" w:lastRowFirstColumn="0" w:lastRowLastColumn="0"/>
            <w:tcW w:w="1134" w:type="dxa"/>
          </w:tcPr>
          <w:p w14:paraId="14CB612F" w14:textId="77777777" w:rsidR="004E16EB" w:rsidRPr="0085378F" w:rsidRDefault="004E16EB" w:rsidP="007F4CCA">
            <w:pPr>
              <w:pStyle w:val="ListParagraph"/>
              <w:numPr>
                <w:ilvl w:val="0"/>
                <w:numId w:val="38"/>
              </w:numPr>
              <w:ind w:left="98" w:firstLine="0"/>
              <w:jc w:val="center"/>
              <w:rPr>
                <w:b w:val="0"/>
                <w:sz w:val="18"/>
                <w:szCs w:val="18"/>
                <w:lang w:val="sr-Cyrl-RS"/>
              </w:rPr>
            </w:pPr>
          </w:p>
        </w:tc>
        <w:tc>
          <w:tcPr>
            <w:tcW w:w="7938" w:type="dxa"/>
          </w:tcPr>
          <w:p w14:paraId="4B4A24C6" w14:textId="77777777" w:rsidR="004E16EB" w:rsidRPr="0085378F" w:rsidRDefault="004E16EB"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РЕПУБЛИКА СРБИЈА, МИНИСТАРСТВО УНУТРАШЊИХ ПОСЛОВА</w:t>
            </w:r>
          </w:p>
          <w:p w14:paraId="595BF867" w14:textId="2DE16891" w:rsidR="004E16EB" w:rsidRPr="0085378F" w:rsidRDefault="004E16EB" w:rsidP="00C476F5">
            <w:pPr>
              <w:cnfStyle w:val="000000000000" w:firstRow="0" w:lastRow="0" w:firstColumn="0" w:lastColumn="0" w:oddVBand="0" w:evenVBand="0" w:oddHBand="0" w:evenHBand="0" w:firstRowFirstColumn="0" w:firstRowLastColumn="0" w:lastRowFirstColumn="0" w:lastRowLastColumn="0"/>
              <w:rPr>
                <w:rFonts w:eastAsia="SimSun"/>
                <w:sz w:val="18"/>
                <w:szCs w:val="18"/>
                <w:lang w:val="sr-Cyrl-RS" w:eastAsia="zh-CN"/>
              </w:rPr>
            </w:pPr>
            <w:r w:rsidRPr="0085378F">
              <w:rPr>
                <w:rFonts w:eastAsia="SimSun"/>
                <w:spacing w:val="-4"/>
                <w:sz w:val="18"/>
                <w:szCs w:val="18"/>
                <w:lang w:val="sr-Cyrl-RS" w:eastAsia="zh-CN"/>
              </w:rPr>
              <w:t>Одељење</w:t>
            </w:r>
            <w:r w:rsidRPr="0085378F">
              <w:rPr>
                <w:rFonts w:eastAsia="SimSun"/>
                <w:sz w:val="18"/>
                <w:szCs w:val="18"/>
                <w:lang w:val="sr-Cyrl-RS" w:eastAsia="zh-CN"/>
              </w:rPr>
              <w:t xml:space="preserve"> за ванредне ситуације у Суботици, </w:t>
            </w:r>
            <w:r w:rsidRPr="0085378F">
              <w:rPr>
                <w:rFonts w:eastAsia="SimSun"/>
                <w:spacing w:val="-4"/>
                <w:sz w:val="18"/>
                <w:szCs w:val="18"/>
                <w:lang w:val="sr-Cyrl-RS" w:eastAsia="zh-CN"/>
              </w:rPr>
              <w:t>Одсек за превентивну заштиту од пожара и експлозија</w:t>
            </w:r>
          </w:p>
        </w:tc>
      </w:tr>
      <w:tr w:rsidR="00393290" w:rsidRPr="0085378F" w14:paraId="1C2E753D" w14:textId="77777777" w:rsidTr="00CE3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68496AC6" w14:textId="77777777" w:rsidR="00370EB3" w:rsidRPr="0085378F" w:rsidRDefault="00370EB3" w:rsidP="007F4CCA">
            <w:pPr>
              <w:pStyle w:val="ListParagraph"/>
              <w:numPr>
                <w:ilvl w:val="0"/>
                <w:numId w:val="38"/>
              </w:numPr>
              <w:ind w:left="98" w:firstLine="0"/>
              <w:jc w:val="center"/>
              <w:rPr>
                <w:b w:val="0"/>
                <w:sz w:val="18"/>
                <w:szCs w:val="18"/>
                <w:lang w:val="sr-Cyrl-RS"/>
              </w:rPr>
            </w:pPr>
          </w:p>
        </w:tc>
        <w:tc>
          <w:tcPr>
            <w:tcW w:w="7938" w:type="dxa"/>
          </w:tcPr>
          <w:p w14:paraId="63922A3C" w14:textId="77777777"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rFonts w:eastAsia="SimSun"/>
                <w:sz w:val="18"/>
                <w:szCs w:val="18"/>
                <w:lang w:val="sr-Cyrl-RS" w:eastAsia="zh-CN"/>
              </w:rPr>
            </w:pPr>
            <w:r w:rsidRPr="0085378F">
              <w:rPr>
                <w:rFonts w:eastAsia="SimSun"/>
                <w:sz w:val="18"/>
                <w:szCs w:val="18"/>
                <w:lang w:val="sr-Cyrl-RS" w:eastAsia="zh-CN"/>
              </w:rPr>
              <w:t>МИНИСТАРСТВО ЗАШТИТЕ ЖИВОТНЕ СРЕДИНЕ</w:t>
            </w:r>
          </w:p>
          <w:p w14:paraId="67D2C723" w14:textId="0464B48F" w:rsidR="00370EB3" w:rsidRPr="0085378F" w:rsidRDefault="00370EB3" w:rsidP="00C476F5">
            <w:pPr>
              <w:cnfStyle w:val="000000100000" w:firstRow="0" w:lastRow="0" w:firstColumn="0" w:lastColumn="0" w:oddVBand="0" w:evenVBand="0" w:oddHBand="1" w:evenHBand="0" w:firstRowFirstColumn="0" w:firstRowLastColumn="0" w:lastRowFirstColumn="0" w:lastRowLastColumn="0"/>
              <w:rPr>
                <w:sz w:val="18"/>
                <w:szCs w:val="18"/>
                <w:lang w:val="sr-Cyrl-RS"/>
              </w:rPr>
            </w:pPr>
            <w:r w:rsidRPr="0085378F">
              <w:rPr>
                <w:rFonts w:eastAsia="SimSun"/>
                <w:sz w:val="18"/>
                <w:szCs w:val="18"/>
                <w:lang w:val="sr-Cyrl-RS" w:eastAsia="zh-CN"/>
              </w:rPr>
              <w:t>Сектор за управљање животном средином</w:t>
            </w:r>
            <w:r w:rsidR="00C368AD" w:rsidRPr="0085378F">
              <w:rPr>
                <w:rFonts w:eastAsia="SimSun"/>
                <w:sz w:val="18"/>
                <w:szCs w:val="18"/>
                <w:lang w:val="sr-Cyrl-RS" w:eastAsia="zh-CN"/>
              </w:rPr>
              <w:t xml:space="preserve">, </w:t>
            </w:r>
            <w:r w:rsidRPr="0085378F">
              <w:rPr>
                <w:rFonts w:eastAsia="SimSun"/>
                <w:sz w:val="18"/>
                <w:szCs w:val="18"/>
                <w:lang w:val="sr-Cyrl-RS" w:eastAsia="zh-CN"/>
              </w:rPr>
              <w:t>Одсек за заштиту од великог хемијског удеса</w:t>
            </w:r>
          </w:p>
        </w:tc>
      </w:tr>
    </w:tbl>
    <w:p w14:paraId="2843FFB1" w14:textId="217882D6" w:rsidR="00F87AED" w:rsidRPr="0085378F" w:rsidRDefault="00F87AED" w:rsidP="00F87AED">
      <w:pPr>
        <w:rPr>
          <w:color w:val="FF0000"/>
          <w:szCs w:val="20"/>
          <w:lang w:val="sr-Cyrl-RS"/>
        </w:rPr>
      </w:pPr>
      <w:bookmarkStart w:id="600" w:name="_Toc211949892"/>
      <w:bookmarkStart w:id="601" w:name="_Toc212020519"/>
    </w:p>
    <w:p w14:paraId="4AFB2438" w14:textId="77777777" w:rsidR="006E0E8C" w:rsidRPr="0085378F" w:rsidRDefault="006E0E8C" w:rsidP="00F87AED">
      <w:pPr>
        <w:rPr>
          <w:color w:val="FF0000"/>
          <w:szCs w:val="20"/>
          <w:lang w:val="sr-Cyrl-RS"/>
        </w:rPr>
      </w:pPr>
    </w:p>
    <w:p w14:paraId="2F57BC81" w14:textId="3807CFCF" w:rsidR="00114CFA" w:rsidRPr="0085378F" w:rsidRDefault="00801538" w:rsidP="00F626E0">
      <w:pPr>
        <w:pStyle w:val="Heding1"/>
      </w:pPr>
      <w:bookmarkStart w:id="602" w:name="_Toc228184458"/>
      <w:bookmarkStart w:id="603" w:name="_Toc240011911"/>
      <w:r w:rsidRPr="0085378F">
        <w:t>II</w:t>
      </w:r>
      <w:r w:rsidRPr="0085378F">
        <w:tab/>
      </w:r>
      <w:r w:rsidR="00B37509" w:rsidRPr="0085378F">
        <w:t>ОПШТИ И ПОСЕБНИ ЦИЉЕВИ СТРАТЕШКЕ ПРОЦЕНЕ И ИЗБОР ИНДИКАТОРА</w:t>
      </w:r>
      <w:r w:rsidR="00D2216D" w:rsidRPr="0085378F">
        <w:t xml:space="preserve"> ПРОСТОРНОГ ПЛАНА</w:t>
      </w:r>
      <w:bookmarkEnd w:id="600"/>
      <w:bookmarkEnd w:id="601"/>
      <w:bookmarkEnd w:id="602"/>
      <w:bookmarkEnd w:id="603"/>
    </w:p>
    <w:p w14:paraId="6962DB31" w14:textId="77777777" w:rsidR="00A46AF0" w:rsidRPr="002D3A5F" w:rsidRDefault="00A46AF0" w:rsidP="00530027">
      <w:pPr>
        <w:rPr>
          <w:sz w:val="14"/>
          <w:szCs w:val="14"/>
          <w:lang w:val="sr-Cyrl-RS"/>
        </w:rPr>
      </w:pPr>
    </w:p>
    <w:p w14:paraId="5B56F16E" w14:textId="77777777" w:rsidR="00B0433B" w:rsidRDefault="00B0433B" w:rsidP="001266EB">
      <w:pPr>
        <w:pStyle w:val="NormalWeb"/>
        <w:spacing w:before="0" w:beforeAutospacing="0" w:after="0" w:afterAutospacing="0"/>
        <w:rPr>
          <w:b/>
          <w:szCs w:val="20"/>
          <w:lang w:val="sr-Cyrl-RS"/>
        </w:rPr>
      </w:pPr>
      <w:bookmarkStart w:id="604" w:name="_Toc217387609"/>
      <w:bookmarkStart w:id="605" w:name="_Toc228184459"/>
      <w:r w:rsidRPr="009831D9">
        <w:rPr>
          <w:b/>
          <w:szCs w:val="20"/>
          <w:lang w:val="sr-Cyrl-RS"/>
        </w:rPr>
        <w:t>Општи циљеви стратешке процене</w:t>
      </w:r>
      <w:bookmarkEnd w:id="604"/>
      <w:bookmarkEnd w:id="605"/>
    </w:p>
    <w:p w14:paraId="34ECFE00" w14:textId="77777777" w:rsidR="002D3A5F" w:rsidRPr="002D3A5F" w:rsidRDefault="002D3A5F" w:rsidP="001266EB">
      <w:pPr>
        <w:pStyle w:val="NormalWeb"/>
        <w:spacing w:before="0" w:beforeAutospacing="0" w:after="0" w:afterAutospacing="0"/>
        <w:rPr>
          <w:b/>
          <w:sz w:val="14"/>
          <w:szCs w:val="14"/>
          <w:lang w:val="sr-Cyrl-RS"/>
        </w:rPr>
      </w:pPr>
    </w:p>
    <w:p w14:paraId="34B37696" w14:textId="587337A0" w:rsidR="000A4992" w:rsidRPr="002D3A5F" w:rsidRDefault="000A4992" w:rsidP="002D3A5F">
      <w:pPr>
        <w:pStyle w:val="NormalWeb"/>
        <w:spacing w:before="0" w:beforeAutospacing="0" w:after="0" w:afterAutospacing="0"/>
        <w:rPr>
          <w:color w:val="auto"/>
          <w:spacing w:val="-4"/>
          <w:szCs w:val="20"/>
          <w:lang w:val="sr-Cyrl-RS" w:eastAsia="sr-Latn-CS"/>
        </w:rPr>
      </w:pPr>
      <w:r w:rsidRPr="002D3A5F">
        <w:rPr>
          <w:color w:val="auto"/>
          <w:spacing w:val="-4"/>
          <w:szCs w:val="20"/>
          <w:lang w:val="sr-Cyrl-RS" w:eastAsia="sr-Latn-CS"/>
        </w:rPr>
        <w:t>Општи циљ Стратешке процене утицаја на животну средину за Просторни план подручја посебне намене за изградњу канала „Ором–Оборњача“ јесте обезбеђивање да се планирање, изградња и функционисање канала спроводе у складу са капацитетом животне средине, принципима одрживог развоја и рационалног управљања водним ресурсима.</w:t>
      </w:r>
    </w:p>
    <w:p w14:paraId="7EC47895" w14:textId="77777777" w:rsidR="002D3A5F" w:rsidRPr="002D3A5F" w:rsidRDefault="002D3A5F" w:rsidP="002D3A5F">
      <w:pPr>
        <w:pStyle w:val="NormalWeb"/>
        <w:spacing w:before="0" w:beforeAutospacing="0" w:after="0" w:afterAutospacing="0"/>
        <w:rPr>
          <w:color w:val="auto"/>
          <w:spacing w:val="-4"/>
          <w:sz w:val="14"/>
          <w:szCs w:val="14"/>
          <w:lang w:val="sr-Cyrl-RS" w:eastAsia="sr-Latn-CS"/>
        </w:rPr>
      </w:pPr>
    </w:p>
    <w:p w14:paraId="04215F87" w14:textId="7D4E44DC" w:rsidR="00530027" w:rsidRPr="002D3A5F" w:rsidRDefault="000A4992" w:rsidP="002D3A5F">
      <w:pPr>
        <w:pStyle w:val="NormalWeb"/>
        <w:spacing w:before="0" w:beforeAutospacing="0" w:after="0" w:afterAutospacing="0"/>
        <w:rPr>
          <w:color w:val="auto"/>
          <w:spacing w:val="-4"/>
          <w:szCs w:val="20"/>
          <w:lang w:val="sr-Cyrl-RS" w:eastAsia="sr-Latn-CS"/>
        </w:rPr>
      </w:pPr>
      <w:r w:rsidRPr="002D3A5F">
        <w:rPr>
          <w:color w:val="auto"/>
          <w:spacing w:val="-4"/>
          <w:szCs w:val="20"/>
          <w:lang w:val="sr-Cyrl-RS" w:eastAsia="sr-Latn-CS"/>
        </w:rPr>
        <w:t>Стратешка процена има за циљ да идентификује и процени потенцијалне утицаје планских решења на животну средину, као и да омогући благовремено укључивање мера заштите у процес планирања, у циљу спречавања или ублажавања негативних утицаја.</w:t>
      </w:r>
    </w:p>
    <w:p w14:paraId="5729E54B" w14:textId="77777777" w:rsidR="000A4992" w:rsidRPr="002D3A5F" w:rsidRDefault="000A4992" w:rsidP="000A4992">
      <w:pPr>
        <w:pStyle w:val="NormalWeb"/>
        <w:spacing w:before="0" w:beforeAutospacing="0" w:after="0" w:afterAutospacing="0"/>
        <w:rPr>
          <w:color w:val="FF0000"/>
          <w:spacing w:val="-4"/>
          <w:sz w:val="14"/>
          <w:szCs w:val="14"/>
          <w:lang w:val="sr-Cyrl-RS"/>
        </w:rPr>
      </w:pPr>
    </w:p>
    <w:p w14:paraId="10C7D005" w14:textId="77777777" w:rsidR="00B0433B" w:rsidRPr="009831D9" w:rsidRDefault="00B0433B" w:rsidP="001266EB">
      <w:pPr>
        <w:pStyle w:val="NormalWeb"/>
        <w:spacing w:before="0" w:beforeAutospacing="0" w:after="0" w:afterAutospacing="0"/>
        <w:rPr>
          <w:b/>
          <w:szCs w:val="20"/>
          <w:lang w:val="sr-Cyrl-RS"/>
        </w:rPr>
      </w:pPr>
      <w:bookmarkStart w:id="606" w:name="_Toc217387610"/>
      <w:bookmarkStart w:id="607" w:name="_Toc228184460"/>
      <w:r w:rsidRPr="009831D9">
        <w:rPr>
          <w:b/>
          <w:szCs w:val="20"/>
          <w:lang w:val="sr-Cyrl-RS"/>
        </w:rPr>
        <w:t>Посебни циљеви стратешке процене</w:t>
      </w:r>
      <w:bookmarkEnd w:id="606"/>
      <w:bookmarkEnd w:id="607"/>
    </w:p>
    <w:p w14:paraId="25E3822E" w14:textId="77777777" w:rsidR="00530027" w:rsidRPr="002D3A5F" w:rsidRDefault="00530027" w:rsidP="00530027">
      <w:pPr>
        <w:rPr>
          <w:sz w:val="14"/>
          <w:szCs w:val="14"/>
          <w:lang w:val="sr-Cyrl-RS" w:eastAsia="en-US"/>
        </w:rPr>
      </w:pPr>
    </w:p>
    <w:p w14:paraId="40C900CE" w14:textId="77777777" w:rsidR="000A4992" w:rsidRPr="009831D9" w:rsidRDefault="000A4992" w:rsidP="000A4992">
      <w:pPr>
        <w:contextualSpacing/>
        <w:rPr>
          <w:szCs w:val="20"/>
          <w:lang w:val="sr-Cyrl-RS" w:eastAsia="en-US"/>
        </w:rPr>
      </w:pPr>
      <w:r w:rsidRPr="009831D9">
        <w:rPr>
          <w:szCs w:val="20"/>
          <w:lang w:val="sr-Cyrl-RS" w:eastAsia="en-US"/>
        </w:rPr>
        <w:t>Посебни циљеви Стратешке процене утицаја односе се на кључне компоненте животне средине у обухвату Просторног плана и обухватају:</w:t>
      </w:r>
    </w:p>
    <w:p w14:paraId="7A30BB98" w14:textId="77777777" w:rsidR="000A4992" w:rsidRPr="002D3A5F" w:rsidRDefault="000A4992" w:rsidP="000A4992">
      <w:pPr>
        <w:contextualSpacing/>
        <w:rPr>
          <w:sz w:val="14"/>
          <w:szCs w:val="14"/>
          <w:lang w:val="sr-Cyrl-RS" w:eastAsia="en-US"/>
        </w:rPr>
      </w:pPr>
    </w:p>
    <w:p w14:paraId="3A99B17A" w14:textId="77777777" w:rsidR="000A4992" w:rsidRPr="009831D9" w:rsidRDefault="000A4992" w:rsidP="000A4992">
      <w:pPr>
        <w:contextualSpacing/>
        <w:rPr>
          <w:szCs w:val="20"/>
          <w:lang w:val="sr-Cyrl-RS" w:eastAsia="en-US"/>
        </w:rPr>
      </w:pPr>
      <w:r w:rsidRPr="009831D9">
        <w:rPr>
          <w:szCs w:val="20"/>
          <w:lang w:val="sr-Cyrl-RS" w:eastAsia="en-US"/>
        </w:rPr>
        <w:t>Ц1 – очување и унапређење квалитета земљишта, уз спречавање ерозије и деградације;</w:t>
      </w:r>
    </w:p>
    <w:p w14:paraId="353A6785" w14:textId="77777777" w:rsidR="000A4992" w:rsidRPr="009831D9" w:rsidRDefault="000A4992" w:rsidP="000A4992">
      <w:pPr>
        <w:contextualSpacing/>
        <w:rPr>
          <w:szCs w:val="20"/>
          <w:lang w:val="sr-Cyrl-RS" w:eastAsia="en-US"/>
        </w:rPr>
      </w:pPr>
      <w:r w:rsidRPr="009831D9">
        <w:rPr>
          <w:szCs w:val="20"/>
          <w:lang w:val="sr-Cyrl-RS" w:eastAsia="en-US"/>
        </w:rPr>
        <w:t>Ц2 – заштита површинских и подземних вода и очување водног режима подручја;</w:t>
      </w:r>
    </w:p>
    <w:p w14:paraId="1CA216C3" w14:textId="77777777" w:rsidR="000A4992" w:rsidRPr="009831D9" w:rsidRDefault="000A4992" w:rsidP="000A4992">
      <w:pPr>
        <w:contextualSpacing/>
        <w:rPr>
          <w:szCs w:val="20"/>
          <w:lang w:val="sr-Cyrl-RS" w:eastAsia="en-US"/>
        </w:rPr>
      </w:pPr>
      <w:r w:rsidRPr="009831D9">
        <w:rPr>
          <w:szCs w:val="20"/>
          <w:lang w:val="sr-Cyrl-RS" w:eastAsia="en-US"/>
        </w:rPr>
        <w:t>Ц3 – спречавање загађења вода, посебно из пољопривредних извора;</w:t>
      </w:r>
    </w:p>
    <w:p w14:paraId="114FE839" w14:textId="77777777" w:rsidR="000A4992" w:rsidRPr="009831D9" w:rsidRDefault="000A4992" w:rsidP="000A4992">
      <w:pPr>
        <w:contextualSpacing/>
        <w:rPr>
          <w:szCs w:val="20"/>
          <w:lang w:val="sr-Cyrl-RS" w:eastAsia="en-US"/>
        </w:rPr>
      </w:pPr>
      <w:r w:rsidRPr="009831D9">
        <w:rPr>
          <w:szCs w:val="20"/>
          <w:lang w:val="sr-Cyrl-RS" w:eastAsia="en-US"/>
        </w:rPr>
        <w:t>Ц4 – очување биодиверзитета и стабилности агроекосистема;</w:t>
      </w:r>
    </w:p>
    <w:p w14:paraId="418C7AB8" w14:textId="77777777" w:rsidR="000A4992" w:rsidRPr="009831D9" w:rsidRDefault="000A4992" w:rsidP="000A4992">
      <w:pPr>
        <w:contextualSpacing/>
        <w:rPr>
          <w:szCs w:val="20"/>
          <w:lang w:val="sr-Cyrl-RS" w:eastAsia="en-US"/>
        </w:rPr>
      </w:pPr>
      <w:r w:rsidRPr="009831D9">
        <w:rPr>
          <w:szCs w:val="20"/>
          <w:lang w:val="sr-Cyrl-RS" w:eastAsia="en-US"/>
        </w:rPr>
        <w:t>Ц5 – смањење утицаја буке, загађења ваздуха и других утицаја током изградње;</w:t>
      </w:r>
    </w:p>
    <w:p w14:paraId="4D7A6652" w14:textId="454CBE88" w:rsidR="00E37367" w:rsidRPr="009831D9" w:rsidRDefault="000A4992" w:rsidP="000A4992">
      <w:pPr>
        <w:contextualSpacing/>
        <w:rPr>
          <w:szCs w:val="20"/>
          <w:lang w:val="sr-Cyrl-RS" w:eastAsia="en-US"/>
        </w:rPr>
      </w:pPr>
      <w:r w:rsidRPr="009831D9">
        <w:rPr>
          <w:szCs w:val="20"/>
          <w:lang w:val="sr-Cyrl-RS" w:eastAsia="en-US"/>
        </w:rPr>
        <w:t>Ц6 – обезбеђивање адекватног управљања отпадом и спречавање кумулативних негативних утицаја.</w:t>
      </w:r>
    </w:p>
    <w:p w14:paraId="3E3D1661" w14:textId="1101F4AD" w:rsidR="00F730DA" w:rsidRPr="0085378F" w:rsidRDefault="00EA4C2A" w:rsidP="00F626E0">
      <w:pPr>
        <w:pStyle w:val="Heding1"/>
      </w:pPr>
      <w:bookmarkStart w:id="608" w:name="_Toc211949895"/>
      <w:bookmarkStart w:id="609" w:name="_Toc212020522"/>
      <w:bookmarkStart w:id="610" w:name="_Toc228184461"/>
      <w:bookmarkStart w:id="611" w:name="_Toc240011912"/>
      <w:r w:rsidRPr="0085378F">
        <w:rPr>
          <w:caps w:val="0"/>
        </w:rPr>
        <w:lastRenderedPageBreak/>
        <w:t>1.</w:t>
      </w:r>
      <w:r w:rsidRPr="0085378F">
        <w:rPr>
          <w:caps w:val="0"/>
        </w:rPr>
        <w:tab/>
        <w:t>ИЗБОР ИНДИКАТОРА СТРАТЕШКЕ ПРОЦЕНЕ СТРАТЕШКЕ ПРОЦЕНЕ УТИЦАЈА ПРОСТОРНОГ ПЛАНА</w:t>
      </w:r>
      <w:bookmarkEnd w:id="608"/>
      <w:bookmarkEnd w:id="609"/>
      <w:bookmarkEnd w:id="610"/>
      <w:bookmarkEnd w:id="611"/>
      <w:r w:rsidRPr="0085378F">
        <w:rPr>
          <w:caps w:val="0"/>
        </w:rPr>
        <w:t xml:space="preserve"> </w:t>
      </w:r>
    </w:p>
    <w:p w14:paraId="1CC7C742" w14:textId="77777777" w:rsidR="0075780B" w:rsidRPr="009831D9" w:rsidRDefault="0075780B" w:rsidP="0075780B">
      <w:pPr>
        <w:rPr>
          <w:color w:val="FF0000"/>
          <w:szCs w:val="20"/>
          <w:lang w:val="sr-Cyrl-RS"/>
        </w:rPr>
      </w:pPr>
    </w:p>
    <w:p w14:paraId="28DE56AC" w14:textId="77777777" w:rsidR="000A4992" w:rsidRPr="007360A9" w:rsidRDefault="000A4992" w:rsidP="000A4992">
      <w:pPr>
        <w:rPr>
          <w:szCs w:val="20"/>
          <w:lang w:val="sr-Cyrl-RS"/>
        </w:rPr>
      </w:pPr>
      <w:r w:rsidRPr="007360A9">
        <w:rPr>
          <w:szCs w:val="20"/>
          <w:lang w:val="sr-Cyrl-RS"/>
        </w:rPr>
        <w:t>Индикатори представљају један од кључних инструмената за систематско идентификовање, оцењивање и праћење стања животне средине, као и сагледавање последица планских решења. Они омогућавају праћење промена у простору кроз време и представљају основу за доношење одлука у процесу планирања.</w:t>
      </w:r>
    </w:p>
    <w:p w14:paraId="74AFDB8C" w14:textId="77777777" w:rsidR="000A4992" w:rsidRPr="007360A9" w:rsidRDefault="000A4992" w:rsidP="000A4992">
      <w:pPr>
        <w:rPr>
          <w:szCs w:val="20"/>
          <w:lang w:val="sr-Cyrl-RS"/>
        </w:rPr>
      </w:pPr>
    </w:p>
    <w:p w14:paraId="295F280A" w14:textId="20982F7C" w:rsidR="009831D9" w:rsidRPr="009831D9" w:rsidRDefault="000A4992" w:rsidP="000A4992">
      <w:pPr>
        <w:rPr>
          <w:szCs w:val="20"/>
          <w:lang w:val="sr-Cyrl-RS"/>
        </w:rPr>
      </w:pPr>
      <w:r w:rsidRPr="007360A9">
        <w:rPr>
          <w:szCs w:val="20"/>
          <w:lang w:val="sr-Cyrl-RS"/>
        </w:rPr>
        <w:t>На основу дефинисаних циљева Стратешке процене утицаја извршен је избор одговарајућих индикатора, чија је сврха усмеравање реализације планских решења ка очувању квалитета животне средине и одрживом управљању ресурсима.</w:t>
      </w:r>
      <w:r w:rsidR="008F5EE3" w:rsidRPr="007360A9">
        <w:rPr>
          <w:szCs w:val="20"/>
          <w:lang w:val="sr-Cyrl-RS"/>
        </w:rPr>
        <w:t xml:space="preserve"> </w:t>
      </w:r>
    </w:p>
    <w:p w14:paraId="5C583F20" w14:textId="023EFFF5" w:rsidR="00EF73EA" w:rsidRPr="009831D9" w:rsidRDefault="00EF73EA" w:rsidP="008F5EE3">
      <w:pPr>
        <w:rPr>
          <w:szCs w:val="20"/>
          <w:lang w:val="sr-Cyrl-RS"/>
        </w:rPr>
      </w:pPr>
    </w:p>
    <w:p w14:paraId="2A7FF7FD" w14:textId="22FBE602" w:rsidR="000A4992" w:rsidRPr="0085378F" w:rsidRDefault="00C368AD" w:rsidP="00A446FE">
      <w:pPr>
        <w:pStyle w:val="Caption"/>
        <w:ind w:left="1134" w:hanging="1134"/>
      </w:pPr>
      <w:bookmarkStart w:id="612" w:name="_Toc228184399"/>
      <w:bookmarkStart w:id="613" w:name="_Toc240012295"/>
      <w:r w:rsidRPr="0085378F">
        <w:t xml:space="preserve">Табела </w:t>
      </w:r>
      <w:fldSimple w:instr=" SEQ Табела \* ARABIC ">
        <w:r w:rsidR="009B0B94">
          <w:rPr>
            <w:noProof/>
          </w:rPr>
          <w:t>4</w:t>
        </w:r>
      </w:fldSimple>
      <w:r w:rsidRPr="0085378F">
        <w:t>.</w:t>
      </w:r>
      <w:r w:rsidRPr="0085378F">
        <w:tab/>
      </w:r>
      <w:r w:rsidR="00EF73EA" w:rsidRPr="0085378F">
        <w:t>Преглед посебних циљева и индикатора стратешке процене утицаја Просторног плана на животну средину</w:t>
      </w:r>
      <w:bookmarkEnd w:id="612"/>
      <w:bookmarkEnd w:id="613"/>
      <w:r w:rsidR="00EF73EA" w:rsidRPr="0085378F">
        <w:t xml:space="preserve"> </w:t>
      </w:r>
    </w:p>
    <w:p w14:paraId="6ED370F2" w14:textId="77777777" w:rsidR="00703F9C" w:rsidRPr="0085378F" w:rsidRDefault="00703F9C" w:rsidP="00703F9C">
      <w:pPr>
        <w:rPr>
          <w:sz w:val="12"/>
          <w:szCs w:val="12"/>
          <w:lang w:val="sr-Cyrl-RS" w:eastAsia="en-US"/>
        </w:rPr>
      </w:pPr>
    </w:p>
    <w:tbl>
      <w:tblPr>
        <w:tblStyle w:val="LightList-Accent11"/>
        <w:tblW w:w="0" w:type="auto"/>
        <w:tblLook w:val="04A0" w:firstRow="1" w:lastRow="0" w:firstColumn="1" w:lastColumn="0" w:noHBand="0" w:noVBand="1"/>
      </w:tblPr>
      <w:tblGrid>
        <w:gridCol w:w="4870"/>
        <w:gridCol w:w="4505"/>
      </w:tblGrid>
      <w:tr w:rsidR="009355BB" w:rsidRPr="0085378F" w14:paraId="5F0FF415" w14:textId="77777777" w:rsidTr="009D02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0" w:type="dxa"/>
            <w:hideMark/>
          </w:tcPr>
          <w:p w14:paraId="5F8AA3B4" w14:textId="77777777" w:rsidR="000A4992" w:rsidRPr="0085378F" w:rsidRDefault="000A4992" w:rsidP="000A4992">
            <w:pPr>
              <w:jc w:val="center"/>
              <w:rPr>
                <w:bCs w:val="0"/>
                <w:sz w:val="18"/>
                <w:szCs w:val="18"/>
                <w:lang w:val="sr-Cyrl-RS" w:eastAsia="en-US"/>
              </w:rPr>
            </w:pPr>
            <w:r w:rsidRPr="0085378F">
              <w:rPr>
                <w:bCs w:val="0"/>
                <w:sz w:val="18"/>
                <w:szCs w:val="18"/>
                <w:lang w:val="sr-Cyrl-RS" w:eastAsia="en-US"/>
              </w:rPr>
              <w:t>Посебни циљ (СПУ)</w:t>
            </w:r>
          </w:p>
        </w:tc>
        <w:tc>
          <w:tcPr>
            <w:tcW w:w="4505" w:type="dxa"/>
            <w:hideMark/>
          </w:tcPr>
          <w:p w14:paraId="64B71791" w14:textId="77777777" w:rsidR="000A4992" w:rsidRPr="0085378F" w:rsidRDefault="000A4992" w:rsidP="000A4992">
            <w:pPr>
              <w:jc w:val="center"/>
              <w:cnfStyle w:val="100000000000" w:firstRow="1" w:lastRow="0" w:firstColumn="0" w:lastColumn="0" w:oddVBand="0" w:evenVBand="0" w:oddHBand="0" w:evenHBand="0" w:firstRowFirstColumn="0" w:firstRowLastColumn="0" w:lastRowFirstColumn="0" w:lastRowLastColumn="0"/>
              <w:rPr>
                <w:bCs w:val="0"/>
                <w:sz w:val="18"/>
                <w:szCs w:val="18"/>
                <w:lang w:val="sr-Cyrl-RS" w:eastAsia="en-US"/>
              </w:rPr>
            </w:pPr>
            <w:r w:rsidRPr="0085378F">
              <w:rPr>
                <w:bCs w:val="0"/>
                <w:sz w:val="18"/>
                <w:szCs w:val="18"/>
                <w:lang w:val="sr-Cyrl-RS" w:eastAsia="en-US"/>
              </w:rPr>
              <w:t>Одговарајући индикатор(и) из Националне листе индикатора</w:t>
            </w:r>
          </w:p>
        </w:tc>
      </w:tr>
      <w:tr w:rsidR="009355BB" w:rsidRPr="0085378F" w14:paraId="0797258E" w14:textId="77777777" w:rsidTr="009D0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0" w:type="dxa"/>
            <w:hideMark/>
          </w:tcPr>
          <w:p w14:paraId="0213C4BD" w14:textId="77777777" w:rsidR="000A4992" w:rsidRPr="0085378F" w:rsidRDefault="000A4992" w:rsidP="000A4992">
            <w:pPr>
              <w:jc w:val="left"/>
              <w:rPr>
                <w:sz w:val="18"/>
                <w:szCs w:val="18"/>
                <w:lang w:val="sr-Cyrl-RS" w:eastAsia="en-US"/>
              </w:rPr>
            </w:pPr>
            <w:r w:rsidRPr="0085378F">
              <w:rPr>
                <w:b w:val="0"/>
                <w:bCs w:val="0"/>
                <w:sz w:val="18"/>
                <w:szCs w:val="18"/>
                <w:lang w:val="sr-Cyrl-RS" w:eastAsia="en-US"/>
              </w:rPr>
              <w:t>Ц1 – очување и унапређење квалитета земљишта, спречавање ерозије и деградације</w:t>
            </w:r>
          </w:p>
        </w:tc>
        <w:tc>
          <w:tcPr>
            <w:tcW w:w="4505" w:type="dxa"/>
            <w:hideMark/>
          </w:tcPr>
          <w:p w14:paraId="1D852140" w14:textId="77777777" w:rsidR="00790DAA" w:rsidRPr="0085378F" w:rsidRDefault="000A4992" w:rsidP="000A4992">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 xml:space="preserve">• 4.27 Промена начина коришћења земљишта </w:t>
            </w:r>
          </w:p>
          <w:p w14:paraId="1C755D39" w14:textId="77777777" w:rsidR="00790DAA" w:rsidRPr="0085378F" w:rsidRDefault="000A4992" w:rsidP="000A4992">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 xml:space="preserve">• 4.28 Ерозија земљишта </w:t>
            </w:r>
          </w:p>
          <w:p w14:paraId="4B6F4AD8" w14:textId="5D860DC6" w:rsidR="000A4992" w:rsidRPr="0085378F" w:rsidRDefault="000A4992" w:rsidP="000A4992">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 9.56 Површине деградираног земљишта</w:t>
            </w:r>
          </w:p>
        </w:tc>
      </w:tr>
      <w:tr w:rsidR="009355BB" w:rsidRPr="0085378F" w14:paraId="18F371FF" w14:textId="77777777" w:rsidTr="009D02D9">
        <w:tc>
          <w:tcPr>
            <w:cnfStyle w:val="001000000000" w:firstRow="0" w:lastRow="0" w:firstColumn="1" w:lastColumn="0" w:oddVBand="0" w:evenVBand="0" w:oddHBand="0" w:evenHBand="0" w:firstRowFirstColumn="0" w:firstRowLastColumn="0" w:lastRowFirstColumn="0" w:lastRowLastColumn="0"/>
            <w:tcW w:w="4870" w:type="dxa"/>
            <w:hideMark/>
          </w:tcPr>
          <w:p w14:paraId="4C885DFA" w14:textId="77777777" w:rsidR="000A4992" w:rsidRPr="0085378F" w:rsidRDefault="000A4992" w:rsidP="000A4992">
            <w:pPr>
              <w:jc w:val="left"/>
              <w:rPr>
                <w:sz w:val="18"/>
                <w:szCs w:val="18"/>
                <w:lang w:val="sr-Cyrl-RS" w:eastAsia="en-US"/>
              </w:rPr>
            </w:pPr>
            <w:r w:rsidRPr="0085378F">
              <w:rPr>
                <w:b w:val="0"/>
                <w:bCs w:val="0"/>
                <w:sz w:val="18"/>
                <w:szCs w:val="18"/>
                <w:lang w:val="sr-Cyrl-RS" w:eastAsia="en-US"/>
              </w:rPr>
              <w:t>Ц2 – заштита површинских и подземних вода и очување водног режима подручја</w:t>
            </w:r>
          </w:p>
        </w:tc>
        <w:tc>
          <w:tcPr>
            <w:tcW w:w="4505" w:type="dxa"/>
            <w:hideMark/>
          </w:tcPr>
          <w:p w14:paraId="7ACB5C5D" w14:textId="77777777" w:rsidR="00790DAA" w:rsidRPr="0085378F" w:rsidRDefault="000A4992" w:rsidP="000A4992">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 2.12 Квалитет површинских вода – SWQI • 2.20 Испуштање отпадних вода</w:t>
            </w:r>
          </w:p>
          <w:p w14:paraId="268A0BCD" w14:textId="0216892E" w:rsidR="000A4992" w:rsidRPr="0085378F" w:rsidRDefault="000A4992" w:rsidP="000A4992">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 2.22 Емисије загађујућих материја у водна тела</w:t>
            </w:r>
          </w:p>
        </w:tc>
      </w:tr>
      <w:tr w:rsidR="009355BB" w:rsidRPr="0085378F" w14:paraId="3ECA9D68" w14:textId="77777777" w:rsidTr="009D0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0" w:type="dxa"/>
            <w:hideMark/>
          </w:tcPr>
          <w:p w14:paraId="4E68F1CB" w14:textId="77777777" w:rsidR="000A4992" w:rsidRPr="0085378F" w:rsidRDefault="000A4992" w:rsidP="000A4992">
            <w:pPr>
              <w:jc w:val="left"/>
              <w:rPr>
                <w:sz w:val="18"/>
                <w:szCs w:val="18"/>
                <w:lang w:val="sr-Cyrl-RS" w:eastAsia="en-US"/>
              </w:rPr>
            </w:pPr>
            <w:r w:rsidRPr="0085378F">
              <w:rPr>
                <w:b w:val="0"/>
                <w:bCs w:val="0"/>
                <w:sz w:val="18"/>
                <w:szCs w:val="18"/>
                <w:lang w:val="sr-Cyrl-RS" w:eastAsia="en-US"/>
              </w:rPr>
              <w:t>Ц3 – спречавање загађења вода, посебно из пољопривредних извора</w:t>
            </w:r>
          </w:p>
        </w:tc>
        <w:tc>
          <w:tcPr>
            <w:tcW w:w="4505" w:type="dxa"/>
            <w:hideMark/>
          </w:tcPr>
          <w:p w14:paraId="359949A2" w14:textId="77777777" w:rsidR="00790DAA" w:rsidRPr="0085378F" w:rsidRDefault="000A4992" w:rsidP="000A4992">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 xml:space="preserve">• 2.12 Квалитет површинских вода – SWQI • 2.18 Нутријенти у водама </w:t>
            </w:r>
          </w:p>
          <w:p w14:paraId="2B10CE64" w14:textId="54AA8DDD" w:rsidR="000A4992" w:rsidRPr="0085378F" w:rsidRDefault="000A4992" w:rsidP="000A4992">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 2.22 Емисије загађујућих материја у водна тела</w:t>
            </w:r>
          </w:p>
        </w:tc>
      </w:tr>
      <w:tr w:rsidR="009355BB" w:rsidRPr="0085378F" w14:paraId="485B787F" w14:textId="77777777" w:rsidTr="009D02D9">
        <w:tc>
          <w:tcPr>
            <w:cnfStyle w:val="001000000000" w:firstRow="0" w:lastRow="0" w:firstColumn="1" w:lastColumn="0" w:oddVBand="0" w:evenVBand="0" w:oddHBand="0" w:evenHBand="0" w:firstRowFirstColumn="0" w:firstRowLastColumn="0" w:lastRowFirstColumn="0" w:lastRowLastColumn="0"/>
            <w:tcW w:w="4870" w:type="dxa"/>
            <w:hideMark/>
          </w:tcPr>
          <w:p w14:paraId="7E0578C4" w14:textId="77777777" w:rsidR="000A4992" w:rsidRPr="0085378F" w:rsidRDefault="000A4992" w:rsidP="000A4992">
            <w:pPr>
              <w:jc w:val="left"/>
              <w:rPr>
                <w:sz w:val="18"/>
                <w:szCs w:val="18"/>
                <w:lang w:val="sr-Cyrl-RS" w:eastAsia="en-US"/>
              </w:rPr>
            </w:pPr>
            <w:r w:rsidRPr="0085378F">
              <w:rPr>
                <w:b w:val="0"/>
                <w:bCs w:val="0"/>
                <w:sz w:val="18"/>
                <w:szCs w:val="18"/>
                <w:lang w:val="sr-Cyrl-RS" w:eastAsia="en-US"/>
              </w:rPr>
              <w:t>Ц4 – очување биодиверзитета и стабилности агроекосистема</w:t>
            </w:r>
          </w:p>
        </w:tc>
        <w:tc>
          <w:tcPr>
            <w:tcW w:w="4505" w:type="dxa"/>
            <w:hideMark/>
          </w:tcPr>
          <w:p w14:paraId="517D1C03" w14:textId="77777777" w:rsidR="00790DAA" w:rsidRPr="0085378F" w:rsidRDefault="000A4992" w:rsidP="000A4992">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 xml:space="preserve">• 3.23 Угрожене и заштићене врсте </w:t>
            </w:r>
          </w:p>
          <w:p w14:paraId="32F6FD2D" w14:textId="47A8721C" w:rsidR="000A4992" w:rsidRPr="0085378F" w:rsidRDefault="000A4992" w:rsidP="000A4992">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 3.24 Заштићена подручја</w:t>
            </w:r>
          </w:p>
        </w:tc>
      </w:tr>
      <w:tr w:rsidR="009355BB" w:rsidRPr="0085378F" w14:paraId="78DFEA17" w14:textId="77777777" w:rsidTr="009D0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0" w:type="dxa"/>
            <w:hideMark/>
          </w:tcPr>
          <w:p w14:paraId="782A6F1C" w14:textId="46A11912" w:rsidR="000A4992" w:rsidRPr="0085378F" w:rsidRDefault="000A4992" w:rsidP="000A4992">
            <w:pPr>
              <w:jc w:val="left"/>
              <w:rPr>
                <w:sz w:val="18"/>
                <w:szCs w:val="18"/>
                <w:lang w:val="sr-Cyrl-RS" w:eastAsia="en-US"/>
              </w:rPr>
            </w:pPr>
            <w:r w:rsidRPr="0085378F">
              <w:rPr>
                <w:b w:val="0"/>
                <w:bCs w:val="0"/>
                <w:sz w:val="18"/>
                <w:szCs w:val="18"/>
                <w:lang w:val="sr-Cyrl-RS" w:eastAsia="en-US"/>
              </w:rPr>
              <w:t>Ц5 – смањење утицаја буке,</w:t>
            </w:r>
            <w:r w:rsidR="000D40D6" w:rsidRPr="0085378F">
              <w:rPr>
                <w:b w:val="0"/>
                <w:bCs w:val="0"/>
                <w:sz w:val="18"/>
                <w:szCs w:val="18"/>
                <w:lang w:val="sr-Cyrl-RS" w:eastAsia="en-US"/>
              </w:rPr>
              <w:t xml:space="preserve"> загађења ваздуха и других утиц</w:t>
            </w:r>
            <w:r w:rsidRPr="0085378F">
              <w:rPr>
                <w:b w:val="0"/>
                <w:bCs w:val="0"/>
                <w:sz w:val="18"/>
                <w:szCs w:val="18"/>
                <w:lang w:val="sr-Cyrl-RS" w:eastAsia="en-US"/>
              </w:rPr>
              <w:t>аја током изградње</w:t>
            </w:r>
          </w:p>
        </w:tc>
        <w:tc>
          <w:tcPr>
            <w:tcW w:w="4505" w:type="dxa"/>
            <w:hideMark/>
          </w:tcPr>
          <w:p w14:paraId="02FB05CD" w14:textId="77777777" w:rsidR="00790DAA" w:rsidRPr="0085378F" w:rsidRDefault="000A4992" w:rsidP="000A4992">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 xml:space="preserve">• 6.40 Укупни индикатор буке (Lden) </w:t>
            </w:r>
          </w:p>
          <w:p w14:paraId="4B4B2FE0" w14:textId="77777777" w:rsidR="00790DAA" w:rsidRPr="0085378F" w:rsidRDefault="000A4992" w:rsidP="000A4992">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 xml:space="preserve">• 6.41 Индикатор ноћне буке (Lnight) </w:t>
            </w:r>
          </w:p>
          <w:p w14:paraId="0EF5703F" w14:textId="1E78712E" w:rsidR="000A4992" w:rsidRPr="0085378F" w:rsidRDefault="000A4992" w:rsidP="000A4992">
            <w:pPr>
              <w:jc w:val="left"/>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85378F">
              <w:rPr>
                <w:sz w:val="18"/>
                <w:szCs w:val="18"/>
                <w:lang w:val="sr-Cyrl-RS" w:eastAsia="en-US"/>
              </w:rPr>
              <w:t>• 1.8 Емисија гасова са ефектом стаклене баште</w:t>
            </w:r>
          </w:p>
        </w:tc>
      </w:tr>
      <w:tr w:rsidR="009355BB" w:rsidRPr="0085378F" w14:paraId="318EE438" w14:textId="77777777" w:rsidTr="009D02D9">
        <w:tc>
          <w:tcPr>
            <w:cnfStyle w:val="001000000000" w:firstRow="0" w:lastRow="0" w:firstColumn="1" w:lastColumn="0" w:oddVBand="0" w:evenVBand="0" w:oddHBand="0" w:evenHBand="0" w:firstRowFirstColumn="0" w:firstRowLastColumn="0" w:lastRowFirstColumn="0" w:lastRowLastColumn="0"/>
            <w:tcW w:w="4870" w:type="dxa"/>
            <w:hideMark/>
          </w:tcPr>
          <w:p w14:paraId="41245FF4" w14:textId="77777777" w:rsidR="000A4992" w:rsidRPr="0085378F" w:rsidRDefault="000A4992" w:rsidP="000A4992">
            <w:pPr>
              <w:jc w:val="left"/>
              <w:rPr>
                <w:sz w:val="18"/>
                <w:szCs w:val="18"/>
                <w:lang w:val="sr-Cyrl-RS" w:eastAsia="en-US"/>
              </w:rPr>
            </w:pPr>
            <w:r w:rsidRPr="0085378F">
              <w:rPr>
                <w:b w:val="0"/>
                <w:bCs w:val="0"/>
                <w:sz w:val="18"/>
                <w:szCs w:val="18"/>
                <w:lang w:val="sr-Cyrl-RS" w:eastAsia="en-US"/>
              </w:rPr>
              <w:t>Ц6 – обезбеђивање адекватног управљања отпадом и спречавање кумулативних негативних утицаја</w:t>
            </w:r>
          </w:p>
        </w:tc>
        <w:tc>
          <w:tcPr>
            <w:tcW w:w="4505" w:type="dxa"/>
            <w:hideMark/>
          </w:tcPr>
          <w:p w14:paraId="0D9AAC29" w14:textId="77777777" w:rsidR="00790DAA" w:rsidRPr="0085378F" w:rsidRDefault="000A4992" w:rsidP="000A4992">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 xml:space="preserve">• 5.32 Производња отпада </w:t>
            </w:r>
          </w:p>
          <w:p w14:paraId="64D2165A" w14:textId="77777777" w:rsidR="00790DAA" w:rsidRPr="0085378F" w:rsidRDefault="000A4992" w:rsidP="000A4992">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 xml:space="preserve">• 5.38 Поновно искоришћење и одлагање отпада </w:t>
            </w:r>
          </w:p>
          <w:p w14:paraId="2B81E730" w14:textId="6AB070A2" w:rsidR="000A4992" w:rsidRPr="0085378F" w:rsidRDefault="000A4992" w:rsidP="000A4992">
            <w:pPr>
              <w:jc w:val="left"/>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85378F">
              <w:rPr>
                <w:sz w:val="18"/>
                <w:szCs w:val="18"/>
                <w:lang w:val="sr-Cyrl-RS" w:eastAsia="en-US"/>
              </w:rPr>
              <w:t>• 4.27 Промена начина коришћења земљишта</w:t>
            </w:r>
          </w:p>
        </w:tc>
      </w:tr>
    </w:tbl>
    <w:p w14:paraId="7ADFB9CD" w14:textId="77777777" w:rsidR="003A72A9" w:rsidRPr="0085378F" w:rsidRDefault="003A72A9" w:rsidP="003A72A9">
      <w:pPr>
        <w:rPr>
          <w:szCs w:val="20"/>
          <w:lang w:val="sr-Cyrl-RS" w:eastAsia="en-US"/>
        </w:rPr>
      </w:pPr>
    </w:p>
    <w:p w14:paraId="271CB02D" w14:textId="194B7B91" w:rsidR="008F5EE3" w:rsidRPr="009831D9" w:rsidRDefault="008F5EE3" w:rsidP="008F5EE3">
      <w:pPr>
        <w:rPr>
          <w:szCs w:val="20"/>
          <w:lang w:val="sr-Cyrl-RS"/>
        </w:rPr>
      </w:pPr>
      <w:r w:rsidRPr="009831D9">
        <w:rPr>
          <w:szCs w:val="20"/>
          <w:lang w:val="sr-Cyrl-RS"/>
        </w:rPr>
        <w:t xml:space="preserve">Приликом дефинисања индикатора обрађивачи стратешке процене утицаја су се ослонили на индикаторе УН за одрживи развој, индикаторе дефинисане Правилником о националној листи индикатора заштите животне средине </w:t>
      </w:r>
      <w:r w:rsidR="00EF73EA" w:rsidRPr="009831D9">
        <w:rPr>
          <w:szCs w:val="20"/>
          <w:lang w:val="sr-Cyrl-RS"/>
        </w:rPr>
        <w:t xml:space="preserve">(„Сл. гласник РС“ бр. 37/2011) </w:t>
      </w:r>
      <w:r w:rsidRPr="009831D9">
        <w:rPr>
          <w:szCs w:val="20"/>
          <w:lang w:val="sr-Cyrl-RS"/>
        </w:rPr>
        <w:t>и на елементарне еколошке индикаторе који се могу узети у обзир у односу на постојеће стање животне средине и карактер</w:t>
      </w:r>
      <w:r w:rsidR="00F26EBB" w:rsidRPr="009831D9">
        <w:rPr>
          <w:szCs w:val="20"/>
          <w:lang w:val="sr-Cyrl-RS"/>
        </w:rPr>
        <w:t xml:space="preserve"> </w:t>
      </w:r>
      <w:r w:rsidRPr="009831D9">
        <w:rPr>
          <w:szCs w:val="20"/>
          <w:lang w:val="sr-Cyrl-RS"/>
        </w:rPr>
        <w:t xml:space="preserve">Просторног плана и планираних активности. </w:t>
      </w:r>
    </w:p>
    <w:p w14:paraId="12A35B96" w14:textId="0B8EF3A1" w:rsidR="00EF73EA" w:rsidRPr="009831D9" w:rsidRDefault="00EF73EA" w:rsidP="00EF73EA">
      <w:pPr>
        <w:rPr>
          <w:rFonts w:eastAsia="MS Gothic"/>
          <w:szCs w:val="20"/>
          <w:lang w:val="sr-Cyrl-RS" w:eastAsia="en-US"/>
        </w:rPr>
      </w:pPr>
    </w:p>
    <w:p w14:paraId="12C5F73F" w14:textId="77777777" w:rsidR="00EF73EA" w:rsidRPr="009831D9" w:rsidRDefault="00EF73EA" w:rsidP="00EF73EA">
      <w:pPr>
        <w:rPr>
          <w:rFonts w:eastAsia="MS Gothic"/>
          <w:szCs w:val="20"/>
          <w:lang w:val="sr-Cyrl-RS" w:eastAsia="en-US"/>
        </w:rPr>
      </w:pPr>
    </w:p>
    <w:p w14:paraId="37021F86" w14:textId="57EA3125" w:rsidR="007D40F7" w:rsidRPr="0085378F" w:rsidRDefault="00EA4C2A" w:rsidP="00F626E0">
      <w:pPr>
        <w:pStyle w:val="Heding1"/>
      </w:pPr>
      <w:bookmarkStart w:id="614" w:name="_Toc211949896"/>
      <w:bookmarkStart w:id="615" w:name="_Toc212020523"/>
      <w:bookmarkStart w:id="616" w:name="_Toc228184462"/>
      <w:bookmarkStart w:id="617" w:name="_Toc240011913"/>
      <w:r w:rsidRPr="0085378F">
        <w:rPr>
          <w:caps w:val="0"/>
        </w:rPr>
        <w:t>2 . ПОВЕЗАНОСТ ЦИЉЕВА И ИНДИКАТОРА</w:t>
      </w:r>
      <w:bookmarkEnd w:id="614"/>
      <w:bookmarkEnd w:id="615"/>
      <w:bookmarkEnd w:id="616"/>
      <w:bookmarkEnd w:id="617"/>
    </w:p>
    <w:p w14:paraId="4305A080" w14:textId="77777777" w:rsidR="001D7BC1" w:rsidRPr="009831D9" w:rsidRDefault="001D7BC1" w:rsidP="001D7BC1">
      <w:pPr>
        <w:rPr>
          <w:szCs w:val="20"/>
          <w:lang w:val="sr-Cyrl-RS" w:eastAsia="sr-Cyrl-RS"/>
        </w:rPr>
      </w:pPr>
    </w:p>
    <w:p w14:paraId="719D94AC" w14:textId="296E6C8E" w:rsidR="009355BB" w:rsidRPr="009831D9" w:rsidRDefault="009355BB" w:rsidP="009355BB">
      <w:pPr>
        <w:rPr>
          <w:szCs w:val="20"/>
          <w:lang w:val="sr-Cyrl-RS" w:eastAsia="sr-Cyrl-RS"/>
        </w:rPr>
      </w:pPr>
      <w:r w:rsidRPr="009831D9">
        <w:rPr>
          <w:szCs w:val="20"/>
          <w:lang w:val="sr-Cyrl-RS" w:eastAsia="sr-Cyrl-RS"/>
        </w:rPr>
        <w:t>Посебни циљеви Стратешке процене утицаја Просторног плана дефинисани су у односу на кључне компоненте животне средине и специфичности предметног обухвата, док су индикатори одабрани из Националне листе индикатора заштите животне средине тако да омогуће праћење остваривања тих циљева на стратешком нивоу.</w:t>
      </w:r>
    </w:p>
    <w:p w14:paraId="0DE242D7" w14:textId="77777777" w:rsidR="00FC6889" w:rsidRPr="009831D9" w:rsidRDefault="00FC6889" w:rsidP="009355BB">
      <w:pPr>
        <w:rPr>
          <w:szCs w:val="20"/>
          <w:lang w:val="sr-Cyrl-RS" w:eastAsia="sr-Cyrl-RS"/>
        </w:rPr>
      </w:pPr>
    </w:p>
    <w:p w14:paraId="455D6CB7" w14:textId="77777777" w:rsidR="009355BB" w:rsidRPr="00962543" w:rsidRDefault="009355BB" w:rsidP="009355BB">
      <w:pPr>
        <w:rPr>
          <w:szCs w:val="20"/>
          <w:lang w:val="sr-Cyrl-RS" w:eastAsia="sr-Cyrl-RS"/>
        </w:rPr>
      </w:pPr>
      <w:r w:rsidRPr="00962543">
        <w:rPr>
          <w:szCs w:val="20"/>
          <w:lang w:val="sr-Cyrl-RS" w:eastAsia="sr-Cyrl-RS"/>
        </w:rPr>
        <w:lastRenderedPageBreak/>
        <w:t>За циљ Ц1, који се односи на очување и унапређење квалитета земљишта и спречавање ерозије и деградације, одабрани су индикатори који прате промене у начину коришћења земљишта, појаву ерозионих процеса и обим деградираних површина. Ови индикатори омогућавају сагледавање последица извођења радова и контролу утицаја на земљишне ресурсе.</w:t>
      </w:r>
    </w:p>
    <w:p w14:paraId="2C20876B" w14:textId="77777777" w:rsidR="009355BB" w:rsidRPr="00962543" w:rsidRDefault="009355BB" w:rsidP="009355BB">
      <w:pPr>
        <w:rPr>
          <w:szCs w:val="20"/>
          <w:lang w:val="sr-Cyrl-RS" w:eastAsia="sr-Cyrl-RS"/>
        </w:rPr>
      </w:pPr>
    </w:p>
    <w:p w14:paraId="76F7CCAA" w14:textId="77777777" w:rsidR="009355BB" w:rsidRPr="00962543" w:rsidRDefault="009355BB" w:rsidP="009355BB">
      <w:pPr>
        <w:rPr>
          <w:szCs w:val="20"/>
          <w:lang w:val="sr-Cyrl-RS" w:eastAsia="sr-Cyrl-RS"/>
        </w:rPr>
      </w:pPr>
      <w:r w:rsidRPr="00962543">
        <w:rPr>
          <w:szCs w:val="20"/>
          <w:lang w:val="sr-Cyrl-RS" w:eastAsia="sr-Cyrl-RS"/>
        </w:rPr>
        <w:t>У оквиру циља Ц2, који обухвата заштиту површинских и подземних вода и очување водног режима, примењени су индикатори квалитета површинских вода, испуштања отпадних вода и емисија загађујућих материја. Ови индикатори омогућавају праћење утицаја изградње и функционисања канала на водне ресурсе, као и ефикасност мера заштите вода.</w:t>
      </w:r>
    </w:p>
    <w:p w14:paraId="1B7389D3" w14:textId="77777777" w:rsidR="009355BB" w:rsidRPr="00962543" w:rsidRDefault="009355BB" w:rsidP="009355BB">
      <w:pPr>
        <w:rPr>
          <w:szCs w:val="20"/>
          <w:lang w:val="sr-Cyrl-RS" w:eastAsia="sr-Cyrl-RS"/>
        </w:rPr>
      </w:pPr>
    </w:p>
    <w:p w14:paraId="3A7B2511" w14:textId="77777777" w:rsidR="009355BB" w:rsidRPr="00962543" w:rsidRDefault="009355BB" w:rsidP="009355BB">
      <w:pPr>
        <w:rPr>
          <w:szCs w:val="20"/>
          <w:lang w:val="sr-Cyrl-RS" w:eastAsia="sr-Cyrl-RS"/>
        </w:rPr>
      </w:pPr>
      <w:r w:rsidRPr="00962543">
        <w:rPr>
          <w:szCs w:val="20"/>
          <w:lang w:val="sr-Cyrl-RS" w:eastAsia="sr-Cyrl-RS"/>
        </w:rPr>
        <w:t>Циљ Ц3 усмерен је на спречавање загађења вода, посебно из дифузних извора повезаних са пољопривредном производњом. За његово праћење изабрани су индикатори квалитета вода и присуства нутријената, што омогућава процену утицаја на водотоке и каналску мрежу.</w:t>
      </w:r>
    </w:p>
    <w:p w14:paraId="2149C69C" w14:textId="77777777" w:rsidR="009355BB" w:rsidRPr="00962543" w:rsidRDefault="009355BB" w:rsidP="009355BB">
      <w:pPr>
        <w:rPr>
          <w:szCs w:val="20"/>
          <w:lang w:val="sr-Cyrl-RS" w:eastAsia="sr-Cyrl-RS"/>
        </w:rPr>
      </w:pPr>
    </w:p>
    <w:p w14:paraId="26550273" w14:textId="77777777" w:rsidR="009355BB" w:rsidRPr="00962543" w:rsidRDefault="009355BB" w:rsidP="009355BB">
      <w:pPr>
        <w:rPr>
          <w:szCs w:val="20"/>
          <w:lang w:val="sr-Cyrl-RS" w:eastAsia="sr-Cyrl-RS"/>
        </w:rPr>
      </w:pPr>
      <w:r w:rsidRPr="00962543">
        <w:rPr>
          <w:szCs w:val="20"/>
          <w:lang w:val="sr-Cyrl-RS" w:eastAsia="sr-Cyrl-RS"/>
        </w:rPr>
        <w:t>За циљ Ц4, који се односи на очување биодиверзитета и стабилности агроекосистема, примењени су индикатори који се односе на статус заштићених и угрожених врста и постојећа заштићена подручја. На овај начин омогућава се праћење утицаја планских решења на очуваност станишта и спречавање њихове деградације.</w:t>
      </w:r>
    </w:p>
    <w:p w14:paraId="264BBCF6" w14:textId="77777777" w:rsidR="009355BB" w:rsidRPr="00962543" w:rsidRDefault="009355BB" w:rsidP="009355BB">
      <w:pPr>
        <w:rPr>
          <w:szCs w:val="20"/>
          <w:lang w:val="sr-Cyrl-RS" w:eastAsia="sr-Cyrl-RS"/>
        </w:rPr>
      </w:pPr>
    </w:p>
    <w:p w14:paraId="429CF246" w14:textId="77777777" w:rsidR="009355BB" w:rsidRPr="00962543" w:rsidRDefault="009355BB" w:rsidP="009355BB">
      <w:pPr>
        <w:rPr>
          <w:szCs w:val="20"/>
          <w:lang w:val="sr-Cyrl-RS" w:eastAsia="sr-Cyrl-RS"/>
        </w:rPr>
      </w:pPr>
      <w:r w:rsidRPr="00962543">
        <w:rPr>
          <w:szCs w:val="20"/>
          <w:lang w:val="sr-Cyrl-RS" w:eastAsia="sr-Cyrl-RS"/>
        </w:rPr>
        <w:t>Циљ Ц5 односи се на смањење утицаја буке, загађења ваздуха и других утицаја током фазе изградње. За његово праћење одабрани су индикатори буке и емисија гасова са ефектом стаклене баште, који омогућавају оцену интензитета утицаја и ефикасности примењених мера.</w:t>
      </w:r>
    </w:p>
    <w:p w14:paraId="1A073728" w14:textId="77777777" w:rsidR="009355BB" w:rsidRPr="00962543" w:rsidRDefault="009355BB" w:rsidP="009355BB">
      <w:pPr>
        <w:rPr>
          <w:szCs w:val="20"/>
          <w:lang w:val="sr-Cyrl-RS" w:eastAsia="sr-Cyrl-RS"/>
        </w:rPr>
      </w:pPr>
    </w:p>
    <w:p w14:paraId="21DBB733" w14:textId="77777777" w:rsidR="009355BB" w:rsidRPr="00962543" w:rsidRDefault="009355BB" w:rsidP="009355BB">
      <w:pPr>
        <w:rPr>
          <w:szCs w:val="20"/>
          <w:lang w:val="sr-Cyrl-RS" w:eastAsia="sr-Cyrl-RS"/>
        </w:rPr>
      </w:pPr>
      <w:r w:rsidRPr="00962543">
        <w:rPr>
          <w:szCs w:val="20"/>
          <w:lang w:val="sr-Cyrl-RS" w:eastAsia="sr-Cyrl-RS"/>
        </w:rPr>
        <w:t>У оквиру циља Ц6, који обухвата управљање отпадом и спречавање кумулативних негативних утицаја, примењени су индикатори производње и третмана отпада, као и индикатори промене коришћења земљишта. Ови индикатори омогућавају интегрално праћење укупног оптерећења простора и благовремено уочавање потенцијалних кумулативних ефеката.</w:t>
      </w:r>
    </w:p>
    <w:p w14:paraId="050FE5D0" w14:textId="77777777" w:rsidR="009355BB" w:rsidRPr="00962543" w:rsidRDefault="009355BB" w:rsidP="009355BB">
      <w:pPr>
        <w:rPr>
          <w:szCs w:val="20"/>
          <w:lang w:val="sr-Cyrl-RS" w:eastAsia="sr-Cyrl-RS"/>
        </w:rPr>
      </w:pPr>
    </w:p>
    <w:p w14:paraId="464BDF19" w14:textId="1EB299DB" w:rsidR="003103E0" w:rsidRPr="00962543" w:rsidRDefault="009355BB" w:rsidP="009355BB">
      <w:pPr>
        <w:rPr>
          <w:szCs w:val="20"/>
          <w:lang w:val="sr-Cyrl-RS" w:eastAsia="sr-Cyrl-RS"/>
        </w:rPr>
      </w:pPr>
      <w:r w:rsidRPr="00962543">
        <w:rPr>
          <w:szCs w:val="20"/>
          <w:lang w:val="sr-Cyrl-RS" w:eastAsia="sr-Cyrl-RS"/>
        </w:rPr>
        <w:t>Овако дефинисана повезаност посебних циљева и индикатора омогућава да се Стратешка процена утицаја спроводи на систематичан и транспарентан начин, уз јасну везу између планских решења, потенцијалних утицаја и механизама њиховог праћења током изградње и експлоатације канала.</w:t>
      </w:r>
      <w:bookmarkStart w:id="618" w:name="_Toc40951852"/>
    </w:p>
    <w:p w14:paraId="3C39DC91" w14:textId="77777777" w:rsidR="00C16858" w:rsidRPr="00962543" w:rsidRDefault="00C16858" w:rsidP="001D7BC1">
      <w:pPr>
        <w:rPr>
          <w:szCs w:val="20"/>
          <w:lang w:val="sr-Cyrl-RS" w:eastAsia="sr-Cyrl-RS"/>
        </w:rPr>
      </w:pPr>
    </w:p>
    <w:p w14:paraId="153D717E" w14:textId="77777777" w:rsidR="003103E0" w:rsidRPr="00962543" w:rsidRDefault="003103E0" w:rsidP="001D7BC1">
      <w:pPr>
        <w:rPr>
          <w:szCs w:val="20"/>
          <w:lang w:val="sr-Cyrl-RS"/>
        </w:rPr>
      </w:pPr>
    </w:p>
    <w:p w14:paraId="1F18720B" w14:textId="2CB0D86A" w:rsidR="00FD2D7F" w:rsidRPr="0085378F" w:rsidRDefault="00C16858" w:rsidP="00F626E0">
      <w:pPr>
        <w:pStyle w:val="Heding1"/>
      </w:pPr>
      <w:bookmarkStart w:id="619" w:name="_Toc211949897"/>
      <w:bookmarkStart w:id="620" w:name="_Toc212020524"/>
      <w:bookmarkStart w:id="621" w:name="_Toc228184463"/>
      <w:bookmarkStart w:id="622" w:name="_Toc240011914"/>
      <w:r w:rsidRPr="0085378F">
        <w:t>3</w:t>
      </w:r>
      <w:r w:rsidR="00FD2D7F" w:rsidRPr="0085378F">
        <w:t xml:space="preserve">. </w:t>
      </w:r>
      <w:r w:rsidR="00FD2D7F" w:rsidRPr="0085378F">
        <w:tab/>
        <w:t xml:space="preserve">КОМПАТИБИЛНОСТ ЦИЉЕВА СТРАТЕШКЕ ПРОЦЕНЕ СА ЦИЉЕВИМА </w:t>
      </w:r>
      <w:r w:rsidR="00A63D98" w:rsidRPr="0085378F">
        <w:t xml:space="preserve">ПРОСТОРНОГ </w:t>
      </w:r>
      <w:r w:rsidR="00FD2D7F" w:rsidRPr="0085378F">
        <w:t>ПЛАНА</w:t>
      </w:r>
      <w:bookmarkEnd w:id="618"/>
      <w:bookmarkEnd w:id="619"/>
      <w:bookmarkEnd w:id="620"/>
      <w:bookmarkEnd w:id="621"/>
      <w:bookmarkEnd w:id="622"/>
      <w:r w:rsidR="00FD2D7F" w:rsidRPr="0085378F">
        <w:tab/>
      </w:r>
    </w:p>
    <w:p w14:paraId="07DBC4D3" w14:textId="77777777" w:rsidR="00FD2D7F" w:rsidRPr="0085378F" w:rsidRDefault="00FD2D7F" w:rsidP="00C328FE">
      <w:pPr>
        <w:rPr>
          <w:szCs w:val="20"/>
          <w:lang w:val="sr-Cyrl-RS"/>
        </w:rPr>
      </w:pPr>
    </w:p>
    <w:p w14:paraId="59C23A92" w14:textId="2A2CDF02" w:rsidR="00845181" w:rsidRPr="007360A9" w:rsidRDefault="00FD2D7F" w:rsidP="00C328FE">
      <w:pPr>
        <w:autoSpaceDE w:val="0"/>
        <w:autoSpaceDN w:val="0"/>
        <w:adjustRightInd w:val="0"/>
        <w:ind w:right="-1"/>
        <w:rPr>
          <w:szCs w:val="20"/>
          <w:lang w:val="sr-Cyrl-RS"/>
        </w:rPr>
      </w:pPr>
      <w:r w:rsidRPr="007360A9">
        <w:rPr>
          <w:szCs w:val="20"/>
          <w:lang w:val="sr-Cyrl-RS"/>
        </w:rPr>
        <w:t xml:space="preserve">Закон о стратешкој процени утицаја на животну средину, као и многи међународни документи, упућују на важност односа процеса планирања и процеса израде Стратешке процене односно на неопходност интеграције овог инструмента у процес планирања. Избор и дефинисање адекватних планских решења </w:t>
      </w:r>
      <w:r w:rsidR="00D1377B" w:rsidRPr="007360A9">
        <w:rPr>
          <w:szCs w:val="20"/>
          <w:lang w:val="sr-Cyrl-RS"/>
        </w:rPr>
        <w:t>су</w:t>
      </w:r>
      <w:r w:rsidRPr="007360A9">
        <w:rPr>
          <w:szCs w:val="20"/>
          <w:lang w:val="sr-Cyrl-RS"/>
        </w:rPr>
        <w:t xml:space="preserve"> много ефикасниј</w:t>
      </w:r>
      <w:r w:rsidR="00D1377B" w:rsidRPr="007360A9">
        <w:rPr>
          <w:szCs w:val="20"/>
          <w:lang w:val="sr-Cyrl-RS"/>
        </w:rPr>
        <w:t>и</w:t>
      </w:r>
      <w:r w:rsidRPr="007360A9">
        <w:rPr>
          <w:szCs w:val="20"/>
          <w:lang w:val="sr-Cyrl-RS"/>
        </w:rPr>
        <w:t xml:space="preserve"> уколико је процес вршења стратешке процене делимично или у потпуности интегрисан у планове и програме за које се израђује. </w:t>
      </w:r>
    </w:p>
    <w:p w14:paraId="44E46C73" w14:textId="77777777" w:rsidR="00845181" w:rsidRPr="007360A9" w:rsidRDefault="00845181" w:rsidP="00C328FE">
      <w:pPr>
        <w:autoSpaceDE w:val="0"/>
        <w:autoSpaceDN w:val="0"/>
        <w:adjustRightInd w:val="0"/>
        <w:ind w:right="-1"/>
        <w:rPr>
          <w:szCs w:val="20"/>
          <w:lang w:val="sr-Cyrl-RS"/>
        </w:rPr>
      </w:pPr>
    </w:p>
    <w:p w14:paraId="3D6978CD" w14:textId="33684958" w:rsidR="006459A7" w:rsidRDefault="00FD2D7F" w:rsidP="00C328FE">
      <w:pPr>
        <w:autoSpaceDE w:val="0"/>
        <w:autoSpaceDN w:val="0"/>
        <w:adjustRightInd w:val="0"/>
        <w:ind w:right="-1"/>
        <w:rPr>
          <w:spacing w:val="-4"/>
          <w:szCs w:val="20"/>
          <w:lang w:val="sr-Cyrl-RS"/>
        </w:rPr>
      </w:pPr>
      <w:r w:rsidRPr="007360A9">
        <w:rPr>
          <w:spacing w:val="-4"/>
          <w:szCs w:val="20"/>
          <w:lang w:val="sr-Cyrl-RS"/>
        </w:rPr>
        <w:t xml:space="preserve">Табела </w:t>
      </w:r>
      <w:r w:rsidR="00421B65" w:rsidRPr="007360A9">
        <w:rPr>
          <w:spacing w:val="-4"/>
          <w:szCs w:val="20"/>
          <w:lang w:val="sr-Cyrl-RS"/>
        </w:rPr>
        <w:t xml:space="preserve">бр. </w:t>
      </w:r>
      <w:r w:rsidR="0003044C" w:rsidRPr="007360A9">
        <w:rPr>
          <w:spacing w:val="-4"/>
          <w:szCs w:val="20"/>
          <w:lang w:val="sr-Cyrl-RS"/>
        </w:rPr>
        <w:t>5</w:t>
      </w:r>
      <w:r w:rsidRPr="007360A9">
        <w:rPr>
          <w:spacing w:val="-4"/>
          <w:szCs w:val="20"/>
          <w:lang w:val="sr-Cyrl-RS"/>
        </w:rPr>
        <w:t xml:space="preserve"> приказује принцип, којим се стручни тим Обрађивача руководио при изради ова два </w:t>
      </w:r>
      <w:r w:rsidR="00D1377B" w:rsidRPr="007360A9">
        <w:rPr>
          <w:spacing w:val="-4"/>
          <w:szCs w:val="20"/>
          <w:lang w:val="sr-Cyrl-RS"/>
        </w:rPr>
        <w:t>документа</w:t>
      </w:r>
      <w:r w:rsidRPr="007360A9">
        <w:rPr>
          <w:spacing w:val="-4"/>
          <w:szCs w:val="20"/>
          <w:lang w:val="sr-Cyrl-RS"/>
        </w:rPr>
        <w:t>, односно приказана је веза између фаза израде Просторног плана и Стратешке процене.</w:t>
      </w:r>
    </w:p>
    <w:p w14:paraId="19D4B357" w14:textId="41EA7E80" w:rsidR="007360A9" w:rsidRDefault="007360A9" w:rsidP="00C328FE">
      <w:pPr>
        <w:autoSpaceDE w:val="0"/>
        <w:autoSpaceDN w:val="0"/>
        <w:adjustRightInd w:val="0"/>
        <w:ind w:right="-1"/>
        <w:rPr>
          <w:spacing w:val="-4"/>
          <w:szCs w:val="20"/>
          <w:lang w:val="sr-Cyrl-RS"/>
        </w:rPr>
      </w:pPr>
    </w:p>
    <w:p w14:paraId="181A3EDE" w14:textId="77777777" w:rsidR="007360A9" w:rsidRDefault="007360A9" w:rsidP="00C328FE">
      <w:pPr>
        <w:autoSpaceDE w:val="0"/>
        <w:autoSpaceDN w:val="0"/>
        <w:adjustRightInd w:val="0"/>
        <w:ind w:right="-1"/>
        <w:rPr>
          <w:spacing w:val="-4"/>
          <w:szCs w:val="20"/>
          <w:lang w:val="sr-Cyrl-RS"/>
        </w:rPr>
      </w:pPr>
    </w:p>
    <w:p w14:paraId="2E7B5C7F" w14:textId="77777777" w:rsidR="00FC6889" w:rsidRDefault="00FC6889" w:rsidP="00453EFA">
      <w:pPr>
        <w:pStyle w:val="Caption"/>
        <w:rPr>
          <w:szCs w:val="18"/>
        </w:rPr>
      </w:pPr>
      <w:bookmarkStart w:id="623" w:name="_Toc403036147"/>
      <w:bookmarkStart w:id="624" w:name="_Toc520890854"/>
      <w:bookmarkStart w:id="625" w:name="_Toc4479875"/>
      <w:bookmarkStart w:id="626" w:name="_Toc31093127"/>
      <w:bookmarkStart w:id="627" w:name="_Toc211949978"/>
      <w:bookmarkStart w:id="628" w:name="_Toc212021042"/>
      <w:bookmarkStart w:id="629" w:name="_Toc228184400"/>
    </w:p>
    <w:p w14:paraId="62603816" w14:textId="2567EA99" w:rsidR="009B45C9" w:rsidRPr="0085378F" w:rsidRDefault="00453EFA" w:rsidP="00453EFA">
      <w:pPr>
        <w:pStyle w:val="Caption"/>
        <w:rPr>
          <w:szCs w:val="18"/>
        </w:rPr>
      </w:pPr>
      <w:bookmarkStart w:id="630" w:name="_Toc240012296"/>
      <w:r w:rsidRPr="0085378F">
        <w:rPr>
          <w:szCs w:val="18"/>
        </w:rPr>
        <w:lastRenderedPageBreak/>
        <w:t xml:space="preserve">Табела </w:t>
      </w:r>
      <w:r w:rsidR="00EB47E1" w:rsidRPr="0085378F">
        <w:rPr>
          <w:szCs w:val="18"/>
        </w:rPr>
        <w:fldChar w:fldCharType="begin"/>
      </w:r>
      <w:r w:rsidR="00EB47E1" w:rsidRPr="0085378F">
        <w:rPr>
          <w:szCs w:val="18"/>
        </w:rPr>
        <w:instrText xml:space="preserve"> SEQ Табела \* ARABIC </w:instrText>
      </w:r>
      <w:r w:rsidR="00EB47E1" w:rsidRPr="0085378F">
        <w:rPr>
          <w:szCs w:val="18"/>
        </w:rPr>
        <w:fldChar w:fldCharType="separate"/>
      </w:r>
      <w:r w:rsidR="009B0B94">
        <w:rPr>
          <w:noProof/>
          <w:szCs w:val="18"/>
        </w:rPr>
        <w:t>5</w:t>
      </w:r>
      <w:r w:rsidR="00EB47E1" w:rsidRPr="0085378F">
        <w:rPr>
          <w:noProof/>
          <w:szCs w:val="18"/>
        </w:rPr>
        <w:fldChar w:fldCharType="end"/>
      </w:r>
      <w:r w:rsidRPr="0085378F">
        <w:rPr>
          <w:szCs w:val="18"/>
        </w:rPr>
        <w:t xml:space="preserve">. </w:t>
      </w:r>
      <w:r w:rsidR="00FD2D7F" w:rsidRPr="0085378F">
        <w:rPr>
          <w:szCs w:val="18"/>
        </w:rPr>
        <w:t>Везе између фаза израде Просторног плана и Стратешке процене</w:t>
      </w:r>
      <w:bookmarkEnd w:id="623"/>
      <w:bookmarkEnd w:id="624"/>
      <w:bookmarkEnd w:id="625"/>
      <w:bookmarkEnd w:id="626"/>
      <w:bookmarkEnd w:id="627"/>
      <w:bookmarkEnd w:id="628"/>
      <w:bookmarkEnd w:id="629"/>
      <w:bookmarkEnd w:id="630"/>
      <w:r w:rsidR="00FD2D7F" w:rsidRPr="0085378F">
        <w:rPr>
          <w:szCs w:val="18"/>
        </w:rPr>
        <w:t xml:space="preserve"> </w:t>
      </w:r>
    </w:p>
    <w:p w14:paraId="2CEAD379" w14:textId="77777777" w:rsidR="00703F9C" w:rsidRPr="0085378F" w:rsidRDefault="00703F9C" w:rsidP="00703F9C">
      <w:pPr>
        <w:rPr>
          <w:sz w:val="12"/>
          <w:szCs w:val="12"/>
          <w:lang w:val="sr-Cyrl-RS" w:eastAsia="en-US"/>
        </w:rPr>
      </w:pPr>
    </w:p>
    <w:tbl>
      <w:tblPr>
        <w:tblStyle w:val="LightList-Accent11"/>
        <w:tblW w:w="0" w:type="auto"/>
        <w:tblLook w:val="04A0" w:firstRow="1" w:lastRow="0" w:firstColumn="1" w:lastColumn="0" w:noHBand="0" w:noVBand="1"/>
      </w:tblPr>
      <w:tblGrid>
        <w:gridCol w:w="2971"/>
        <w:gridCol w:w="2693"/>
        <w:gridCol w:w="3675"/>
      </w:tblGrid>
      <w:tr w:rsidR="008A49C4" w:rsidRPr="00FC6889" w14:paraId="77E3FF50" w14:textId="77777777" w:rsidTr="009D02D9">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971" w:type="dxa"/>
          </w:tcPr>
          <w:p w14:paraId="206DF1D8" w14:textId="42C38F4A" w:rsidR="00FD2D7F" w:rsidRPr="00FC6889" w:rsidRDefault="00FD2D7F" w:rsidP="003A78C0">
            <w:pPr>
              <w:jc w:val="center"/>
              <w:rPr>
                <w:rFonts w:eastAsia="Times New Roman"/>
                <w:color w:val="auto"/>
                <w:sz w:val="17"/>
                <w:szCs w:val="17"/>
                <w:lang w:val="sr-Cyrl-RS"/>
              </w:rPr>
            </w:pPr>
            <w:r w:rsidRPr="00FC6889">
              <w:rPr>
                <w:rFonts w:eastAsia="Times New Roman"/>
                <w:color w:val="auto"/>
                <w:sz w:val="17"/>
                <w:szCs w:val="17"/>
                <w:lang w:val="sr-Cyrl-RS"/>
              </w:rPr>
              <w:t>ИЗРАДА ПРОСТОРНОГ ПЛАНА</w:t>
            </w:r>
          </w:p>
        </w:tc>
        <w:tc>
          <w:tcPr>
            <w:tcW w:w="2693" w:type="dxa"/>
          </w:tcPr>
          <w:p w14:paraId="34E3B5F3" w14:textId="77777777" w:rsidR="00FD2D7F" w:rsidRPr="00FC6889" w:rsidRDefault="00FD2D7F" w:rsidP="00752FEE">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7"/>
                <w:szCs w:val="17"/>
                <w:lang w:val="sr-Cyrl-RS"/>
              </w:rPr>
            </w:pPr>
          </w:p>
        </w:tc>
        <w:tc>
          <w:tcPr>
            <w:tcW w:w="3675" w:type="dxa"/>
          </w:tcPr>
          <w:p w14:paraId="1EC7F3E3" w14:textId="77777777" w:rsidR="00FD2D7F" w:rsidRPr="00FC6889" w:rsidRDefault="00FD2D7F" w:rsidP="00752FEE">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17"/>
                <w:szCs w:val="17"/>
                <w:lang w:val="sr-Cyrl-RS"/>
              </w:rPr>
            </w:pPr>
            <w:r w:rsidRPr="00FC6889">
              <w:rPr>
                <w:rFonts w:eastAsia="Times New Roman"/>
                <w:color w:val="auto"/>
                <w:sz w:val="17"/>
                <w:szCs w:val="17"/>
                <w:lang w:val="sr-Cyrl-RS"/>
              </w:rPr>
              <w:t>ИЗРАДА СТРАТЕШКЕ ПРОЦЕНЕ УТИЦАЈА (СПУ)</w:t>
            </w:r>
          </w:p>
        </w:tc>
      </w:tr>
      <w:tr w:rsidR="008A49C4" w:rsidRPr="00FC6889" w14:paraId="5D3EB6A0" w14:textId="77777777" w:rsidTr="009D02D9">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9339" w:type="dxa"/>
            <w:gridSpan w:val="3"/>
          </w:tcPr>
          <w:p w14:paraId="00C69495" w14:textId="77777777" w:rsidR="00FD2D7F" w:rsidRPr="00FC6889" w:rsidRDefault="00FD2D7F" w:rsidP="00752FEE">
            <w:pPr>
              <w:jc w:val="center"/>
              <w:rPr>
                <w:rFonts w:eastAsia="Times New Roman"/>
                <w:sz w:val="17"/>
                <w:szCs w:val="17"/>
                <w:lang w:val="sr-Cyrl-RS"/>
              </w:rPr>
            </w:pPr>
          </w:p>
        </w:tc>
      </w:tr>
      <w:tr w:rsidR="008A49C4" w:rsidRPr="00FC6889" w14:paraId="758D9F31" w14:textId="77777777" w:rsidTr="009D02D9">
        <w:trPr>
          <w:trHeight w:val="881"/>
        </w:trPr>
        <w:tc>
          <w:tcPr>
            <w:cnfStyle w:val="001000000000" w:firstRow="0" w:lastRow="0" w:firstColumn="1" w:lastColumn="0" w:oddVBand="0" w:evenVBand="0" w:oddHBand="0" w:evenHBand="0" w:firstRowFirstColumn="0" w:firstRowLastColumn="0" w:lastRowFirstColumn="0" w:lastRowLastColumn="0"/>
            <w:tcW w:w="2971" w:type="dxa"/>
          </w:tcPr>
          <w:p w14:paraId="49F0EF31" w14:textId="77777777" w:rsidR="00FD2D7F" w:rsidRPr="00FC6889" w:rsidRDefault="00FD2D7F" w:rsidP="00752FEE">
            <w:pPr>
              <w:jc w:val="center"/>
              <w:rPr>
                <w:rFonts w:eastAsia="Times New Roman"/>
                <w:sz w:val="17"/>
                <w:szCs w:val="17"/>
                <w:lang w:val="sr-Cyrl-RS"/>
              </w:rPr>
            </w:pPr>
            <w:r w:rsidRPr="00FC6889">
              <w:rPr>
                <w:rFonts w:eastAsia="Times New Roman"/>
                <w:sz w:val="17"/>
                <w:szCs w:val="17"/>
                <w:lang w:val="sr-Cyrl-RS"/>
              </w:rPr>
              <w:t>Одлучивање о изради планског документа по претходно прибављеном мишљењу органа надлежног за стручну контролу, односно комисије за планове</w:t>
            </w:r>
          </w:p>
        </w:tc>
        <w:tc>
          <w:tcPr>
            <w:tcW w:w="2693" w:type="dxa"/>
          </w:tcPr>
          <w:p w14:paraId="3B1512A7"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sz w:val="17"/>
                <w:szCs w:val="17"/>
                <w:lang w:val="sr-Cyrl-RS"/>
              </w:rPr>
              <w:t>Узајамни утицај ових фаза – пре доношења Одлуке о изради планског документа прибавља се мишљење о предлогу одлуке да се (не)израђује СПУ</w:t>
            </w:r>
          </w:p>
        </w:tc>
        <w:tc>
          <w:tcPr>
            <w:tcW w:w="3675" w:type="dxa"/>
          </w:tcPr>
          <w:p w14:paraId="32796111"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b/>
                <w:sz w:val="17"/>
                <w:szCs w:val="17"/>
                <w:lang w:val="sr-Cyrl-RS"/>
              </w:rPr>
            </w:pPr>
            <w:r w:rsidRPr="00FC6889">
              <w:rPr>
                <w:rFonts w:eastAsia="Times New Roman"/>
                <w:b/>
                <w:sz w:val="17"/>
                <w:szCs w:val="17"/>
                <w:lang w:val="sr-Cyrl-RS"/>
              </w:rPr>
              <w:t>Одлучивање о изради СПУ према претходно прибављеном мишљењу надлежног органа и др. заинтересованих органа и организација</w:t>
            </w:r>
          </w:p>
        </w:tc>
      </w:tr>
      <w:tr w:rsidR="008A49C4" w:rsidRPr="00FC6889" w14:paraId="6F5866AA" w14:textId="77777777" w:rsidTr="009D02D9">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9339" w:type="dxa"/>
            <w:gridSpan w:val="3"/>
          </w:tcPr>
          <w:p w14:paraId="552108B8" w14:textId="77777777" w:rsidR="00FD2D7F" w:rsidRPr="00FC6889" w:rsidRDefault="00FD2D7F" w:rsidP="00752FEE">
            <w:pPr>
              <w:jc w:val="center"/>
              <w:rPr>
                <w:rFonts w:eastAsia="Times New Roman"/>
                <w:sz w:val="17"/>
                <w:szCs w:val="17"/>
                <w:lang w:val="sr-Cyrl-RS"/>
              </w:rPr>
            </w:pPr>
          </w:p>
        </w:tc>
      </w:tr>
      <w:tr w:rsidR="008A49C4" w:rsidRPr="00FC6889" w14:paraId="7B833E4E" w14:textId="77777777" w:rsidTr="009D02D9">
        <w:trPr>
          <w:trHeight w:val="265"/>
        </w:trPr>
        <w:tc>
          <w:tcPr>
            <w:cnfStyle w:val="001000000000" w:firstRow="0" w:lastRow="0" w:firstColumn="1" w:lastColumn="0" w:oddVBand="0" w:evenVBand="0" w:oddHBand="0" w:evenHBand="0" w:firstRowFirstColumn="0" w:firstRowLastColumn="0" w:lastRowFirstColumn="0" w:lastRowLastColumn="0"/>
            <w:tcW w:w="2971" w:type="dxa"/>
          </w:tcPr>
          <w:p w14:paraId="2D677036" w14:textId="77777777" w:rsidR="00FD2D7F" w:rsidRPr="00FC6889" w:rsidRDefault="00FD2D7F" w:rsidP="00752FEE">
            <w:pPr>
              <w:jc w:val="center"/>
              <w:rPr>
                <w:rFonts w:eastAsia="Times New Roman"/>
                <w:sz w:val="17"/>
                <w:szCs w:val="17"/>
                <w:lang w:val="sr-Cyrl-RS"/>
              </w:rPr>
            </w:pPr>
            <w:r w:rsidRPr="00FC6889">
              <w:rPr>
                <w:rFonts w:eastAsia="Times New Roman"/>
                <w:sz w:val="17"/>
                <w:szCs w:val="17"/>
                <w:lang w:val="sr-Cyrl-RS"/>
              </w:rPr>
              <w:t>Доношење</w:t>
            </w:r>
          </w:p>
          <w:p w14:paraId="74488308" w14:textId="542B6E1A" w:rsidR="00FD2D7F" w:rsidRPr="00FC6889" w:rsidRDefault="00FD2D7F" w:rsidP="003A78C0">
            <w:pPr>
              <w:jc w:val="center"/>
              <w:rPr>
                <w:rFonts w:eastAsia="Times New Roman"/>
                <w:sz w:val="17"/>
                <w:szCs w:val="17"/>
                <w:lang w:val="sr-Cyrl-RS"/>
              </w:rPr>
            </w:pPr>
            <w:r w:rsidRPr="00FC6889">
              <w:rPr>
                <w:rFonts w:eastAsia="Times New Roman"/>
                <w:sz w:val="17"/>
                <w:szCs w:val="17"/>
                <w:lang w:val="sr-Cyrl-RS"/>
              </w:rPr>
              <w:t>Одлуке о изради Просторног плана</w:t>
            </w:r>
          </w:p>
        </w:tc>
        <w:tc>
          <w:tcPr>
            <w:tcW w:w="2693" w:type="dxa"/>
          </w:tcPr>
          <w:p w14:paraId="1CD7CBAF"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sz w:val="17"/>
                <w:szCs w:val="17"/>
                <w:lang w:val="sr-Cyrl-RS"/>
              </w:rPr>
              <w:t xml:space="preserve">Узајамни утицај </w:t>
            </w:r>
          </w:p>
          <w:p w14:paraId="1DADC321"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sz w:val="17"/>
                <w:szCs w:val="17"/>
                <w:lang w:val="sr-Cyrl-RS"/>
              </w:rPr>
              <w:t>ових фаза</w:t>
            </w:r>
          </w:p>
        </w:tc>
        <w:tc>
          <w:tcPr>
            <w:tcW w:w="3675" w:type="dxa"/>
          </w:tcPr>
          <w:p w14:paraId="2E239890"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b/>
                <w:sz w:val="17"/>
                <w:szCs w:val="17"/>
                <w:lang w:val="sr-Cyrl-RS"/>
              </w:rPr>
            </w:pPr>
            <w:r w:rsidRPr="00FC6889">
              <w:rPr>
                <w:rFonts w:eastAsia="Times New Roman"/>
                <w:b/>
                <w:sz w:val="17"/>
                <w:szCs w:val="17"/>
                <w:lang w:val="sr-Cyrl-RS"/>
              </w:rPr>
              <w:t>Доношење</w:t>
            </w:r>
          </w:p>
          <w:p w14:paraId="26A0A268"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b/>
                <w:sz w:val="17"/>
                <w:szCs w:val="17"/>
                <w:lang w:val="sr-Cyrl-RS"/>
              </w:rPr>
              <w:t>Одлуке о изради Извештаја о СПУ</w:t>
            </w:r>
          </w:p>
        </w:tc>
      </w:tr>
      <w:tr w:rsidR="008A49C4" w:rsidRPr="00FC6889" w14:paraId="3A5C484D" w14:textId="77777777" w:rsidTr="009D02D9">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9339" w:type="dxa"/>
            <w:gridSpan w:val="3"/>
          </w:tcPr>
          <w:p w14:paraId="74FA1DF5" w14:textId="77777777" w:rsidR="00FD2D7F" w:rsidRPr="00FC6889" w:rsidRDefault="00FD2D7F" w:rsidP="00752FEE">
            <w:pPr>
              <w:jc w:val="center"/>
              <w:rPr>
                <w:rFonts w:eastAsia="Times New Roman"/>
                <w:sz w:val="17"/>
                <w:szCs w:val="17"/>
                <w:lang w:val="sr-Cyrl-RS"/>
              </w:rPr>
            </w:pPr>
          </w:p>
        </w:tc>
      </w:tr>
      <w:tr w:rsidR="008A49C4" w:rsidRPr="00FC6889" w14:paraId="4BC1447C" w14:textId="77777777" w:rsidTr="009D02D9">
        <w:trPr>
          <w:trHeight w:val="851"/>
        </w:trPr>
        <w:tc>
          <w:tcPr>
            <w:cnfStyle w:val="001000000000" w:firstRow="0" w:lastRow="0" w:firstColumn="1" w:lastColumn="0" w:oddVBand="0" w:evenVBand="0" w:oddHBand="0" w:evenHBand="0" w:firstRowFirstColumn="0" w:firstRowLastColumn="0" w:lastRowFirstColumn="0" w:lastRowLastColumn="0"/>
            <w:tcW w:w="2971" w:type="dxa"/>
          </w:tcPr>
          <w:p w14:paraId="21CC7026" w14:textId="77777777" w:rsidR="00BE6073" w:rsidRPr="00FC6889" w:rsidRDefault="00BE6073" w:rsidP="00752FEE">
            <w:pPr>
              <w:jc w:val="center"/>
              <w:rPr>
                <w:rFonts w:eastAsia="Times New Roman"/>
                <w:b w:val="0"/>
                <w:bCs w:val="0"/>
                <w:sz w:val="17"/>
                <w:szCs w:val="17"/>
                <w:lang w:val="sr-Cyrl-RS"/>
              </w:rPr>
            </w:pPr>
          </w:p>
          <w:p w14:paraId="014E750A" w14:textId="5C8BCCDF" w:rsidR="00FD2D7F" w:rsidRPr="00FC6889" w:rsidRDefault="00FD2D7F" w:rsidP="003A78C0">
            <w:pPr>
              <w:jc w:val="center"/>
              <w:rPr>
                <w:rFonts w:eastAsia="Times New Roman"/>
                <w:sz w:val="17"/>
                <w:szCs w:val="17"/>
                <w:lang w:val="sr-Cyrl-RS"/>
              </w:rPr>
            </w:pPr>
            <w:r w:rsidRPr="00FC6889">
              <w:rPr>
                <w:rFonts w:eastAsia="Times New Roman"/>
                <w:sz w:val="17"/>
                <w:szCs w:val="17"/>
                <w:lang w:val="sr-Cyrl-RS"/>
              </w:rPr>
              <w:t xml:space="preserve">Израда </w:t>
            </w:r>
            <w:r w:rsidR="00BE6073" w:rsidRPr="00FC6889">
              <w:rPr>
                <w:rFonts w:eastAsia="Times New Roman"/>
                <w:sz w:val="17"/>
                <w:szCs w:val="17"/>
                <w:lang w:val="sr-Cyrl-RS"/>
              </w:rPr>
              <w:t>Нацрта</w:t>
            </w:r>
            <w:r w:rsidRPr="00FC6889">
              <w:rPr>
                <w:rFonts w:eastAsia="Times New Roman"/>
                <w:sz w:val="17"/>
                <w:szCs w:val="17"/>
                <w:lang w:val="sr-Cyrl-RS"/>
              </w:rPr>
              <w:t xml:space="preserve"> Просторног плана</w:t>
            </w:r>
          </w:p>
        </w:tc>
        <w:tc>
          <w:tcPr>
            <w:tcW w:w="2693" w:type="dxa"/>
          </w:tcPr>
          <w:p w14:paraId="39ECA38D"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sz w:val="17"/>
                <w:szCs w:val="17"/>
                <w:lang w:val="sr-Cyrl-RS"/>
              </w:rPr>
              <w:t xml:space="preserve">Узајамни утицај </w:t>
            </w:r>
            <w:r w:rsidRPr="00FC6889">
              <w:rPr>
                <w:rFonts w:eastAsia="Times New Roman"/>
                <w:sz w:val="17"/>
                <w:szCs w:val="17"/>
                <w:lang w:val="sr-Cyrl-RS"/>
              </w:rPr>
              <w:br/>
              <w:t>ових фаза</w:t>
            </w:r>
          </w:p>
        </w:tc>
        <w:tc>
          <w:tcPr>
            <w:tcW w:w="3675" w:type="dxa"/>
          </w:tcPr>
          <w:p w14:paraId="464B246D"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b/>
                <w:sz w:val="17"/>
                <w:szCs w:val="17"/>
                <w:lang w:val="sr-Cyrl-RS"/>
              </w:rPr>
            </w:pPr>
            <w:r w:rsidRPr="00FC6889">
              <w:rPr>
                <w:rFonts w:eastAsia="Times New Roman"/>
                <w:b/>
                <w:sz w:val="17"/>
                <w:szCs w:val="17"/>
                <w:lang w:val="sr-Cyrl-RS"/>
              </w:rPr>
              <w:t>Анализа садржаја и основне документације, консултације са надлежним органима и организацијама и др. – формулисање Извештаја о стратешкој процени</w:t>
            </w:r>
          </w:p>
        </w:tc>
      </w:tr>
      <w:tr w:rsidR="008A49C4" w:rsidRPr="00FC6889" w14:paraId="1CD02059" w14:textId="77777777" w:rsidTr="009D02D9">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9339" w:type="dxa"/>
            <w:gridSpan w:val="3"/>
          </w:tcPr>
          <w:p w14:paraId="28854C62" w14:textId="77777777" w:rsidR="00FD2D7F" w:rsidRPr="00FC6889" w:rsidRDefault="00FD2D7F" w:rsidP="00752FEE">
            <w:pPr>
              <w:jc w:val="center"/>
              <w:rPr>
                <w:rFonts w:eastAsia="Times New Roman"/>
                <w:sz w:val="17"/>
                <w:szCs w:val="17"/>
                <w:lang w:val="sr-Cyrl-RS"/>
              </w:rPr>
            </w:pPr>
          </w:p>
        </w:tc>
      </w:tr>
      <w:tr w:rsidR="008A49C4" w:rsidRPr="00FC6889" w14:paraId="3C7B1EBE" w14:textId="77777777" w:rsidTr="009D02D9">
        <w:trPr>
          <w:trHeight w:val="393"/>
        </w:trPr>
        <w:tc>
          <w:tcPr>
            <w:cnfStyle w:val="001000000000" w:firstRow="0" w:lastRow="0" w:firstColumn="1" w:lastColumn="0" w:oddVBand="0" w:evenVBand="0" w:oddHBand="0" w:evenHBand="0" w:firstRowFirstColumn="0" w:firstRowLastColumn="0" w:lastRowFirstColumn="0" w:lastRowLastColumn="0"/>
            <w:tcW w:w="2971" w:type="dxa"/>
          </w:tcPr>
          <w:p w14:paraId="7775BA84" w14:textId="1E3C1484" w:rsidR="00FD2D7F" w:rsidRPr="00FC6889" w:rsidRDefault="00FD2D7F" w:rsidP="003A78C0">
            <w:pPr>
              <w:jc w:val="center"/>
              <w:rPr>
                <w:rFonts w:eastAsia="Times New Roman"/>
                <w:sz w:val="17"/>
                <w:szCs w:val="17"/>
                <w:lang w:val="sr-Cyrl-RS"/>
              </w:rPr>
            </w:pPr>
            <w:r w:rsidRPr="00FC6889">
              <w:rPr>
                <w:rFonts w:eastAsia="Times New Roman"/>
                <w:sz w:val="17"/>
                <w:szCs w:val="17"/>
                <w:lang w:val="sr-Cyrl-RS"/>
              </w:rPr>
              <w:t xml:space="preserve">Стручна контрола Нацрта </w:t>
            </w:r>
            <w:r w:rsidRPr="00FC6889">
              <w:rPr>
                <w:rFonts w:eastAsia="Times New Roman"/>
                <w:sz w:val="17"/>
                <w:szCs w:val="17"/>
                <w:lang w:val="sr-Cyrl-RS"/>
              </w:rPr>
              <w:br/>
              <w:t>Просторног плана</w:t>
            </w:r>
          </w:p>
        </w:tc>
        <w:tc>
          <w:tcPr>
            <w:tcW w:w="2693" w:type="dxa"/>
          </w:tcPr>
          <w:p w14:paraId="7A813F07"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sz w:val="17"/>
                <w:szCs w:val="17"/>
                <w:lang w:val="sr-Cyrl-RS"/>
              </w:rPr>
              <w:t xml:space="preserve">Узајамни утицај </w:t>
            </w:r>
            <w:r w:rsidRPr="00FC6889">
              <w:rPr>
                <w:rFonts w:eastAsia="Times New Roman"/>
                <w:sz w:val="17"/>
                <w:szCs w:val="17"/>
                <w:lang w:val="sr-Cyrl-RS"/>
              </w:rPr>
              <w:br/>
              <w:t>ових фаза</w:t>
            </w:r>
          </w:p>
        </w:tc>
        <w:tc>
          <w:tcPr>
            <w:tcW w:w="3675" w:type="dxa"/>
          </w:tcPr>
          <w:p w14:paraId="4B5BF118"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b/>
                <w:sz w:val="17"/>
                <w:szCs w:val="17"/>
                <w:lang w:val="sr-Cyrl-RS"/>
              </w:rPr>
            </w:pPr>
            <w:r w:rsidRPr="00FC6889">
              <w:rPr>
                <w:rFonts w:eastAsia="Times New Roman"/>
                <w:b/>
                <w:sz w:val="17"/>
                <w:szCs w:val="17"/>
                <w:lang w:val="sr-Cyrl-RS"/>
              </w:rPr>
              <w:t>Мишљење заинтересованих</w:t>
            </w:r>
          </w:p>
          <w:p w14:paraId="213D01CF"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b/>
                <w:sz w:val="17"/>
                <w:szCs w:val="17"/>
                <w:lang w:val="sr-Cyrl-RS"/>
              </w:rPr>
              <w:t>органа и организација</w:t>
            </w:r>
          </w:p>
        </w:tc>
      </w:tr>
      <w:tr w:rsidR="008A49C4" w:rsidRPr="00FC6889" w14:paraId="5DD45779" w14:textId="77777777" w:rsidTr="009D02D9">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9339" w:type="dxa"/>
            <w:gridSpan w:val="3"/>
          </w:tcPr>
          <w:p w14:paraId="5A572FDF" w14:textId="77777777" w:rsidR="00FD2D7F" w:rsidRPr="00FC6889" w:rsidRDefault="00FD2D7F" w:rsidP="00752FEE">
            <w:pPr>
              <w:jc w:val="center"/>
              <w:rPr>
                <w:rFonts w:eastAsia="Times New Roman"/>
                <w:sz w:val="17"/>
                <w:szCs w:val="17"/>
                <w:lang w:val="sr-Cyrl-RS"/>
              </w:rPr>
            </w:pPr>
          </w:p>
        </w:tc>
      </w:tr>
      <w:tr w:rsidR="008A49C4" w:rsidRPr="00FC6889" w14:paraId="612488E7" w14:textId="77777777" w:rsidTr="009D02D9">
        <w:trPr>
          <w:trHeight w:val="553"/>
        </w:trPr>
        <w:tc>
          <w:tcPr>
            <w:cnfStyle w:val="001000000000" w:firstRow="0" w:lastRow="0" w:firstColumn="1" w:lastColumn="0" w:oddVBand="0" w:evenVBand="0" w:oddHBand="0" w:evenHBand="0" w:firstRowFirstColumn="0" w:firstRowLastColumn="0" w:lastRowFirstColumn="0" w:lastRowLastColumn="0"/>
            <w:tcW w:w="2971" w:type="dxa"/>
          </w:tcPr>
          <w:p w14:paraId="362CB884" w14:textId="7058F8E1" w:rsidR="00FD2D7F" w:rsidRPr="00FC6889" w:rsidRDefault="00FD2D7F" w:rsidP="003A78C0">
            <w:pPr>
              <w:jc w:val="center"/>
              <w:rPr>
                <w:rFonts w:eastAsia="Times New Roman"/>
                <w:sz w:val="17"/>
                <w:szCs w:val="17"/>
                <w:lang w:val="sr-Cyrl-RS"/>
              </w:rPr>
            </w:pPr>
            <w:r w:rsidRPr="00FC6889">
              <w:rPr>
                <w:rFonts w:eastAsia="Times New Roman"/>
                <w:sz w:val="17"/>
                <w:szCs w:val="17"/>
                <w:lang w:val="sr-Cyrl-RS"/>
              </w:rPr>
              <w:t>Јавни увид у Нацрт Просторног плана</w:t>
            </w:r>
          </w:p>
        </w:tc>
        <w:tc>
          <w:tcPr>
            <w:tcW w:w="2693" w:type="dxa"/>
          </w:tcPr>
          <w:p w14:paraId="6CAF6795" w14:textId="46FB4C39" w:rsidR="00FD2D7F" w:rsidRPr="00FC6889" w:rsidRDefault="00FD2D7F" w:rsidP="008745B8">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sz w:val="17"/>
                <w:szCs w:val="17"/>
                <w:lang w:val="sr-Cyrl-RS"/>
              </w:rPr>
              <w:t xml:space="preserve">Узајамни утицај ове две фазе – у пракси се оба </w:t>
            </w:r>
            <w:r w:rsidR="008745B8" w:rsidRPr="00FC6889">
              <w:rPr>
                <w:rFonts w:eastAsia="Times New Roman"/>
                <w:sz w:val="17"/>
                <w:szCs w:val="17"/>
                <w:lang w:val="sr-Cyrl-RS"/>
              </w:rPr>
              <w:t>документа</w:t>
            </w:r>
            <w:r w:rsidRPr="00FC6889">
              <w:rPr>
                <w:rFonts w:eastAsia="Times New Roman"/>
                <w:sz w:val="17"/>
                <w:szCs w:val="17"/>
                <w:lang w:val="sr-Cyrl-RS"/>
              </w:rPr>
              <w:t xml:space="preserve"> истовремено излажу на јавни увид</w:t>
            </w:r>
          </w:p>
        </w:tc>
        <w:tc>
          <w:tcPr>
            <w:tcW w:w="3675" w:type="dxa"/>
          </w:tcPr>
          <w:p w14:paraId="2025B1D9"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b/>
                <w:sz w:val="17"/>
                <w:szCs w:val="17"/>
                <w:lang w:val="sr-Cyrl-RS"/>
              </w:rPr>
            </w:pPr>
            <w:r w:rsidRPr="00FC6889">
              <w:rPr>
                <w:rFonts w:eastAsia="Times New Roman"/>
                <w:b/>
                <w:sz w:val="17"/>
                <w:szCs w:val="17"/>
                <w:lang w:val="sr-Cyrl-RS"/>
              </w:rPr>
              <w:t>Јавни увид у Извештај о СПУ</w:t>
            </w:r>
          </w:p>
        </w:tc>
      </w:tr>
      <w:tr w:rsidR="008A49C4" w:rsidRPr="00FC6889" w14:paraId="401165A7" w14:textId="77777777" w:rsidTr="009D02D9">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9339" w:type="dxa"/>
            <w:gridSpan w:val="3"/>
          </w:tcPr>
          <w:p w14:paraId="51A4F32A" w14:textId="77777777" w:rsidR="00FD2D7F" w:rsidRPr="00FC6889" w:rsidRDefault="00FD2D7F" w:rsidP="00752FEE">
            <w:pPr>
              <w:jc w:val="center"/>
              <w:rPr>
                <w:rFonts w:eastAsia="Times New Roman"/>
                <w:sz w:val="17"/>
                <w:szCs w:val="17"/>
                <w:lang w:val="sr-Cyrl-RS"/>
              </w:rPr>
            </w:pPr>
          </w:p>
        </w:tc>
      </w:tr>
      <w:tr w:rsidR="008A49C4" w:rsidRPr="00FC6889" w14:paraId="66C95415" w14:textId="77777777" w:rsidTr="009D02D9">
        <w:trPr>
          <w:trHeight w:val="635"/>
        </w:trPr>
        <w:tc>
          <w:tcPr>
            <w:cnfStyle w:val="001000000000" w:firstRow="0" w:lastRow="0" w:firstColumn="1" w:lastColumn="0" w:oddVBand="0" w:evenVBand="0" w:oddHBand="0" w:evenHBand="0" w:firstRowFirstColumn="0" w:firstRowLastColumn="0" w:lastRowFirstColumn="0" w:lastRowLastColumn="0"/>
            <w:tcW w:w="2971" w:type="dxa"/>
          </w:tcPr>
          <w:p w14:paraId="767597DF" w14:textId="5E36E876" w:rsidR="00FD2D7F" w:rsidRPr="00FC6889" w:rsidRDefault="00FD2D7F" w:rsidP="003A78C0">
            <w:pPr>
              <w:jc w:val="center"/>
              <w:rPr>
                <w:rFonts w:eastAsia="Times New Roman"/>
                <w:sz w:val="17"/>
                <w:szCs w:val="17"/>
                <w:lang w:val="sr-Cyrl-RS"/>
              </w:rPr>
            </w:pPr>
            <w:r w:rsidRPr="00FC6889">
              <w:rPr>
                <w:rFonts w:eastAsia="Times New Roman"/>
                <w:sz w:val="17"/>
                <w:szCs w:val="17"/>
                <w:lang w:val="sr-Cyrl-RS"/>
              </w:rPr>
              <w:t>Доношење Просторног плана</w:t>
            </w:r>
          </w:p>
        </w:tc>
        <w:tc>
          <w:tcPr>
            <w:tcW w:w="2693" w:type="dxa"/>
          </w:tcPr>
          <w:p w14:paraId="18504EE9"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sz w:val="17"/>
                <w:szCs w:val="17"/>
                <w:lang w:val="sr-Cyrl-RS"/>
              </w:rPr>
              <w:t>Орган надлежан за израду планског документа не може исти упутити у процедуру усвајања без Сагласности на Извештај о СПУ</w:t>
            </w:r>
          </w:p>
        </w:tc>
        <w:tc>
          <w:tcPr>
            <w:tcW w:w="3675" w:type="dxa"/>
          </w:tcPr>
          <w:p w14:paraId="5BEFEEB9"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b/>
                <w:sz w:val="17"/>
                <w:szCs w:val="17"/>
                <w:lang w:val="sr-Cyrl-RS"/>
              </w:rPr>
            </w:pPr>
            <w:r w:rsidRPr="00FC6889">
              <w:rPr>
                <w:rFonts w:eastAsia="Times New Roman"/>
                <w:b/>
                <w:sz w:val="17"/>
                <w:szCs w:val="17"/>
                <w:lang w:val="sr-Cyrl-RS"/>
              </w:rPr>
              <w:t>Оцена и сагласност на Извештај</w:t>
            </w:r>
          </w:p>
          <w:p w14:paraId="1EA6243F"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b/>
                <w:sz w:val="17"/>
                <w:szCs w:val="17"/>
                <w:lang w:val="sr-Cyrl-RS"/>
              </w:rPr>
              <w:t>од стране надлежног органа</w:t>
            </w:r>
          </w:p>
        </w:tc>
      </w:tr>
      <w:tr w:rsidR="008A49C4" w:rsidRPr="00FC6889" w14:paraId="58968270" w14:textId="77777777" w:rsidTr="009D02D9">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9339" w:type="dxa"/>
            <w:gridSpan w:val="3"/>
          </w:tcPr>
          <w:p w14:paraId="54ABA99B" w14:textId="77777777" w:rsidR="00FD2D7F" w:rsidRPr="00FC6889" w:rsidRDefault="00FD2D7F" w:rsidP="00752FEE">
            <w:pPr>
              <w:jc w:val="center"/>
              <w:rPr>
                <w:rFonts w:eastAsia="Times New Roman"/>
                <w:sz w:val="17"/>
                <w:szCs w:val="17"/>
                <w:lang w:val="sr-Cyrl-RS"/>
              </w:rPr>
            </w:pPr>
          </w:p>
        </w:tc>
      </w:tr>
      <w:tr w:rsidR="008A49C4" w:rsidRPr="00FC6889" w14:paraId="7B93D279" w14:textId="77777777" w:rsidTr="009D02D9">
        <w:trPr>
          <w:trHeight w:val="239"/>
        </w:trPr>
        <w:tc>
          <w:tcPr>
            <w:cnfStyle w:val="001000000000" w:firstRow="0" w:lastRow="0" w:firstColumn="1" w:lastColumn="0" w:oddVBand="0" w:evenVBand="0" w:oddHBand="0" w:evenHBand="0" w:firstRowFirstColumn="0" w:firstRowLastColumn="0" w:lastRowFirstColumn="0" w:lastRowLastColumn="0"/>
            <w:tcW w:w="2971" w:type="dxa"/>
          </w:tcPr>
          <w:p w14:paraId="2116E871" w14:textId="07F73379" w:rsidR="00FD2D7F" w:rsidRPr="00FC6889" w:rsidRDefault="00FD2D7F" w:rsidP="003A78C0">
            <w:pPr>
              <w:jc w:val="center"/>
              <w:rPr>
                <w:rFonts w:eastAsia="Times New Roman"/>
                <w:sz w:val="17"/>
                <w:szCs w:val="17"/>
                <w:lang w:val="sr-Cyrl-RS"/>
              </w:rPr>
            </w:pPr>
            <w:r w:rsidRPr="00FC6889">
              <w:rPr>
                <w:rFonts w:eastAsia="Times New Roman"/>
                <w:sz w:val="17"/>
                <w:szCs w:val="17"/>
                <w:lang w:val="sr-Cyrl-RS"/>
              </w:rPr>
              <w:t>Спровођење Просторног плана</w:t>
            </w:r>
          </w:p>
        </w:tc>
        <w:tc>
          <w:tcPr>
            <w:tcW w:w="2693" w:type="dxa"/>
          </w:tcPr>
          <w:p w14:paraId="06E00428"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sz w:val="17"/>
                <w:szCs w:val="17"/>
                <w:lang w:val="sr-Cyrl-RS"/>
              </w:rPr>
            </w:pPr>
            <w:r w:rsidRPr="00FC6889">
              <w:rPr>
                <w:rFonts w:eastAsia="Times New Roman"/>
                <w:sz w:val="17"/>
                <w:szCs w:val="17"/>
                <w:lang w:val="sr-Cyrl-RS"/>
              </w:rPr>
              <w:t xml:space="preserve">Узајамни утицај </w:t>
            </w:r>
            <w:r w:rsidRPr="00FC6889">
              <w:rPr>
                <w:rFonts w:eastAsia="Times New Roman"/>
                <w:sz w:val="17"/>
                <w:szCs w:val="17"/>
                <w:lang w:val="sr-Cyrl-RS"/>
              </w:rPr>
              <w:br/>
              <w:t>ових фаза</w:t>
            </w:r>
          </w:p>
        </w:tc>
        <w:tc>
          <w:tcPr>
            <w:tcW w:w="3675" w:type="dxa"/>
          </w:tcPr>
          <w:p w14:paraId="5B0C227C" w14:textId="77777777" w:rsidR="00FD2D7F" w:rsidRPr="00FC6889" w:rsidRDefault="00FD2D7F" w:rsidP="00752FEE">
            <w:pPr>
              <w:jc w:val="center"/>
              <w:cnfStyle w:val="000000000000" w:firstRow="0" w:lastRow="0" w:firstColumn="0" w:lastColumn="0" w:oddVBand="0" w:evenVBand="0" w:oddHBand="0" w:evenHBand="0" w:firstRowFirstColumn="0" w:firstRowLastColumn="0" w:lastRowFirstColumn="0" w:lastRowLastColumn="0"/>
              <w:rPr>
                <w:rFonts w:eastAsia="Times New Roman"/>
                <w:b/>
                <w:sz w:val="17"/>
                <w:szCs w:val="17"/>
                <w:lang w:val="sr-Cyrl-RS"/>
              </w:rPr>
            </w:pPr>
            <w:r w:rsidRPr="00FC6889">
              <w:rPr>
                <w:rFonts w:eastAsia="Times New Roman"/>
                <w:b/>
                <w:sz w:val="17"/>
                <w:szCs w:val="17"/>
                <w:lang w:val="sr-Cyrl-RS"/>
              </w:rPr>
              <w:t>Имплементација мера заштите и мониторинг према Извештају о СПУ</w:t>
            </w:r>
          </w:p>
        </w:tc>
      </w:tr>
    </w:tbl>
    <w:p w14:paraId="413B08BE" w14:textId="77777777" w:rsidR="00453FB8" w:rsidRPr="0085378F" w:rsidRDefault="00453FB8" w:rsidP="00FD2D7F">
      <w:pPr>
        <w:autoSpaceDE w:val="0"/>
        <w:autoSpaceDN w:val="0"/>
        <w:adjustRightInd w:val="0"/>
        <w:ind w:right="-1"/>
        <w:rPr>
          <w:szCs w:val="20"/>
          <w:lang w:val="sr-Cyrl-RS"/>
        </w:rPr>
      </w:pPr>
    </w:p>
    <w:p w14:paraId="6DB78BBF" w14:textId="77777777" w:rsidR="007360A9" w:rsidRPr="0085378F" w:rsidRDefault="007360A9" w:rsidP="00FD2D7F">
      <w:pPr>
        <w:autoSpaceDE w:val="0"/>
        <w:autoSpaceDN w:val="0"/>
        <w:adjustRightInd w:val="0"/>
        <w:ind w:right="-1"/>
        <w:rPr>
          <w:szCs w:val="20"/>
          <w:lang w:val="sr-Cyrl-RS"/>
        </w:rPr>
      </w:pPr>
    </w:p>
    <w:p w14:paraId="4EF0C6CF" w14:textId="53CC2235" w:rsidR="007D525E" w:rsidRPr="0085378F" w:rsidRDefault="00FC1CEF" w:rsidP="00F626E0">
      <w:pPr>
        <w:pStyle w:val="Heding1"/>
      </w:pPr>
      <w:bookmarkStart w:id="631" w:name="_Toc240011915"/>
      <w:r w:rsidRPr="0085378F">
        <w:t>III</w:t>
      </w:r>
      <w:r w:rsidR="00BB1965" w:rsidRPr="0085378F">
        <w:t xml:space="preserve"> </w:t>
      </w:r>
      <w:r w:rsidR="00BD2C9A" w:rsidRPr="0085378F">
        <w:tab/>
      </w:r>
      <w:r w:rsidR="00BB1965" w:rsidRPr="0085378F">
        <w:t xml:space="preserve">ПРОЦЕНА МОГУЋИХ </w:t>
      </w:r>
      <w:r w:rsidR="00A80796" w:rsidRPr="0085378F">
        <w:t xml:space="preserve">ЗНАЧАЈНИХ </w:t>
      </w:r>
      <w:r w:rsidR="00BB1965" w:rsidRPr="0085378F">
        <w:t>УТИЦАЈА</w:t>
      </w:r>
      <w:r w:rsidR="0080488E" w:rsidRPr="0085378F">
        <w:t xml:space="preserve"> </w:t>
      </w:r>
      <w:r w:rsidR="0090402C" w:rsidRPr="0085378F">
        <w:t xml:space="preserve">ПРОСТОРНОГ ПЛАНА </w:t>
      </w:r>
      <w:r w:rsidR="00C62D03" w:rsidRPr="0085378F">
        <w:t>НА ЖИВОТНУ СРЕДИНУ</w:t>
      </w:r>
      <w:bookmarkEnd w:id="631"/>
    </w:p>
    <w:p w14:paraId="6325A8CD" w14:textId="3634F4BB" w:rsidR="00A000E4" w:rsidRPr="00250A29" w:rsidRDefault="00A000E4" w:rsidP="00682A2F">
      <w:pPr>
        <w:pStyle w:val="1tekst"/>
        <w:rPr>
          <w:rFonts w:ascii="Verdana" w:hAnsi="Verdana"/>
          <w:lang w:val="sr-Cyrl-RS"/>
        </w:rPr>
      </w:pPr>
    </w:p>
    <w:p w14:paraId="3AA1D5AE" w14:textId="38019387" w:rsidR="003D26C0" w:rsidRPr="0085378F" w:rsidRDefault="003D26C0" w:rsidP="003D26C0">
      <w:pPr>
        <w:pStyle w:val="Heding1"/>
      </w:pPr>
      <w:bookmarkStart w:id="632" w:name="_Toc231378233"/>
      <w:bookmarkStart w:id="633" w:name="_Toc231475351"/>
      <w:bookmarkStart w:id="634" w:name="_Toc240011916"/>
      <w:r w:rsidRPr="0085378F">
        <w:t>1. ПРОЦЕНА МОГУЋИХ УТИЦАЈА НА ЖИВОТНУ СРЕДИНУ</w:t>
      </w:r>
      <w:bookmarkEnd w:id="632"/>
      <w:bookmarkEnd w:id="633"/>
      <w:bookmarkEnd w:id="634"/>
    </w:p>
    <w:p w14:paraId="1C8735F4" w14:textId="77777777" w:rsidR="003D26C0" w:rsidRPr="00250A29" w:rsidRDefault="003D26C0" w:rsidP="00A000E4">
      <w:pPr>
        <w:pStyle w:val="1tekst"/>
        <w:ind w:left="0" w:firstLine="0"/>
        <w:rPr>
          <w:rFonts w:ascii="Verdana" w:hAnsi="Verdana"/>
          <w:lang w:val="sr-Cyrl-RS"/>
        </w:rPr>
      </w:pPr>
    </w:p>
    <w:p w14:paraId="21C51556" w14:textId="77777777" w:rsidR="00A000E4" w:rsidRPr="00F51056" w:rsidRDefault="00A000E4" w:rsidP="0061083C">
      <w:pPr>
        <w:pStyle w:val="1tekst"/>
        <w:ind w:left="0" w:right="-1" w:firstLine="0"/>
        <w:rPr>
          <w:rFonts w:ascii="Verdana" w:hAnsi="Verdana"/>
          <w:lang w:val="sr-Cyrl-RS"/>
        </w:rPr>
      </w:pPr>
      <w:r w:rsidRPr="00F51056">
        <w:rPr>
          <w:rFonts w:ascii="Verdana" w:hAnsi="Verdana"/>
          <w:lang w:val="sr-Cyrl-RS"/>
        </w:rPr>
        <w:t>Процена могућих значајних утицаја Просторног плана подручја посебне намене за изградњу канала „Ором–Оборњача“ извршена је у складу са Законом о стратешкој процени утицаја на животну средину, карактером и обимом планских решења, као и специфичностима простора обухваћеног Планом.</w:t>
      </w:r>
    </w:p>
    <w:p w14:paraId="20D03C97" w14:textId="77777777" w:rsidR="00A000E4" w:rsidRPr="00250A29" w:rsidRDefault="00A000E4" w:rsidP="0061083C">
      <w:pPr>
        <w:pStyle w:val="1tekst"/>
        <w:ind w:left="0" w:right="-1"/>
        <w:rPr>
          <w:rFonts w:ascii="Verdana" w:hAnsi="Verdana"/>
          <w:lang w:val="sr-Cyrl-RS"/>
        </w:rPr>
      </w:pPr>
    </w:p>
    <w:p w14:paraId="6FB1371B" w14:textId="77777777" w:rsidR="00A000E4" w:rsidRPr="00F51056" w:rsidRDefault="00A000E4" w:rsidP="0061083C">
      <w:pPr>
        <w:pStyle w:val="1tekst"/>
        <w:ind w:left="0" w:right="-1" w:firstLine="0"/>
        <w:rPr>
          <w:rFonts w:ascii="Verdana" w:hAnsi="Verdana"/>
          <w:lang w:val="sr-Cyrl-RS"/>
        </w:rPr>
      </w:pPr>
      <w:r w:rsidRPr="00F51056">
        <w:rPr>
          <w:rFonts w:ascii="Verdana" w:hAnsi="Verdana"/>
          <w:lang w:val="sr-Cyrl-RS"/>
        </w:rPr>
        <w:t>Процена је спроведена на стратешком нивоу и обухватила је анализу могућих непосредних, посредних, кумулативних, краткорочних, средњорочних и дугорочних утицаја на релевантне чиниоце животне средине током изградње и експлоатације планираног канала и пратеће инфраструктуре.</w:t>
      </w:r>
    </w:p>
    <w:p w14:paraId="7C9C073B" w14:textId="77777777" w:rsidR="00A000E4" w:rsidRPr="00250A29" w:rsidRDefault="00A000E4" w:rsidP="0061083C">
      <w:pPr>
        <w:pStyle w:val="1tekst"/>
        <w:ind w:left="0" w:right="-1"/>
        <w:rPr>
          <w:rFonts w:ascii="Verdana" w:hAnsi="Verdana"/>
          <w:lang w:val="sr-Cyrl-RS"/>
        </w:rPr>
      </w:pPr>
    </w:p>
    <w:p w14:paraId="0BE39E1A" w14:textId="08CE6F87" w:rsidR="00A000E4" w:rsidRPr="00F51056" w:rsidRDefault="00A000E4" w:rsidP="0061083C">
      <w:pPr>
        <w:pStyle w:val="1tekst"/>
        <w:ind w:left="0" w:right="-1" w:firstLine="0"/>
        <w:rPr>
          <w:rFonts w:ascii="Verdana" w:hAnsi="Verdana"/>
          <w:lang w:val="sr-Cyrl-RS"/>
        </w:rPr>
      </w:pPr>
      <w:r w:rsidRPr="00F51056">
        <w:rPr>
          <w:rFonts w:ascii="Verdana" w:hAnsi="Verdana"/>
          <w:lang w:val="sr-Cyrl-RS"/>
        </w:rPr>
        <w:lastRenderedPageBreak/>
        <w:t>Приликом процене посебна пажња посвећена је утицајима на земљиште, површинске и подземне воде, водни режим, биодиверзитет, пејзажне вредности, квалитет ваздуха, буку, управљање отпадом, као и могућим кумулативним ефектима у оквиру ширег водопривредног система. Процена је извршена применом дефинисаних критеријума и индикатора стратешке процене, уз уважавање могућности примене мера заштите животне средине.</w:t>
      </w:r>
    </w:p>
    <w:p w14:paraId="373692A6" w14:textId="77777777" w:rsidR="008D535D" w:rsidRPr="00250A29" w:rsidRDefault="008D535D" w:rsidP="00A000E4">
      <w:pPr>
        <w:pStyle w:val="1tekst"/>
        <w:ind w:left="0" w:firstLine="0"/>
        <w:rPr>
          <w:rFonts w:ascii="Verdana" w:hAnsi="Verdana"/>
          <w:lang w:val="sr-Cyrl-RS"/>
        </w:rPr>
      </w:pPr>
    </w:p>
    <w:p w14:paraId="2A457939" w14:textId="77777777" w:rsidR="0090402C" w:rsidRPr="00250A29" w:rsidRDefault="0090402C" w:rsidP="00B52033">
      <w:pPr>
        <w:rPr>
          <w:color w:val="FF0000"/>
          <w:szCs w:val="20"/>
          <w:lang w:val="sr-Cyrl-RS"/>
        </w:rPr>
      </w:pPr>
    </w:p>
    <w:p w14:paraId="2FBEFE4C" w14:textId="2DCD4757" w:rsidR="00A000E4" w:rsidRPr="0085378F" w:rsidRDefault="0090402C" w:rsidP="008D535D">
      <w:pPr>
        <w:pStyle w:val="Heading2"/>
        <w:ind w:left="567" w:hanging="567"/>
      </w:pPr>
      <w:bookmarkStart w:id="635" w:name="_Toc211949899"/>
      <w:bookmarkStart w:id="636" w:name="_Toc212020526"/>
      <w:bookmarkStart w:id="637" w:name="_Toc228184465"/>
      <w:bookmarkStart w:id="638" w:name="_Toc240011917"/>
      <w:r w:rsidRPr="0085378F">
        <w:t>1.</w:t>
      </w:r>
      <w:r w:rsidR="00682A2F" w:rsidRPr="0085378F">
        <w:t>1</w:t>
      </w:r>
      <w:r w:rsidR="008D535D" w:rsidRPr="0085378F">
        <w:t>.</w:t>
      </w:r>
      <w:r w:rsidR="008D535D" w:rsidRPr="0085378F">
        <w:tab/>
      </w:r>
      <w:bookmarkEnd w:id="635"/>
      <w:bookmarkEnd w:id="636"/>
      <w:bookmarkEnd w:id="637"/>
      <w:r w:rsidR="00A000E4" w:rsidRPr="0085378F">
        <w:t>ОПИС, ВРЕДНОВАЊЕ И ПРОЦЕНА ЗНАЧАЈНИХ УТИЦАЈА СПРОВОЂЕЊА ПРОСТОРНОГ ПЛАНА НА ЧИНИОЦЕ ЖИВОТНЕ СРЕДИНЕ</w:t>
      </w:r>
      <w:bookmarkEnd w:id="638"/>
    </w:p>
    <w:p w14:paraId="49BDE7CA" w14:textId="77777777" w:rsidR="00477D85" w:rsidRPr="00250A29" w:rsidRDefault="00477D85" w:rsidP="00477D85">
      <w:pPr>
        <w:rPr>
          <w:szCs w:val="20"/>
          <w:lang w:val="sr-Cyrl-RS" w:eastAsia="en-US"/>
        </w:rPr>
      </w:pPr>
    </w:p>
    <w:p w14:paraId="4D2E791C" w14:textId="77777777" w:rsidR="00A000E4" w:rsidRPr="00250A29" w:rsidRDefault="00A000E4" w:rsidP="00477D85">
      <w:pPr>
        <w:rPr>
          <w:szCs w:val="20"/>
          <w:lang w:val="sr-Cyrl-RS" w:eastAsia="en-US"/>
        </w:rPr>
      </w:pPr>
      <w:r w:rsidRPr="00250A29">
        <w:rPr>
          <w:szCs w:val="20"/>
          <w:lang w:val="sr-Cyrl-RS" w:eastAsia="en-US"/>
        </w:rPr>
        <w:t>Процена значајних утицаја спровођења Просторног плана подручја посебне намене за изградњу канала „Ором–Оборњача“ извршена је у односу на релевантне чиниоце животне средине, у складу са карактером, обимом и просторним обухватом планираних активности.</w:t>
      </w:r>
    </w:p>
    <w:p w14:paraId="2D88960F" w14:textId="77777777" w:rsidR="00477D85" w:rsidRPr="00250A29" w:rsidRDefault="00477D85" w:rsidP="00477D85">
      <w:pPr>
        <w:rPr>
          <w:szCs w:val="20"/>
          <w:lang w:val="sr-Cyrl-RS" w:eastAsia="en-US"/>
        </w:rPr>
      </w:pPr>
    </w:p>
    <w:p w14:paraId="0AE8F64D" w14:textId="77777777" w:rsidR="00A000E4" w:rsidRPr="00250A29" w:rsidRDefault="00A000E4" w:rsidP="00477D85">
      <w:pPr>
        <w:rPr>
          <w:szCs w:val="20"/>
          <w:lang w:val="sr-Cyrl-RS" w:eastAsia="en-US"/>
        </w:rPr>
      </w:pPr>
      <w:r w:rsidRPr="00250A29">
        <w:rPr>
          <w:szCs w:val="20"/>
          <w:lang w:val="sr-Cyrl-RS" w:eastAsia="en-US"/>
        </w:rPr>
        <w:t>Процењени су могући непосредни и посредни утицаји који могу настати током изградње и експлоатације канала и пратеће инфраструктуре, узимајући у обзир њихов просторни обухват, трајање, реверзибилност, осетљивост захваћених компоненти животне средине и могућност примене мера заштите.</w:t>
      </w:r>
    </w:p>
    <w:p w14:paraId="74E40E2F" w14:textId="77777777" w:rsidR="00477D85" w:rsidRPr="00250A29" w:rsidRDefault="00477D85" w:rsidP="00477D85">
      <w:pPr>
        <w:rPr>
          <w:szCs w:val="20"/>
          <w:lang w:val="sr-Cyrl-RS" w:eastAsia="en-US"/>
        </w:rPr>
      </w:pPr>
    </w:p>
    <w:p w14:paraId="263D9442" w14:textId="77777777" w:rsidR="00A000E4" w:rsidRPr="00250A29" w:rsidRDefault="00A000E4" w:rsidP="00477D85">
      <w:pPr>
        <w:rPr>
          <w:szCs w:val="20"/>
          <w:lang w:val="sr-Cyrl-RS" w:eastAsia="en-US"/>
        </w:rPr>
      </w:pPr>
      <w:r w:rsidRPr="00250A29">
        <w:rPr>
          <w:szCs w:val="20"/>
          <w:lang w:val="sr-Cyrl-RS" w:eastAsia="en-US"/>
        </w:rPr>
        <w:t>Најзначајнији утицаји повезани су са изменама режима коришћења земљишта, извођењем земљаних радова и функционисањем система за захватање, транспорт и дистрибуцију вода. Потенцијални негативни утицаји могу се испољити кроз привремено нарушавање квалитета земљишта, измене локалних хидролошких услова, појаву буке, емисије прашине и настанак грађевинског отпада током фазе изградње. Истовремено, реализација планских решења има значајне позитивне ефекте који се огледају у унапређењу водног режима, повећању расположивости воде за наводњавање, смањењу ризика од суше и рационалнијем управљању водним ресурсима.</w:t>
      </w:r>
    </w:p>
    <w:p w14:paraId="6A0D302A" w14:textId="77777777" w:rsidR="00477D85" w:rsidRPr="00250A29" w:rsidRDefault="00477D85" w:rsidP="00477D85">
      <w:pPr>
        <w:rPr>
          <w:szCs w:val="20"/>
          <w:lang w:val="sr-Cyrl-RS" w:eastAsia="en-US"/>
        </w:rPr>
      </w:pPr>
    </w:p>
    <w:p w14:paraId="236D68DE" w14:textId="77777777" w:rsidR="00A000E4" w:rsidRPr="00250A29" w:rsidRDefault="00A000E4" w:rsidP="00477D85">
      <w:pPr>
        <w:rPr>
          <w:szCs w:val="20"/>
          <w:lang w:val="sr-Cyrl-RS" w:eastAsia="en-US"/>
        </w:rPr>
      </w:pPr>
      <w:r w:rsidRPr="00250A29">
        <w:rPr>
          <w:szCs w:val="20"/>
          <w:lang w:val="sr-Cyrl-RS" w:eastAsia="en-US"/>
        </w:rPr>
        <w:t>С обзиром да се планиране активности реализују претежно у пољопривредном простору, не очекују се значајни негативни утицаји на природна станишта и биодиверзитет, уз услов доследне примене мера заштите природе и очувања еколошких коридора. Потенцијални утицаји на пејзажне вредности, квалитет ваздуха, буку и вибрације оцењују се као локалног карактера и ограниченог трајања, док се њихов интензитет може свести на прихватљив ниво применом прописаних мера заштите.</w:t>
      </w:r>
    </w:p>
    <w:p w14:paraId="1CBBA05D" w14:textId="77777777" w:rsidR="00477D85" w:rsidRPr="00250A29" w:rsidRDefault="00477D85" w:rsidP="00477D85">
      <w:pPr>
        <w:rPr>
          <w:szCs w:val="20"/>
          <w:lang w:val="sr-Cyrl-RS" w:eastAsia="en-US"/>
        </w:rPr>
      </w:pPr>
    </w:p>
    <w:p w14:paraId="375CCBAA" w14:textId="77777777" w:rsidR="00A000E4" w:rsidRPr="00250A29" w:rsidRDefault="00A000E4" w:rsidP="00477D85">
      <w:pPr>
        <w:rPr>
          <w:szCs w:val="20"/>
          <w:lang w:val="sr-Cyrl-RS" w:eastAsia="en-US"/>
        </w:rPr>
      </w:pPr>
      <w:r w:rsidRPr="00250A29">
        <w:rPr>
          <w:szCs w:val="20"/>
          <w:lang w:val="sr-Cyrl-RS" w:eastAsia="en-US"/>
        </w:rPr>
        <w:t>Кумулативни утицаји разматрани су у контексту функционисања ширег водопривредног система и других активности у окружењу. Оцењено је да се, уз примену предвиђених мера заштите и контролисано управљање водама, не очекују значајни кумулативни негативни утицаји на чиниоце животне средине.</w:t>
      </w:r>
    </w:p>
    <w:p w14:paraId="682DA3AA" w14:textId="77777777" w:rsidR="00477D85" w:rsidRPr="00250A29" w:rsidRDefault="00477D85" w:rsidP="00477D85">
      <w:pPr>
        <w:rPr>
          <w:szCs w:val="20"/>
          <w:lang w:val="sr-Cyrl-RS" w:eastAsia="en-US"/>
        </w:rPr>
      </w:pPr>
    </w:p>
    <w:p w14:paraId="7DFE0961" w14:textId="77777777" w:rsidR="00A000E4" w:rsidRPr="00250A29" w:rsidRDefault="00A000E4" w:rsidP="00477D85">
      <w:pPr>
        <w:rPr>
          <w:szCs w:val="20"/>
          <w:lang w:val="sr-Cyrl-RS" w:eastAsia="en-US"/>
        </w:rPr>
      </w:pPr>
      <w:r w:rsidRPr="00250A29">
        <w:rPr>
          <w:szCs w:val="20"/>
          <w:lang w:val="sr-Cyrl-RS" w:eastAsia="en-US"/>
        </w:rPr>
        <w:t>Опис, вредновање и процена значајних утицаја по појединим чиниоцима животне средине приказани су у Табели 6.</w:t>
      </w:r>
    </w:p>
    <w:p w14:paraId="3A0372BD" w14:textId="37F390E6" w:rsidR="008F7374" w:rsidRPr="00250A29" w:rsidRDefault="008F7374" w:rsidP="00477D85">
      <w:pPr>
        <w:pStyle w:val="Heding1"/>
        <w:rPr>
          <w:spacing w:val="0"/>
          <w:sz w:val="20"/>
        </w:rPr>
        <w:sectPr w:rsidR="008F7374" w:rsidRPr="00250A29" w:rsidSect="002237E8">
          <w:footerReference w:type="default" r:id="rId22"/>
          <w:pgSz w:w="11907" w:h="16840" w:code="9"/>
          <w:pgMar w:top="1134" w:right="1134" w:bottom="1134" w:left="1418" w:header="964" w:footer="284" w:gutter="0"/>
          <w:pgNumType w:start="1"/>
          <w:cols w:space="708"/>
          <w:docGrid w:linePitch="360"/>
        </w:sectPr>
      </w:pPr>
    </w:p>
    <w:p w14:paraId="0DFC424D" w14:textId="5F266FD4" w:rsidR="00B10C59" w:rsidRPr="0085378F" w:rsidRDefault="0012423C" w:rsidP="0012423C">
      <w:pPr>
        <w:pStyle w:val="Caption"/>
        <w:rPr>
          <w:szCs w:val="18"/>
        </w:rPr>
      </w:pPr>
      <w:bookmarkStart w:id="639" w:name="_Toc211949979"/>
      <w:bookmarkStart w:id="640" w:name="_Toc212021043"/>
      <w:bookmarkStart w:id="641" w:name="_Toc228184401"/>
      <w:bookmarkStart w:id="642" w:name="_Toc240012297"/>
      <w:r w:rsidRPr="0085378F">
        <w:rPr>
          <w:szCs w:val="18"/>
        </w:rPr>
        <w:lastRenderedPageBreak/>
        <w:t xml:space="preserve">Табела </w:t>
      </w:r>
      <w:r w:rsidR="00EB47E1" w:rsidRPr="0085378F">
        <w:rPr>
          <w:szCs w:val="18"/>
        </w:rPr>
        <w:fldChar w:fldCharType="begin"/>
      </w:r>
      <w:r w:rsidR="00EB47E1" w:rsidRPr="0085378F">
        <w:rPr>
          <w:szCs w:val="18"/>
        </w:rPr>
        <w:instrText xml:space="preserve"> SEQ Табела \* ARABIC </w:instrText>
      </w:r>
      <w:r w:rsidR="00EB47E1" w:rsidRPr="0085378F">
        <w:rPr>
          <w:szCs w:val="18"/>
        </w:rPr>
        <w:fldChar w:fldCharType="separate"/>
      </w:r>
      <w:r w:rsidR="009B0B94">
        <w:rPr>
          <w:noProof/>
          <w:szCs w:val="18"/>
        </w:rPr>
        <w:t>6</w:t>
      </w:r>
      <w:r w:rsidR="00EB47E1" w:rsidRPr="0085378F">
        <w:rPr>
          <w:noProof/>
          <w:szCs w:val="18"/>
        </w:rPr>
        <w:fldChar w:fldCharType="end"/>
      </w:r>
      <w:r w:rsidRPr="0085378F">
        <w:rPr>
          <w:szCs w:val="18"/>
        </w:rPr>
        <w:t xml:space="preserve">. </w:t>
      </w:r>
      <w:r w:rsidR="00CA74C0" w:rsidRPr="0085378F">
        <w:rPr>
          <w:szCs w:val="18"/>
        </w:rPr>
        <w:t>Опис, вредновање и процена значајних утицаја</w:t>
      </w:r>
      <w:bookmarkEnd w:id="639"/>
      <w:bookmarkEnd w:id="640"/>
      <w:bookmarkEnd w:id="641"/>
      <w:bookmarkEnd w:id="642"/>
    </w:p>
    <w:p w14:paraId="2A219958" w14:textId="5F09A43D" w:rsidR="00FD263D" w:rsidRPr="0085378F" w:rsidRDefault="00FD263D" w:rsidP="00FD263D">
      <w:pPr>
        <w:rPr>
          <w:lang w:val="sr-Cyrl-RS" w:eastAsia="en-US"/>
        </w:rPr>
      </w:pPr>
    </w:p>
    <w:tbl>
      <w:tblPr>
        <w:tblStyle w:val="LightList-Accent11"/>
        <w:tblW w:w="0" w:type="auto"/>
        <w:tblLook w:val="04A0" w:firstRow="1" w:lastRow="0" w:firstColumn="1" w:lastColumn="0" w:noHBand="0" w:noVBand="1"/>
      </w:tblPr>
      <w:tblGrid>
        <w:gridCol w:w="2790"/>
        <w:gridCol w:w="1648"/>
        <w:gridCol w:w="1643"/>
        <w:gridCol w:w="1781"/>
        <w:gridCol w:w="2333"/>
        <w:gridCol w:w="3060"/>
        <w:gridCol w:w="1533"/>
      </w:tblGrid>
      <w:tr w:rsidR="00244713" w:rsidRPr="0085378F" w14:paraId="60E0595C" w14:textId="77777777" w:rsidTr="002447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A3B6B8" w14:textId="731C53B4" w:rsidR="00FD263D" w:rsidRPr="0085378F" w:rsidRDefault="00FD263D" w:rsidP="00FD263D">
            <w:pPr>
              <w:jc w:val="center"/>
              <w:rPr>
                <w:sz w:val="18"/>
                <w:lang w:val="sr-Cyrl-RS" w:eastAsia="en-US"/>
              </w:rPr>
            </w:pPr>
            <w:r w:rsidRPr="0085378F">
              <w:rPr>
                <w:b w:val="0"/>
                <w:bCs w:val="0"/>
                <w:sz w:val="18"/>
                <w:lang w:val="sr-Cyrl-RS" w:eastAsia="en-US"/>
              </w:rPr>
              <w:t>Ч</w:t>
            </w:r>
            <w:r w:rsidRPr="0085378F">
              <w:rPr>
                <w:sz w:val="18"/>
                <w:lang w:val="sr-Cyrl-RS" w:eastAsia="en-US"/>
              </w:rPr>
              <w:t>инилац животне средине</w:t>
            </w:r>
          </w:p>
        </w:tc>
        <w:tc>
          <w:tcPr>
            <w:tcW w:w="0" w:type="auto"/>
            <w:hideMark/>
          </w:tcPr>
          <w:p w14:paraId="7BA57EB1" w14:textId="77777777" w:rsidR="00FD263D" w:rsidRPr="0085378F" w:rsidRDefault="00FD263D" w:rsidP="00FD263D">
            <w:pPr>
              <w:jc w:val="center"/>
              <w:cnfStyle w:val="100000000000" w:firstRow="1"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Опсег утицаја</w:t>
            </w:r>
          </w:p>
        </w:tc>
        <w:tc>
          <w:tcPr>
            <w:tcW w:w="0" w:type="auto"/>
            <w:hideMark/>
          </w:tcPr>
          <w:p w14:paraId="16FA41F1" w14:textId="77777777" w:rsidR="00FD263D" w:rsidRPr="0085378F" w:rsidRDefault="00FD263D" w:rsidP="00FD263D">
            <w:pPr>
              <w:jc w:val="center"/>
              <w:cnfStyle w:val="100000000000" w:firstRow="1"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Трајање утицаја</w:t>
            </w:r>
          </w:p>
        </w:tc>
        <w:tc>
          <w:tcPr>
            <w:tcW w:w="0" w:type="auto"/>
            <w:hideMark/>
          </w:tcPr>
          <w:p w14:paraId="19C074EC" w14:textId="77777777" w:rsidR="00FD263D" w:rsidRPr="0085378F" w:rsidRDefault="00FD263D" w:rsidP="00FD263D">
            <w:pPr>
              <w:jc w:val="center"/>
              <w:cnfStyle w:val="100000000000" w:firstRow="1"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Степен обративости</w:t>
            </w:r>
          </w:p>
        </w:tc>
        <w:tc>
          <w:tcPr>
            <w:tcW w:w="0" w:type="auto"/>
            <w:hideMark/>
          </w:tcPr>
          <w:p w14:paraId="07524852" w14:textId="77777777" w:rsidR="00FD263D" w:rsidRPr="0085378F" w:rsidRDefault="00FD263D" w:rsidP="00FD263D">
            <w:pPr>
              <w:jc w:val="center"/>
              <w:cnfStyle w:val="100000000000" w:firstRow="1"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Осетљивост захваћених компоненти</w:t>
            </w:r>
          </w:p>
        </w:tc>
        <w:tc>
          <w:tcPr>
            <w:tcW w:w="0" w:type="auto"/>
            <w:hideMark/>
          </w:tcPr>
          <w:p w14:paraId="7AAD294F" w14:textId="77777777" w:rsidR="00FD263D" w:rsidRPr="0085378F" w:rsidRDefault="00FD263D" w:rsidP="00FD263D">
            <w:pPr>
              <w:jc w:val="center"/>
              <w:cnfStyle w:val="100000000000" w:firstRow="1"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Могућност ублажавања</w:t>
            </w:r>
          </w:p>
        </w:tc>
        <w:tc>
          <w:tcPr>
            <w:tcW w:w="0" w:type="auto"/>
            <w:hideMark/>
          </w:tcPr>
          <w:p w14:paraId="6016AC64" w14:textId="77777777" w:rsidR="00FD263D" w:rsidRPr="0085378F" w:rsidRDefault="00FD263D" w:rsidP="00FD263D">
            <w:pPr>
              <w:jc w:val="center"/>
              <w:cnfStyle w:val="100000000000" w:firstRow="1"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Оцена значаја утицаја</w:t>
            </w:r>
          </w:p>
        </w:tc>
      </w:tr>
      <w:tr w:rsidR="00244713" w:rsidRPr="0085378F" w14:paraId="7DC0144E" w14:textId="77777777" w:rsidTr="0024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D100E1" w14:textId="77777777" w:rsidR="00FD263D" w:rsidRPr="0085378F" w:rsidRDefault="00FD263D" w:rsidP="00FD263D">
            <w:pPr>
              <w:jc w:val="left"/>
              <w:rPr>
                <w:sz w:val="18"/>
                <w:lang w:val="sr-Cyrl-RS" w:eastAsia="en-US"/>
              </w:rPr>
            </w:pPr>
            <w:r w:rsidRPr="0085378F">
              <w:rPr>
                <w:sz w:val="18"/>
                <w:lang w:val="sr-Cyrl-RS" w:eastAsia="en-US"/>
              </w:rPr>
              <w:t>Становништво и здравље људи</w:t>
            </w:r>
          </w:p>
        </w:tc>
        <w:tc>
          <w:tcPr>
            <w:tcW w:w="0" w:type="auto"/>
            <w:hideMark/>
          </w:tcPr>
          <w:p w14:paraId="021B8525"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74CF81E7"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Краткорочан</w:t>
            </w:r>
          </w:p>
        </w:tc>
        <w:tc>
          <w:tcPr>
            <w:tcW w:w="0" w:type="auto"/>
            <w:hideMark/>
          </w:tcPr>
          <w:p w14:paraId="57B7743A"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Потпуно обратив</w:t>
            </w:r>
          </w:p>
        </w:tc>
        <w:tc>
          <w:tcPr>
            <w:tcW w:w="0" w:type="auto"/>
            <w:hideMark/>
          </w:tcPr>
          <w:p w14:paraId="33F2C8D6"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Умерено осетљиво</w:t>
            </w:r>
          </w:p>
        </w:tc>
        <w:tc>
          <w:tcPr>
            <w:tcW w:w="0" w:type="auto"/>
            <w:hideMark/>
          </w:tcPr>
          <w:p w14:paraId="040F8593"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Висока (организација радова и примена мера заштите)</w:t>
            </w:r>
          </w:p>
        </w:tc>
        <w:tc>
          <w:tcPr>
            <w:tcW w:w="0" w:type="auto"/>
            <w:hideMark/>
          </w:tcPr>
          <w:p w14:paraId="628404FC"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Мали</w:t>
            </w:r>
          </w:p>
        </w:tc>
      </w:tr>
      <w:tr w:rsidR="00244713" w:rsidRPr="0085378F" w14:paraId="4C27FDF5" w14:textId="77777777" w:rsidTr="00244713">
        <w:tc>
          <w:tcPr>
            <w:cnfStyle w:val="001000000000" w:firstRow="0" w:lastRow="0" w:firstColumn="1" w:lastColumn="0" w:oddVBand="0" w:evenVBand="0" w:oddHBand="0" w:evenHBand="0" w:firstRowFirstColumn="0" w:firstRowLastColumn="0" w:lastRowFirstColumn="0" w:lastRowLastColumn="0"/>
            <w:tcW w:w="0" w:type="auto"/>
            <w:hideMark/>
          </w:tcPr>
          <w:p w14:paraId="4CD7EF98" w14:textId="77777777" w:rsidR="00FD263D" w:rsidRPr="0085378F" w:rsidRDefault="00FD263D" w:rsidP="00FD263D">
            <w:pPr>
              <w:jc w:val="left"/>
              <w:rPr>
                <w:sz w:val="18"/>
                <w:lang w:val="sr-Cyrl-RS" w:eastAsia="en-US"/>
              </w:rPr>
            </w:pPr>
            <w:r w:rsidRPr="0085378F">
              <w:rPr>
                <w:sz w:val="18"/>
                <w:lang w:val="sr-Cyrl-RS" w:eastAsia="en-US"/>
              </w:rPr>
              <w:t>Земљиште</w:t>
            </w:r>
          </w:p>
        </w:tc>
        <w:tc>
          <w:tcPr>
            <w:tcW w:w="0" w:type="auto"/>
            <w:hideMark/>
          </w:tcPr>
          <w:p w14:paraId="130F6C6B"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51BF0250"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Средњерочан</w:t>
            </w:r>
          </w:p>
        </w:tc>
        <w:tc>
          <w:tcPr>
            <w:tcW w:w="0" w:type="auto"/>
            <w:hideMark/>
          </w:tcPr>
          <w:p w14:paraId="27C88ECE"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Делимично обратив</w:t>
            </w:r>
          </w:p>
        </w:tc>
        <w:tc>
          <w:tcPr>
            <w:tcW w:w="0" w:type="auto"/>
            <w:hideMark/>
          </w:tcPr>
          <w:p w14:paraId="541B4336"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Умерено осетљиво</w:t>
            </w:r>
          </w:p>
        </w:tc>
        <w:tc>
          <w:tcPr>
            <w:tcW w:w="0" w:type="auto"/>
            <w:hideMark/>
          </w:tcPr>
          <w:p w14:paraId="34EE484F"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Висока (рекултивација, контрола ископа)</w:t>
            </w:r>
          </w:p>
        </w:tc>
        <w:tc>
          <w:tcPr>
            <w:tcW w:w="0" w:type="auto"/>
            <w:hideMark/>
          </w:tcPr>
          <w:p w14:paraId="3458C26F"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Умерен</w:t>
            </w:r>
          </w:p>
        </w:tc>
      </w:tr>
      <w:tr w:rsidR="00244713" w:rsidRPr="0085378F" w14:paraId="1B375FD1" w14:textId="77777777" w:rsidTr="0024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466D7B" w14:textId="77777777" w:rsidR="00FD263D" w:rsidRPr="0085378F" w:rsidRDefault="00FD263D" w:rsidP="00FD263D">
            <w:pPr>
              <w:jc w:val="left"/>
              <w:rPr>
                <w:sz w:val="18"/>
                <w:lang w:val="sr-Cyrl-RS" w:eastAsia="en-US"/>
              </w:rPr>
            </w:pPr>
            <w:r w:rsidRPr="0085378F">
              <w:rPr>
                <w:sz w:val="18"/>
                <w:lang w:val="sr-Cyrl-RS" w:eastAsia="en-US"/>
              </w:rPr>
              <w:t>Површинске и подземне воде</w:t>
            </w:r>
          </w:p>
        </w:tc>
        <w:tc>
          <w:tcPr>
            <w:tcW w:w="0" w:type="auto"/>
            <w:hideMark/>
          </w:tcPr>
          <w:p w14:paraId="69E2DA7A"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3EE46F82"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Средњерочан</w:t>
            </w:r>
          </w:p>
        </w:tc>
        <w:tc>
          <w:tcPr>
            <w:tcW w:w="0" w:type="auto"/>
            <w:hideMark/>
          </w:tcPr>
          <w:p w14:paraId="5C96AB5C"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Делимично обратив</w:t>
            </w:r>
          </w:p>
        </w:tc>
        <w:tc>
          <w:tcPr>
            <w:tcW w:w="0" w:type="auto"/>
            <w:hideMark/>
          </w:tcPr>
          <w:p w14:paraId="1B38E029"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Осетљиво (каналска мрежа)</w:t>
            </w:r>
          </w:p>
        </w:tc>
        <w:tc>
          <w:tcPr>
            <w:tcW w:w="0" w:type="auto"/>
            <w:hideMark/>
          </w:tcPr>
          <w:p w14:paraId="6FFC4268"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Висока (контролисано управљање водама, мере заштите)</w:t>
            </w:r>
          </w:p>
        </w:tc>
        <w:tc>
          <w:tcPr>
            <w:tcW w:w="0" w:type="auto"/>
            <w:hideMark/>
          </w:tcPr>
          <w:p w14:paraId="3B8C94DB"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Умерен</w:t>
            </w:r>
          </w:p>
        </w:tc>
      </w:tr>
      <w:tr w:rsidR="00244713" w:rsidRPr="0085378F" w14:paraId="776E0167" w14:textId="77777777" w:rsidTr="00244713">
        <w:tc>
          <w:tcPr>
            <w:cnfStyle w:val="001000000000" w:firstRow="0" w:lastRow="0" w:firstColumn="1" w:lastColumn="0" w:oddVBand="0" w:evenVBand="0" w:oddHBand="0" w:evenHBand="0" w:firstRowFirstColumn="0" w:firstRowLastColumn="0" w:lastRowFirstColumn="0" w:lastRowLastColumn="0"/>
            <w:tcW w:w="0" w:type="auto"/>
            <w:hideMark/>
          </w:tcPr>
          <w:p w14:paraId="366388A1" w14:textId="77777777" w:rsidR="00FD263D" w:rsidRPr="0085378F" w:rsidRDefault="00FD263D" w:rsidP="00FD263D">
            <w:pPr>
              <w:jc w:val="left"/>
              <w:rPr>
                <w:sz w:val="18"/>
                <w:lang w:val="sr-Cyrl-RS" w:eastAsia="en-US"/>
              </w:rPr>
            </w:pPr>
            <w:r w:rsidRPr="0085378F">
              <w:rPr>
                <w:sz w:val="18"/>
                <w:lang w:val="sr-Cyrl-RS" w:eastAsia="en-US"/>
              </w:rPr>
              <w:t>Водни режим</w:t>
            </w:r>
          </w:p>
        </w:tc>
        <w:tc>
          <w:tcPr>
            <w:tcW w:w="0" w:type="auto"/>
            <w:hideMark/>
          </w:tcPr>
          <w:p w14:paraId="237D48B4"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Локални / регионални</w:t>
            </w:r>
          </w:p>
        </w:tc>
        <w:tc>
          <w:tcPr>
            <w:tcW w:w="0" w:type="auto"/>
            <w:hideMark/>
          </w:tcPr>
          <w:p w14:paraId="185AEE6B"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Дугорочан</w:t>
            </w:r>
          </w:p>
        </w:tc>
        <w:tc>
          <w:tcPr>
            <w:tcW w:w="0" w:type="auto"/>
            <w:hideMark/>
          </w:tcPr>
          <w:p w14:paraId="73794E38"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Делимично обратив</w:t>
            </w:r>
          </w:p>
        </w:tc>
        <w:tc>
          <w:tcPr>
            <w:tcW w:w="0" w:type="auto"/>
            <w:hideMark/>
          </w:tcPr>
          <w:p w14:paraId="0FBAA1E6"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Осетљиво</w:t>
            </w:r>
          </w:p>
        </w:tc>
        <w:tc>
          <w:tcPr>
            <w:tcW w:w="0" w:type="auto"/>
            <w:hideMark/>
          </w:tcPr>
          <w:p w14:paraId="05E1A93C"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Висока (контролисано захватање и дистрибуција воде)</w:t>
            </w:r>
          </w:p>
        </w:tc>
        <w:tc>
          <w:tcPr>
            <w:tcW w:w="0" w:type="auto"/>
            <w:hideMark/>
          </w:tcPr>
          <w:p w14:paraId="3D260A82"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Умерен</w:t>
            </w:r>
          </w:p>
        </w:tc>
      </w:tr>
      <w:tr w:rsidR="00244713" w:rsidRPr="0085378F" w14:paraId="68A93E29" w14:textId="77777777" w:rsidTr="0024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38C700" w14:textId="77777777" w:rsidR="00FD263D" w:rsidRPr="0085378F" w:rsidRDefault="00FD263D" w:rsidP="00FD263D">
            <w:pPr>
              <w:jc w:val="left"/>
              <w:rPr>
                <w:sz w:val="18"/>
                <w:lang w:val="sr-Cyrl-RS" w:eastAsia="en-US"/>
              </w:rPr>
            </w:pPr>
            <w:r w:rsidRPr="0085378F">
              <w:rPr>
                <w:sz w:val="18"/>
                <w:lang w:val="sr-Cyrl-RS" w:eastAsia="en-US"/>
              </w:rPr>
              <w:t>Биодиверзитет</w:t>
            </w:r>
          </w:p>
        </w:tc>
        <w:tc>
          <w:tcPr>
            <w:tcW w:w="0" w:type="auto"/>
            <w:hideMark/>
          </w:tcPr>
          <w:p w14:paraId="67372B22"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4A7E92EA"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Средњерочан</w:t>
            </w:r>
          </w:p>
        </w:tc>
        <w:tc>
          <w:tcPr>
            <w:tcW w:w="0" w:type="auto"/>
            <w:hideMark/>
          </w:tcPr>
          <w:p w14:paraId="74D6F37F"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Делимично обратив</w:t>
            </w:r>
          </w:p>
        </w:tc>
        <w:tc>
          <w:tcPr>
            <w:tcW w:w="0" w:type="auto"/>
            <w:hideMark/>
          </w:tcPr>
          <w:p w14:paraId="75483CD4"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Умерено осетљиво</w:t>
            </w:r>
          </w:p>
        </w:tc>
        <w:tc>
          <w:tcPr>
            <w:tcW w:w="0" w:type="auto"/>
            <w:hideMark/>
          </w:tcPr>
          <w:p w14:paraId="6F528E38"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Средња до висока</w:t>
            </w:r>
          </w:p>
        </w:tc>
        <w:tc>
          <w:tcPr>
            <w:tcW w:w="0" w:type="auto"/>
            <w:hideMark/>
          </w:tcPr>
          <w:p w14:paraId="4D26E843"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Умерен</w:t>
            </w:r>
          </w:p>
        </w:tc>
      </w:tr>
      <w:tr w:rsidR="00244713" w:rsidRPr="0085378F" w14:paraId="42CBCCD5" w14:textId="77777777" w:rsidTr="00244713">
        <w:tc>
          <w:tcPr>
            <w:cnfStyle w:val="001000000000" w:firstRow="0" w:lastRow="0" w:firstColumn="1" w:lastColumn="0" w:oddVBand="0" w:evenVBand="0" w:oddHBand="0" w:evenHBand="0" w:firstRowFirstColumn="0" w:firstRowLastColumn="0" w:lastRowFirstColumn="0" w:lastRowLastColumn="0"/>
            <w:tcW w:w="0" w:type="auto"/>
            <w:hideMark/>
          </w:tcPr>
          <w:p w14:paraId="3FC29358" w14:textId="77777777" w:rsidR="00FD263D" w:rsidRPr="0085378F" w:rsidRDefault="00FD263D" w:rsidP="00FD263D">
            <w:pPr>
              <w:jc w:val="left"/>
              <w:rPr>
                <w:sz w:val="18"/>
                <w:lang w:val="sr-Cyrl-RS" w:eastAsia="en-US"/>
              </w:rPr>
            </w:pPr>
            <w:r w:rsidRPr="0085378F">
              <w:rPr>
                <w:sz w:val="18"/>
                <w:lang w:val="sr-Cyrl-RS" w:eastAsia="en-US"/>
              </w:rPr>
              <w:t>Пејзажне вредности</w:t>
            </w:r>
          </w:p>
        </w:tc>
        <w:tc>
          <w:tcPr>
            <w:tcW w:w="0" w:type="auto"/>
            <w:hideMark/>
          </w:tcPr>
          <w:p w14:paraId="269B78C1"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3574392A"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Дугорочан</w:t>
            </w:r>
          </w:p>
        </w:tc>
        <w:tc>
          <w:tcPr>
            <w:tcW w:w="0" w:type="auto"/>
            <w:hideMark/>
          </w:tcPr>
          <w:p w14:paraId="46C1CAD0"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Делимично обратив</w:t>
            </w:r>
          </w:p>
        </w:tc>
        <w:tc>
          <w:tcPr>
            <w:tcW w:w="0" w:type="auto"/>
            <w:hideMark/>
          </w:tcPr>
          <w:p w14:paraId="138E5D24"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Умерено осетљиво</w:t>
            </w:r>
          </w:p>
        </w:tc>
        <w:tc>
          <w:tcPr>
            <w:tcW w:w="0" w:type="auto"/>
            <w:hideMark/>
          </w:tcPr>
          <w:p w14:paraId="5797DDCE"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Средња (уређење и озелењавање обала)</w:t>
            </w:r>
          </w:p>
        </w:tc>
        <w:tc>
          <w:tcPr>
            <w:tcW w:w="0" w:type="auto"/>
            <w:hideMark/>
          </w:tcPr>
          <w:p w14:paraId="78251CB9"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Низак</w:t>
            </w:r>
          </w:p>
        </w:tc>
      </w:tr>
      <w:tr w:rsidR="00244713" w:rsidRPr="0085378F" w14:paraId="74A74C95" w14:textId="77777777" w:rsidTr="0024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7DE950" w14:textId="77777777" w:rsidR="00FD263D" w:rsidRPr="0085378F" w:rsidRDefault="00FD263D" w:rsidP="00FD263D">
            <w:pPr>
              <w:jc w:val="left"/>
              <w:rPr>
                <w:sz w:val="18"/>
                <w:lang w:val="sr-Cyrl-RS" w:eastAsia="en-US"/>
              </w:rPr>
            </w:pPr>
            <w:r w:rsidRPr="0085378F">
              <w:rPr>
                <w:sz w:val="18"/>
                <w:lang w:val="sr-Cyrl-RS" w:eastAsia="en-US"/>
              </w:rPr>
              <w:t>Бука и вибрације</w:t>
            </w:r>
          </w:p>
        </w:tc>
        <w:tc>
          <w:tcPr>
            <w:tcW w:w="0" w:type="auto"/>
            <w:hideMark/>
          </w:tcPr>
          <w:p w14:paraId="3C6C650D"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256D6609"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Краткорочан</w:t>
            </w:r>
          </w:p>
        </w:tc>
        <w:tc>
          <w:tcPr>
            <w:tcW w:w="0" w:type="auto"/>
            <w:hideMark/>
          </w:tcPr>
          <w:p w14:paraId="70F03797"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Потпуно обратив</w:t>
            </w:r>
          </w:p>
        </w:tc>
        <w:tc>
          <w:tcPr>
            <w:tcW w:w="0" w:type="auto"/>
            <w:hideMark/>
          </w:tcPr>
          <w:p w14:paraId="4A919145"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Слабо до умерено осетљиво</w:t>
            </w:r>
          </w:p>
        </w:tc>
        <w:tc>
          <w:tcPr>
            <w:tcW w:w="0" w:type="auto"/>
            <w:hideMark/>
          </w:tcPr>
          <w:p w14:paraId="4D7ECFD2"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Висока (организација радова)</w:t>
            </w:r>
          </w:p>
        </w:tc>
        <w:tc>
          <w:tcPr>
            <w:tcW w:w="0" w:type="auto"/>
            <w:hideMark/>
          </w:tcPr>
          <w:p w14:paraId="14F77745"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Мали до умерен</w:t>
            </w:r>
          </w:p>
        </w:tc>
      </w:tr>
      <w:tr w:rsidR="00244713" w:rsidRPr="0085378F" w14:paraId="56DE5816" w14:textId="77777777" w:rsidTr="00244713">
        <w:tc>
          <w:tcPr>
            <w:cnfStyle w:val="001000000000" w:firstRow="0" w:lastRow="0" w:firstColumn="1" w:lastColumn="0" w:oddVBand="0" w:evenVBand="0" w:oddHBand="0" w:evenHBand="0" w:firstRowFirstColumn="0" w:firstRowLastColumn="0" w:lastRowFirstColumn="0" w:lastRowLastColumn="0"/>
            <w:tcW w:w="0" w:type="auto"/>
            <w:hideMark/>
          </w:tcPr>
          <w:p w14:paraId="5131EB03" w14:textId="77777777" w:rsidR="00FD263D" w:rsidRPr="0085378F" w:rsidRDefault="00FD263D" w:rsidP="00FD263D">
            <w:pPr>
              <w:jc w:val="left"/>
              <w:rPr>
                <w:sz w:val="18"/>
                <w:lang w:val="sr-Cyrl-RS" w:eastAsia="en-US"/>
              </w:rPr>
            </w:pPr>
            <w:r w:rsidRPr="0085378F">
              <w:rPr>
                <w:sz w:val="18"/>
                <w:lang w:val="sr-Cyrl-RS" w:eastAsia="en-US"/>
              </w:rPr>
              <w:t>Квалитет ваздуха</w:t>
            </w:r>
          </w:p>
        </w:tc>
        <w:tc>
          <w:tcPr>
            <w:tcW w:w="0" w:type="auto"/>
            <w:hideMark/>
          </w:tcPr>
          <w:p w14:paraId="0311A7BD"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575CA260"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Краткорочан</w:t>
            </w:r>
          </w:p>
        </w:tc>
        <w:tc>
          <w:tcPr>
            <w:tcW w:w="0" w:type="auto"/>
            <w:hideMark/>
          </w:tcPr>
          <w:p w14:paraId="17CE16DE"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Потпуно обратив</w:t>
            </w:r>
          </w:p>
        </w:tc>
        <w:tc>
          <w:tcPr>
            <w:tcW w:w="0" w:type="auto"/>
            <w:hideMark/>
          </w:tcPr>
          <w:p w14:paraId="585012E5"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Слабо осетљиво</w:t>
            </w:r>
          </w:p>
        </w:tc>
        <w:tc>
          <w:tcPr>
            <w:tcW w:w="0" w:type="auto"/>
            <w:hideMark/>
          </w:tcPr>
          <w:p w14:paraId="12F1C9A4"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Висока</w:t>
            </w:r>
          </w:p>
        </w:tc>
        <w:tc>
          <w:tcPr>
            <w:tcW w:w="0" w:type="auto"/>
            <w:hideMark/>
          </w:tcPr>
          <w:p w14:paraId="60D14203"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Мали</w:t>
            </w:r>
          </w:p>
        </w:tc>
      </w:tr>
      <w:tr w:rsidR="00244713" w:rsidRPr="0085378F" w14:paraId="618B7F8C" w14:textId="77777777" w:rsidTr="0024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E62C85" w14:textId="77777777" w:rsidR="00FD263D" w:rsidRPr="0085378F" w:rsidRDefault="00FD263D" w:rsidP="00FD263D">
            <w:pPr>
              <w:jc w:val="left"/>
              <w:rPr>
                <w:sz w:val="18"/>
                <w:lang w:val="sr-Cyrl-RS" w:eastAsia="en-US"/>
              </w:rPr>
            </w:pPr>
            <w:r w:rsidRPr="0085378F">
              <w:rPr>
                <w:sz w:val="18"/>
                <w:lang w:val="sr-Cyrl-RS" w:eastAsia="en-US"/>
              </w:rPr>
              <w:t>Клима (гасови са ефектом стаклене баште)</w:t>
            </w:r>
          </w:p>
        </w:tc>
        <w:tc>
          <w:tcPr>
            <w:tcW w:w="0" w:type="auto"/>
            <w:hideMark/>
          </w:tcPr>
          <w:p w14:paraId="5B46ACB4"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Регионални</w:t>
            </w:r>
          </w:p>
        </w:tc>
        <w:tc>
          <w:tcPr>
            <w:tcW w:w="0" w:type="auto"/>
            <w:hideMark/>
          </w:tcPr>
          <w:p w14:paraId="415C4CAF"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Дугорочан</w:t>
            </w:r>
          </w:p>
        </w:tc>
        <w:tc>
          <w:tcPr>
            <w:tcW w:w="0" w:type="auto"/>
            <w:hideMark/>
          </w:tcPr>
          <w:p w14:paraId="0CF6A082"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Делимично обратив</w:t>
            </w:r>
          </w:p>
        </w:tc>
        <w:tc>
          <w:tcPr>
            <w:tcW w:w="0" w:type="auto"/>
            <w:hideMark/>
          </w:tcPr>
          <w:p w14:paraId="6C7840EA"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Слабо осетљиво</w:t>
            </w:r>
          </w:p>
        </w:tc>
        <w:tc>
          <w:tcPr>
            <w:tcW w:w="0" w:type="auto"/>
            <w:hideMark/>
          </w:tcPr>
          <w:p w14:paraId="5C5F38DB"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Средња</w:t>
            </w:r>
          </w:p>
        </w:tc>
        <w:tc>
          <w:tcPr>
            <w:tcW w:w="0" w:type="auto"/>
            <w:hideMark/>
          </w:tcPr>
          <w:p w14:paraId="4C152078"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Мали</w:t>
            </w:r>
          </w:p>
        </w:tc>
      </w:tr>
      <w:tr w:rsidR="00244713" w:rsidRPr="0085378F" w14:paraId="16021659" w14:textId="77777777" w:rsidTr="00244713">
        <w:tc>
          <w:tcPr>
            <w:cnfStyle w:val="001000000000" w:firstRow="0" w:lastRow="0" w:firstColumn="1" w:lastColumn="0" w:oddVBand="0" w:evenVBand="0" w:oddHBand="0" w:evenHBand="0" w:firstRowFirstColumn="0" w:firstRowLastColumn="0" w:lastRowFirstColumn="0" w:lastRowLastColumn="0"/>
            <w:tcW w:w="0" w:type="auto"/>
            <w:hideMark/>
          </w:tcPr>
          <w:p w14:paraId="3FA9038A" w14:textId="77777777" w:rsidR="00FD263D" w:rsidRPr="0085378F" w:rsidRDefault="00FD263D" w:rsidP="00FD263D">
            <w:pPr>
              <w:jc w:val="left"/>
              <w:rPr>
                <w:sz w:val="18"/>
                <w:lang w:val="sr-Cyrl-RS" w:eastAsia="en-US"/>
              </w:rPr>
            </w:pPr>
            <w:r w:rsidRPr="0085378F">
              <w:rPr>
                <w:sz w:val="18"/>
                <w:lang w:val="sr-Cyrl-RS" w:eastAsia="en-US"/>
              </w:rPr>
              <w:t>Управљање отпадом</w:t>
            </w:r>
          </w:p>
        </w:tc>
        <w:tc>
          <w:tcPr>
            <w:tcW w:w="0" w:type="auto"/>
            <w:hideMark/>
          </w:tcPr>
          <w:p w14:paraId="51F98B44"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6D608A24"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Средњерочан</w:t>
            </w:r>
          </w:p>
        </w:tc>
        <w:tc>
          <w:tcPr>
            <w:tcW w:w="0" w:type="auto"/>
            <w:hideMark/>
          </w:tcPr>
          <w:p w14:paraId="2BA06A23"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Потпуно обратив</w:t>
            </w:r>
          </w:p>
        </w:tc>
        <w:tc>
          <w:tcPr>
            <w:tcW w:w="0" w:type="auto"/>
            <w:hideMark/>
          </w:tcPr>
          <w:p w14:paraId="44147949"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Умерено осетљиво</w:t>
            </w:r>
          </w:p>
        </w:tc>
        <w:tc>
          <w:tcPr>
            <w:tcW w:w="0" w:type="auto"/>
            <w:hideMark/>
          </w:tcPr>
          <w:p w14:paraId="607DC4AD"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Висока</w:t>
            </w:r>
          </w:p>
        </w:tc>
        <w:tc>
          <w:tcPr>
            <w:tcW w:w="0" w:type="auto"/>
            <w:hideMark/>
          </w:tcPr>
          <w:p w14:paraId="53EF14E9"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Мали до умерен</w:t>
            </w:r>
          </w:p>
        </w:tc>
      </w:tr>
      <w:tr w:rsidR="00244713" w:rsidRPr="0085378F" w14:paraId="0EB8CB03" w14:textId="77777777" w:rsidTr="0024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2016CB" w14:textId="77777777" w:rsidR="00FD263D" w:rsidRPr="0085378F" w:rsidRDefault="00FD263D" w:rsidP="00FD263D">
            <w:pPr>
              <w:jc w:val="left"/>
              <w:rPr>
                <w:sz w:val="18"/>
                <w:lang w:val="sr-Cyrl-RS" w:eastAsia="en-US"/>
              </w:rPr>
            </w:pPr>
            <w:r w:rsidRPr="0085378F">
              <w:rPr>
                <w:sz w:val="18"/>
                <w:lang w:val="sr-Cyrl-RS" w:eastAsia="en-US"/>
              </w:rPr>
              <w:t>Саобраћај</w:t>
            </w:r>
          </w:p>
        </w:tc>
        <w:tc>
          <w:tcPr>
            <w:tcW w:w="0" w:type="auto"/>
            <w:hideMark/>
          </w:tcPr>
          <w:p w14:paraId="0F174802"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Локални</w:t>
            </w:r>
          </w:p>
        </w:tc>
        <w:tc>
          <w:tcPr>
            <w:tcW w:w="0" w:type="auto"/>
            <w:hideMark/>
          </w:tcPr>
          <w:p w14:paraId="0B323B8A"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Краткорочан</w:t>
            </w:r>
          </w:p>
        </w:tc>
        <w:tc>
          <w:tcPr>
            <w:tcW w:w="0" w:type="auto"/>
            <w:hideMark/>
          </w:tcPr>
          <w:p w14:paraId="2122C333"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Потпуно обратив</w:t>
            </w:r>
          </w:p>
        </w:tc>
        <w:tc>
          <w:tcPr>
            <w:tcW w:w="0" w:type="auto"/>
            <w:hideMark/>
          </w:tcPr>
          <w:p w14:paraId="4DA7397E"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Слабо осетљиво</w:t>
            </w:r>
          </w:p>
        </w:tc>
        <w:tc>
          <w:tcPr>
            <w:tcW w:w="0" w:type="auto"/>
            <w:hideMark/>
          </w:tcPr>
          <w:p w14:paraId="235578EE"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Висока</w:t>
            </w:r>
          </w:p>
        </w:tc>
        <w:tc>
          <w:tcPr>
            <w:tcW w:w="0" w:type="auto"/>
            <w:hideMark/>
          </w:tcPr>
          <w:p w14:paraId="210D1A5B" w14:textId="77777777" w:rsidR="00FD263D" w:rsidRPr="0085378F" w:rsidRDefault="00FD263D" w:rsidP="00FD263D">
            <w:pPr>
              <w:jc w:val="left"/>
              <w:cnfStyle w:val="000000100000" w:firstRow="0" w:lastRow="0" w:firstColumn="0" w:lastColumn="0" w:oddVBand="0" w:evenVBand="0" w:oddHBand="1" w:evenHBand="0" w:firstRowFirstColumn="0" w:firstRowLastColumn="0" w:lastRowFirstColumn="0" w:lastRowLastColumn="0"/>
              <w:rPr>
                <w:sz w:val="18"/>
                <w:lang w:val="sr-Cyrl-RS" w:eastAsia="en-US"/>
              </w:rPr>
            </w:pPr>
            <w:r w:rsidRPr="0085378F">
              <w:rPr>
                <w:sz w:val="18"/>
                <w:lang w:val="sr-Cyrl-RS" w:eastAsia="en-US"/>
              </w:rPr>
              <w:t>Мали</w:t>
            </w:r>
          </w:p>
        </w:tc>
      </w:tr>
      <w:tr w:rsidR="00244713" w:rsidRPr="0085378F" w14:paraId="0C0F19FE" w14:textId="77777777" w:rsidTr="00244713">
        <w:tc>
          <w:tcPr>
            <w:cnfStyle w:val="001000000000" w:firstRow="0" w:lastRow="0" w:firstColumn="1" w:lastColumn="0" w:oddVBand="0" w:evenVBand="0" w:oddHBand="0" w:evenHBand="0" w:firstRowFirstColumn="0" w:firstRowLastColumn="0" w:lastRowFirstColumn="0" w:lastRowLastColumn="0"/>
            <w:tcW w:w="0" w:type="auto"/>
            <w:hideMark/>
          </w:tcPr>
          <w:p w14:paraId="6250DD2C" w14:textId="77777777" w:rsidR="00FD263D" w:rsidRPr="0085378F" w:rsidRDefault="00FD263D" w:rsidP="00FD263D">
            <w:pPr>
              <w:jc w:val="left"/>
              <w:rPr>
                <w:sz w:val="18"/>
                <w:lang w:val="sr-Cyrl-RS" w:eastAsia="en-US"/>
              </w:rPr>
            </w:pPr>
            <w:r w:rsidRPr="0085378F">
              <w:rPr>
                <w:sz w:val="18"/>
                <w:lang w:val="sr-Cyrl-RS" w:eastAsia="en-US"/>
              </w:rPr>
              <w:t>Кумулативни утицаји</w:t>
            </w:r>
          </w:p>
        </w:tc>
        <w:tc>
          <w:tcPr>
            <w:tcW w:w="0" w:type="auto"/>
            <w:hideMark/>
          </w:tcPr>
          <w:p w14:paraId="5341CBD5"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Локални / регионални</w:t>
            </w:r>
          </w:p>
        </w:tc>
        <w:tc>
          <w:tcPr>
            <w:tcW w:w="0" w:type="auto"/>
            <w:hideMark/>
          </w:tcPr>
          <w:p w14:paraId="1E3584F8"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Дугорочан</w:t>
            </w:r>
          </w:p>
        </w:tc>
        <w:tc>
          <w:tcPr>
            <w:tcW w:w="0" w:type="auto"/>
            <w:hideMark/>
          </w:tcPr>
          <w:p w14:paraId="063AE8BA"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Делимично обратив</w:t>
            </w:r>
          </w:p>
        </w:tc>
        <w:tc>
          <w:tcPr>
            <w:tcW w:w="0" w:type="auto"/>
            <w:hideMark/>
          </w:tcPr>
          <w:p w14:paraId="1CFED7C0"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Умерено осетљиво</w:t>
            </w:r>
          </w:p>
        </w:tc>
        <w:tc>
          <w:tcPr>
            <w:tcW w:w="0" w:type="auto"/>
            <w:hideMark/>
          </w:tcPr>
          <w:p w14:paraId="77A7B2B8"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Средња</w:t>
            </w:r>
          </w:p>
        </w:tc>
        <w:tc>
          <w:tcPr>
            <w:tcW w:w="0" w:type="auto"/>
            <w:hideMark/>
          </w:tcPr>
          <w:p w14:paraId="7780321A" w14:textId="77777777" w:rsidR="00FD263D" w:rsidRPr="0085378F" w:rsidRDefault="00FD263D" w:rsidP="00FD263D">
            <w:pPr>
              <w:jc w:val="left"/>
              <w:cnfStyle w:val="000000000000" w:firstRow="0" w:lastRow="0" w:firstColumn="0" w:lastColumn="0" w:oddVBand="0" w:evenVBand="0" w:oddHBand="0" w:evenHBand="0" w:firstRowFirstColumn="0" w:firstRowLastColumn="0" w:lastRowFirstColumn="0" w:lastRowLastColumn="0"/>
              <w:rPr>
                <w:sz w:val="18"/>
                <w:lang w:val="sr-Cyrl-RS" w:eastAsia="en-US"/>
              </w:rPr>
            </w:pPr>
            <w:r w:rsidRPr="0085378F">
              <w:rPr>
                <w:sz w:val="18"/>
                <w:lang w:val="sr-Cyrl-RS" w:eastAsia="en-US"/>
              </w:rPr>
              <w:t>Мали до умерен</w:t>
            </w:r>
          </w:p>
        </w:tc>
      </w:tr>
    </w:tbl>
    <w:p w14:paraId="4266B329" w14:textId="3C5BCEF3" w:rsidR="006916DE" w:rsidRPr="0085378F" w:rsidRDefault="006916DE" w:rsidP="00D149AA">
      <w:pPr>
        <w:rPr>
          <w:lang w:val="sr-Cyrl-RS" w:eastAsia="en-US"/>
        </w:rPr>
        <w:sectPr w:rsidR="006916DE" w:rsidRPr="0085378F" w:rsidSect="001655F0">
          <w:headerReference w:type="default" r:id="rId23"/>
          <w:footerReference w:type="default" r:id="rId24"/>
          <w:pgSz w:w="16840" w:h="11907" w:orient="landscape" w:code="9"/>
          <w:pgMar w:top="1418" w:right="1134" w:bottom="1134" w:left="1134" w:header="964" w:footer="284" w:gutter="0"/>
          <w:cols w:space="708"/>
          <w:docGrid w:linePitch="360"/>
        </w:sectPr>
      </w:pPr>
    </w:p>
    <w:p w14:paraId="403DE297" w14:textId="6C838E20" w:rsidR="006916DE" w:rsidRPr="0085378F" w:rsidRDefault="00EA4C2A" w:rsidP="009D696C">
      <w:pPr>
        <w:pStyle w:val="Heding2"/>
        <w:rPr>
          <w:szCs w:val="20"/>
          <w:lang w:val="sr-Cyrl-RS"/>
        </w:rPr>
      </w:pPr>
      <w:bookmarkStart w:id="643" w:name="_Toc211949901"/>
      <w:bookmarkStart w:id="644" w:name="_Toc212020528"/>
      <w:bookmarkStart w:id="645" w:name="_Toc228184467"/>
      <w:bookmarkStart w:id="646" w:name="_Toc240011918"/>
      <w:r w:rsidRPr="0085378F">
        <w:rPr>
          <w:caps w:val="0"/>
          <w:szCs w:val="20"/>
          <w:lang w:val="sr-Cyrl-RS"/>
        </w:rPr>
        <w:lastRenderedPageBreak/>
        <w:t>1.2.</w:t>
      </w:r>
      <w:r w:rsidRPr="0085378F">
        <w:rPr>
          <w:caps w:val="0"/>
          <w:szCs w:val="20"/>
          <w:lang w:val="sr-Cyrl-RS"/>
        </w:rPr>
        <w:tab/>
        <w:t xml:space="preserve">ПРИКАЗ ВЕРОВАТНИХ ЗНАЧАЈНИХ УТИЦАЈА РАЗУМНИХ ВАРИЈАНТНИХ РЕШЕЊА КОЈА ЈЕ РАЗМАТРАО НАДЛЕЖНИ ОРГАН ЗА ПРИПРЕМУ </w:t>
      </w:r>
      <w:r w:rsidR="00A63D98" w:rsidRPr="0085378F">
        <w:rPr>
          <w:caps w:val="0"/>
          <w:szCs w:val="20"/>
          <w:lang w:val="sr-Cyrl-RS"/>
        </w:rPr>
        <w:t xml:space="preserve">ПРОСТОРНОГ </w:t>
      </w:r>
      <w:r w:rsidRPr="0085378F">
        <w:rPr>
          <w:caps w:val="0"/>
          <w:szCs w:val="20"/>
          <w:lang w:val="sr-Cyrl-RS"/>
        </w:rPr>
        <w:t>ПЛАНА</w:t>
      </w:r>
      <w:bookmarkEnd w:id="643"/>
      <w:bookmarkEnd w:id="644"/>
      <w:bookmarkEnd w:id="645"/>
      <w:bookmarkEnd w:id="646"/>
    </w:p>
    <w:p w14:paraId="212AA0E9" w14:textId="77777777" w:rsidR="006916DE" w:rsidRPr="0085378F" w:rsidRDefault="006916DE" w:rsidP="00B56D8B">
      <w:pPr>
        <w:rPr>
          <w:szCs w:val="20"/>
          <w:lang w:val="sr-Cyrl-RS"/>
        </w:rPr>
      </w:pPr>
    </w:p>
    <w:p w14:paraId="361BC033" w14:textId="77777777" w:rsidR="00B10C59" w:rsidRPr="00250A29" w:rsidRDefault="00B10C59" w:rsidP="00B10C59">
      <w:pPr>
        <w:rPr>
          <w:szCs w:val="20"/>
          <w:lang w:val="sr-Cyrl-RS" w:eastAsia="sr-Cyrl-RS"/>
        </w:rPr>
      </w:pPr>
      <w:r w:rsidRPr="00250A29">
        <w:rPr>
          <w:szCs w:val="20"/>
          <w:lang w:val="sr-Cyrl-RS" w:eastAsia="sr-Cyrl-RS"/>
        </w:rPr>
        <w:t>У поступку припреме Просторног плана подручја посебне намене за изградњу канала „Ором–Оборњача“, надлежни орган за припрему плана разматрао је потребу израде Стратешке процене утицаја на животну средину, у складу са одредбама Закона о стратешкој процени утицаја на животну средину и прописаним критеријумима за одлучивање о њеној изради.</w:t>
      </w:r>
    </w:p>
    <w:p w14:paraId="61A9470E" w14:textId="77777777" w:rsidR="00B10C59" w:rsidRPr="00250A29" w:rsidRDefault="00B10C59" w:rsidP="00B10C59">
      <w:pPr>
        <w:rPr>
          <w:szCs w:val="20"/>
          <w:lang w:val="sr-Cyrl-RS" w:eastAsia="sr-Cyrl-RS"/>
        </w:rPr>
      </w:pPr>
    </w:p>
    <w:p w14:paraId="3617DED2" w14:textId="77777777" w:rsidR="00B10C59" w:rsidRPr="00250A29" w:rsidRDefault="00B10C59" w:rsidP="00B10C59">
      <w:pPr>
        <w:rPr>
          <w:szCs w:val="20"/>
          <w:lang w:val="sr-Cyrl-RS" w:eastAsia="sr-Cyrl-RS"/>
        </w:rPr>
      </w:pPr>
      <w:r w:rsidRPr="00250A29">
        <w:rPr>
          <w:szCs w:val="20"/>
          <w:lang w:val="sr-Cyrl-RS" w:eastAsia="sr-Cyrl-RS"/>
        </w:rPr>
        <w:t>Приликом доношења одлуке анализирани су обим и карактер планираних активности, просторна ограниченост обухвата, као и чињеница да се план односи на изградњу водопривредне инфраструктуре која може имати утицај на поједине компоненте животне средине, пре свега на водне ресурсе, водни режим, земљиште и кумулативне утицаје у оквиру ширег хидросистема.</w:t>
      </w:r>
    </w:p>
    <w:p w14:paraId="4CCBE5FF" w14:textId="77777777" w:rsidR="00B10C59" w:rsidRPr="00250A29" w:rsidRDefault="00B10C59" w:rsidP="00B10C59">
      <w:pPr>
        <w:rPr>
          <w:szCs w:val="20"/>
          <w:lang w:val="sr-Cyrl-RS" w:eastAsia="sr-Cyrl-RS"/>
        </w:rPr>
      </w:pPr>
    </w:p>
    <w:p w14:paraId="45433AF5" w14:textId="77777777" w:rsidR="00B10C59" w:rsidRPr="00250A29" w:rsidRDefault="00B10C59" w:rsidP="00B10C59">
      <w:pPr>
        <w:rPr>
          <w:szCs w:val="20"/>
          <w:lang w:val="sr-Cyrl-RS" w:eastAsia="sr-Cyrl-RS"/>
        </w:rPr>
      </w:pPr>
      <w:r w:rsidRPr="00250A29">
        <w:rPr>
          <w:szCs w:val="20"/>
          <w:lang w:val="sr-Cyrl-RS" w:eastAsia="sr-Cyrl-RS"/>
        </w:rPr>
        <w:t>Имајући у виду наведене критеријуме, утврђено је да, иако у поступку израде Просторног плана нису разматрана алтернативна просторна или функционална варијантна решења у класичном смислу, постоји могућност настанка значајних утицаја на животну средину, што је условило израду Стратешке процене.</w:t>
      </w:r>
    </w:p>
    <w:p w14:paraId="3F39A23E" w14:textId="77777777" w:rsidR="00B10C59" w:rsidRPr="00250A29" w:rsidRDefault="00B10C59" w:rsidP="00B10C59">
      <w:pPr>
        <w:rPr>
          <w:szCs w:val="20"/>
          <w:lang w:val="sr-Cyrl-RS" w:eastAsia="sr-Cyrl-RS"/>
        </w:rPr>
      </w:pPr>
    </w:p>
    <w:p w14:paraId="21120B2D" w14:textId="77777777" w:rsidR="00B10C59" w:rsidRPr="00250A29" w:rsidRDefault="00B10C59" w:rsidP="00B10C59">
      <w:pPr>
        <w:rPr>
          <w:szCs w:val="20"/>
          <w:lang w:val="sr-Cyrl-RS" w:eastAsia="sr-Cyrl-RS"/>
        </w:rPr>
      </w:pPr>
      <w:r w:rsidRPr="00250A29">
        <w:rPr>
          <w:szCs w:val="20"/>
          <w:lang w:val="sr-Cyrl-RS" w:eastAsia="sr-Cyrl-RS"/>
        </w:rPr>
        <w:t>У оквиру Стратешке процене, као разумне варијанте разматране су реализација планских решења и нереализација планских решења (нулта варијанта). Анализом је утврђено да варијанта реализације, уз примену дефинисаних мера заштите, представља повољније решење са аспекта заштите животне средине, јер омогућава контролисано и одрживо управљање водним ресурсима.</w:t>
      </w:r>
    </w:p>
    <w:p w14:paraId="4C439158" w14:textId="77777777" w:rsidR="00B10C59" w:rsidRPr="00250A29" w:rsidRDefault="00B10C59" w:rsidP="00B10C59">
      <w:pPr>
        <w:rPr>
          <w:szCs w:val="20"/>
          <w:lang w:val="sr-Cyrl-RS" w:eastAsia="sr-Cyrl-RS"/>
        </w:rPr>
      </w:pPr>
    </w:p>
    <w:p w14:paraId="77AA422D" w14:textId="0E556E1B" w:rsidR="00370140" w:rsidRPr="00250A29" w:rsidRDefault="00B10C59" w:rsidP="00B10C59">
      <w:pPr>
        <w:rPr>
          <w:szCs w:val="20"/>
          <w:lang w:val="sr-Cyrl-RS" w:eastAsia="sr-Cyrl-RS"/>
        </w:rPr>
      </w:pPr>
      <w:r w:rsidRPr="00250A29">
        <w:rPr>
          <w:szCs w:val="20"/>
          <w:lang w:val="sr-Cyrl-RS" w:eastAsia="sr-Cyrl-RS"/>
        </w:rPr>
        <w:t>На овај начин обезбеђено је да се и у условима одсуства формалних варијантних решења испуне захтеви Закона о стратешкој процени утицаја, уз поштовање принципа одрживог развоја и заштите животне средине у поступку планирања.</w:t>
      </w:r>
    </w:p>
    <w:p w14:paraId="06005150" w14:textId="77777777" w:rsidR="007D136A" w:rsidRPr="00250A29" w:rsidRDefault="007D136A" w:rsidP="00B10C59">
      <w:pPr>
        <w:rPr>
          <w:szCs w:val="20"/>
          <w:lang w:val="sr-Cyrl-RS" w:eastAsia="sr-Cyrl-RS"/>
        </w:rPr>
      </w:pPr>
    </w:p>
    <w:p w14:paraId="73D830F9" w14:textId="77777777" w:rsidR="0012423C" w:rsidRPr="00250A29" w:rsidRDefault="0012423C" w:rsidP="0012423C">
      <w:pPr>
        <w:rPr>
          <w:szCs w:val="20"/>
          <w:lang w:val="sr-Cyrl-RS" w:eastAsia="sr-Cyrl-RS"/>
        </w:rPr>
      </w:pPr>
    </w:p>
    <w:p w14:paraId="573C4948" w14:textId="4A6B8EA7" w:rsidR="00BB1965" w:rsidRPr="0085378F" w:rsidRDefault="00EA4C2A" w:rsidP="00597AE7">
      <w:pPr>
        <w:pStyle w:val="Heding2"/>
        <w:rPr>
          <w:szCs w:val="20"/>
          <w:lang w:val="sr-Cyrl-RS"/>
        </w:rPr>
      </w:pPr>
      <w:bookmarkStart w:id="647" w:name="_Toc211949902"/>
      <w:bookmarkStart w:id="648" w:name="_Toc212020529"/>
      <w:bookmarkStart w:id="649" w:name="_Toc228184468"/>
      <w:bookmarkStart w:id="650" w:name="_Toc240011919"/>
      <w:r w:rsidRPr="0085378F">
        <w:rPr>
          <w:caps w:val="0"/>
          <w:szCs w:val="20"/>
          <w:lang w:val="sr-Cyrl-RS"/>
        </w:rPr>
        <w:t>1.3.</w:t>
      </w:r>
      <w:r w:rsidRPr="0085378F">
        <w:rPr>
          <w:caps w:val="0"/>
          <w:szCs w:val="20"/>
          <w:lang w:val="sr-Cyrl-RS"/>
        </w:rPr>
        <w:tab/>
        <w:t>ПОРЕЂЕЊЕ РАЗУМНИХ ВАРИЈАНТНИХ РЕШЕЊА И ПРИКАЗ РАЗЛОГА ЗА ИЗБОР НАЈПОВОЉНИЈЕГ РЕШЕЊА</w:t>
      </w:r>
      <w:bookmarkEnd w:id="647"/>
      <w:bookmarkEnd w:id="648"/>
      <w:bookmarkEnd w:id="649"/>
      <w:bookmarkEnd w:id="650"/>
    </w:p>
    <w:p w14:paraId="4BB63E0A" w14:textId="77777777" w:rsidR="00250A29" w:rsidRDefault="00250A29" w:rsidP="00250A29">
      <w:pPr>
        <w:rPr>
          <w:lang w:val="sr-Cyrl-RS" w:eastAsia="en-US"/>
        </w:rPr>
      </w:pPr>
    </w:p>
    <w:p w14:paraId="11AD01D0" w14:textId="6280C885" w:rsidR="00DA0DF9" w:rsidRDefault="00DA0DF9" w:rsidP="00250A29">
      <w:pPr>
        <w:rPr>
          <w:lang w:val="sr-Cyrl-RS" w:eastAsia="en-US"/>
        </w:rPr>
      </w:pPr>
      <w:r w:rsidRPr="0085378F">
        <w:rPr>
          <w:lang w:val="sr-Cyrl-RS" w:eastAsia="en-US"/>
        </w:rPr>
        <w:t>У оквиру Стратешке процене утицаја на животну средину за Просторни план подручја посебне намене за изградњу канала „Ором–Оборњача“ извршено је поређење разумних варијантних решења у складу са Законом о стратешкој процени утицаја на животну средину. С обзиром на карактер планског документа, ниво разраде и чињеницу да су планска решења, укључујући коридор канала, дефинисана и усаглашена кроз претходно израђену техничку документацију, као разумне варијанте разматране су варијанта реализације планских решења и нулта варијанта – нереализација планских решења.</w:t>
      </w:r>
    </w:p>
    <w:p w14:paraId="31FDFE53" w14:textId="77777777" w:rsidR="00250A29" w:rsidRPr="0085378F" w:rsidRDefault="00250A29" w:rsidP="00250A29">
      <w:pPr>
        <w:rPr>
          <w:lang w:val="sr-Cyrl-RS" w:eastAsia="en-US"/>
        </w:rPr>
      </w:pPr>
    </w:p>
    <w:p w14:paraId="352B39A4" w14:textId="77777777" w:rsidR="00DA0DF9" w:rsidRDefault="00DA0DF9" w:rsidP="00250A29">
      <w:pPr>
        <w:rPr>
          <w:lang w:val="sr-Cyrl-RS" w:eastAsia="en-US"/>
        </w:rPr>
      </w:pPr>
      <w:r w:rsidRPr="0085378F">
        <w:rPr>
          <w:lang w:val="sr-Cyrl-RS" w:eastAsia="en-US"/>
        </w:rPr>
        <w:t>Варијанта реализације планских решења подразумева изградњу канала „Ором–Оборњача“ као дела подсистема „Тиса–Палић“, са пратећом водопривредном инфраструктуром, у циљу обезбеђивања услова за наводњавање и одводњавање пољопривредног земљишта на подручју северне Бачке. У оквиру ове варијанте, могући негативни утицаји на поједине чиниоце животне средине јављају се пре свега у фазама изградње и експлоатације (привремено нарушавање земљишта, утицај на режим површинских и подземних вода, потенцијални утицаји на биодиверзитет и пејзаж), али су локалног карактера, временски ограничени и могу се ефикасно ублажити применом предвиђених техничких, организационих и заштитних мера.</w:t>
      </w:r>
    </w:p>
    <w:p w14:paraId="4710D485" w14:textId="77777777" w:rsidR="00250A29" w:rsidRPr="0085378F" w:rsidRDefault="00250A29" w:rsidP="00250A29">
      <w:pPr>
        <w:rPr>
          <w:lang w:val="sr-Cyrl-RS" w:eastAsia="en-US"/>
        </w:rPr>
      </w:pPr>
    </w:p>
    <w:p w14:paraId="564F2171" w14:textId="77777777" w:rsidR="00DA0DF9" w:rsidRPr="0085378F" w:rsidRDefault="00DA0DF9" w:rsidP="00DA2FB4">
      <w:pPr>
        <w:rPr>
          <w:lang w:val="sr-Cyrl-RS" w:eastAsia="en-US"/>
        </w:rPr>
      </w:pPr>
      <w:r w:rsidRPr="0085378F">
        <w:rPr>
          <w:lang w:val="sr-Cyrl-RS" w:eastAsia="en-US"/>
        </w:rPr>
        <w:lastRenderedPageBreak/>
        <w:t>Истовремено, реализација планских решења има значајне позитивне ефекте, који се огледају у унапређењу водног режима, повећању пољопривредне продуктивности, смањењу ризика од суше и деградације земљишта, као и у унапређењу управљања водним ресурсима у складу са принципима одрживог развоја.</w:t>
      </w:r>
    </w:p>
    <w:p w14:paraId="2102940B" w14:textId="77777777" w:rsidR="00DA2FB4" w:rsidRPr="0058198A" w:rsidRDefault="00DA2FB4" w:rsidP="00DA2FB4">
      <w:pPr>
        <w:rPr>
          <w:sz w:val="16"/>
          <w:szCs w:val="16"/>
          <w:lang w:val="sr-Cyrl-RS" w:eastAsia="en-US"/>
        </w:rPr>
      </w:pPr>
    </w:p>
    <w:p w14:paraId="34C2D63A" w14:textId="77777777" w:rsidR="00DA0DF9" w:rsidRPr="0085378F" w:rsidRDefault="00DA0DF9" w:rsidP="00DA2FB4">
      <w:pPr>
        <w:rPr>
          <w:lang w:val="sr-Cyrl-RS" w:eastAsia="en-US"/>
        </w:rPr>
      </w:pPr>
      <w:r w:rsidRPr="0085378F">
        <w:rPr>
          <w:lang w:val="sr-Cyrl-RS" w:eastAsia="en-US"/>
        </w:rPr>
        <w:t>Нулта варијанта подразумева одсуство реализације Просторног плана, односно задржавање постојећег стања без изградње канала и унапређења водопривредне инфраструктуре. У овом случају наставља се постојећи неповољан водни режим, карактерисан недостатком воде у вегетационом периоду, ограниченим могућностима за наводњавање и повећаним ризиком од деградације пољопривредног земљишта. Такође, одсуство системског решења доводи до потенцијалног нерационалног и неефикасног коришћења водних ресурса, као и до појаве кумулативних негативних утицаја на животну средину.</w:t>
      </w:r>
    </w:p>
    <w:p w14:paraId="1D7B160E" w14:textId="77777777" w:rsidR="00DA2FB4" w:rsidRPr="0058198A" w:rsidRDefault="00DA2FB4" w:rsidP="00DA2FB4">
      <w:pPr>
        <w:rPr>
          <w:sz w:val="16"/>
          <w:szCs w:val="16"/>
          <w:lang w:val="sr-Cyrl-RS" w:eastAsia="en-US"/>
        </w:rPr>
      </w:pPr>
    </w:p>
    <w:p w14:paraId="31A1314F" w14:textId="77777777" w:rsidR="00DA0DF9" w:rsidRPr="0058198A" w:rsidRDefault="00DA0DF9" w:rsidP="00DA2FB4">
      <w:pPr>
        <w:rPr>
          <w:spacing w:val="-4"/>
          <w:lang w:val="sr-Cyrl-RS" w:eastAsia="en-US"/>
        </w:rPr>
      </w:pPr>
      <w:r w:rsidRPr="0058198A">
        <w:rPr>
          <w:spacing w:val="-4"/>
          <w:lang w:val="sr-Cyrl-RS" w:eastAsia="en-US"/>
        </w:rPr>
        <w:t>Поређењем разматраних варијанти утврђено је да варијанта реализације планских решења има повољније ефекте са аспекта заштите животне средине у односу на нулту варијанту, јер омогућава контролисано и планско уређење простора, унапређење водопривредног система и примену мера заштите животне средине у свим фазама реализације.</w:t>
      </w:r>
    </w:p>
    <w:p w14:paraId="3F6FFBAD" w14:textId="77777777" w:rsidR="00DA2FB4" w:rsidRPr="0058198A" w:rsidRDefault="00DA2FB4" w:rsidP="00DA2FB4">
      <w:pPr>
        <w:rPr>
          <w:sz w:val="16"/>
          <w:szCs w:val="16"/>
          <w:lang w:val="sr-Cyrl-RS" w:eastAsia="en-US"/>
        </w:rPr>
      </w:pPr>
    </w:p>
    <w:p w14:paraId="0FED6D0F" w14:textId="77777777" w:rsidR="00DA0DF9" w:rsidRPr="0085378F" w:rsidRDefault="00DA0DF9" w:rsidP="00DA2FB4">
      <w:pPr>
        <w:rPr>
          <w:lang w:val="sr-Cyrl-RS" w:eastAsia="en-US"/>
        </w:rPr>
      </w:pPr>
      <w:r w:rsidRPr="0085378F">
        <w:rPr>
          <w:lang w:val="sr-Cyrl-RS" w:eastAsia="en-US"/>
        </w:rPr>
        <w:t>Разлози за избор варијанте реализације планских решења као најповољнијег решења огледају се у чињеници да ова варијанта обезбеђује дугорочно одрживо управљање водним ресурсима, смањује ризик од негативних утицаја климатских фактора (суше), унапређује услове за пољопривредну производњу и омогућава примену превентивних и корективних мера заштите животне средине.</w:t>
      </w:r>
    </w:p>
    <w:p w14:paraId="6DC3E1B1" w14:textId="77777777" w:rsidR="00DA2FB4" w:rsidRPr="0058198A" w:rsidRDefault="00DA2FB4" w:rsidP="00DA2FB4">
      <w:pPr>
        <w:rPr>
          <w:sz w:val="16"/>
          <w:szCs w:val="16"/>
          <w:lang w:val="sr-Cyrl-RS" w:eastAsia="en-US"/>
        </w:rPr>
      </w:pPr>
    </w:p>
    <w:p w14:paraId="1BC670C1" w14:textId="5A0BB41E" w:rsidR="00D90590" w:rsidRPr="0085378F" w:rsidRDefault="00DA0DF9" w:rsidP="00DA2FB4">
      <w:pPr>
        <w:rPr>
          <w:lang w:val="sr-Cyrl-RS" w:eastAsia="en-US"/>
        </w:rPr>
      </w:pPr>
      <w:r w:rsidRPr="0085378F">
        <w:rPr>
          <w:lang w:val="sr-Cyrl-RS" w:eastAsia="en-US"/>
        </w:rPr>
        <w:t>Сходно наведеном, закључује се да је варијанта реализације планских решења, уз доследну примену дефинисаних мера заштите и систематско праћење стања животне средине, најповољније решење са становишта заштите животне средине и одрживог развоја предметног подручја.</w:t>
      </w:r>
    </w:p>
    <w:p w14:paraId="39611E76" w14:textId="77777777" w:rsidR="000C5EEB" w:rsidRPr="0085378F" w:rsidRDefault="000C5EEB" w:rsidP="00DA2FB4">
      <w:pPr>
        <w:rPr>
          <w:lang w:val="sr-Cyrl-RS" w:eastAsia="en-US"/>
        </w:rPr>
      </w:pPr>
    </w:p>
    <w:p w14:paraId="03DA4780" w14:textId="2EE155D0" w:rsidR="00DA2FB4" w:rsidRPr="0085378F" w:rsidRDefault="00DA2FB4" w:rsidP="00DA2FB4">
      <w:pPr>
        <w:rPr>
          <w:lang w:val="sr-Cyrl-RS" w:eastAsia="en-US"/>
        </w:rPr>
      </w:pPr>
    </w:p>
    <w:p w14:paraId="1A96AD81" w14:textId="62D94781" w:rsidR="007D40F7" w:rsidRPr="0085378F" w:rsidRDefault="00FC1CEF" w:rsidP="006459A7">
      <w:pPr>
        <w:pStyle w:val="Heding2"/>
        <w:rPr>
          <w:szCs w:val="20"/>
          <w:lang w:val="sr-Cyrl-RS"/>
        </w:rPr>
      </w:pPr>
      <w:bookmarkStart w:id="651" w:name="_Toc211949903"/>
      <w:bookmarkStart w:id="652" w:name="_Toc212020530"/>
      <w:bookmarkStart w:id="653" w:name="_Toc228184469"/>
      <w:bookmarkStart w:id="654" w:name="_Toc240011920"/>
      <w:r w:rsidRPr="0085378F">
        <w:rPr>
          <w:szCs w:val="20"/>
          <w:lang w:val="sr-Cyrl-RS"/>
        </w:rPr>
        <w:t>1</w:t>
      </w:r>
      <w:r w:rsidR="007D40F7" w:rsidRPr="0085378F">
        <w:rPr>
          <w:szCs w:val="20"/>
          <w:lang w:val="sr-Cyrl-RS"/>
        </w:rPr>
        <w:t>.4. НАЧИН НА КОЈИ СУ ЧИНИОЦИ ЖИВОТНЕ СРЕДИНЕ УЗЕТИ У ОБЗИР</w:t>
      </w:r>
      <w:bookmarkEnd w:id="651"/>
      <w:bookmarkEnd w:id="652"/>
      <w:bookmarkEnd w:id="653"/>
      <w:bookmarkEnd w:id="654"/>
    </w:p>
    <w:p w14:paraId="39030823" w14:textId="77777777" w:rsidR="00D7548E" w:rsidRPr="0058198A" w:rsidRDefault="00D7548E" w:rsidP="0012423C">
      <w:pPr>
        <w:rPr>
          <w:sz w:val="16"/>
          <w:szCs w:val="16"/>
          <w:lang w:val="sr-Cyrl-RS"/>
        </w:rPr>
      </w:pPr>
    </w:p>
    <w:p w14:paraId="6F110E7D" w14:textId="77777777" w:rsidR="00316449" w:rsidRPr="0058198A" w:rsidRDefault="00316449" w:rsidP="00316449">
      <w:pPr>
        <w:rPr>
          <w:spacing w:val="-4"/>
          <w:szCs w:val="20"/>
          <w:lang w:val="sr-Cyrl-RS" w:eastAsia="sr-Cyrl-RS"/>
        </w:rPr>
      </w:pPr>
      <w:r w:rsidRPr="0058198A">
        <w:rPr>
          <w:spacing w:val="-4"/>
          <w:szCs w:val="20"/>
          <w:lang w:val="sr-Cyrl-RS" w:eastAsia="sr-Cyrl-RS"/>
        </w:rPr>
        <w:t>При изради Просторног плана подручја посебне намене за изградњу канала „Ором–Оборњача“, сви релевантни чиниоци животне средине узети су у обзир на систематичан и свеобухватан начин, у складу са захтевима стратешке процене утицаја на животну средину.</w:t>
      </w:r>
    </w:p>
    <w:p w14:paraId="7C65D5A8" w14:textId="77777777" w:rsidR="00316449" w:rsidRPr="0058198A" w:rsidRDefault="00316449" w:rsidP="00316449">
      <w:pPr>
        <w:rPr>
          <w:sz w:val="16"/>
          <w:szCs w:val="16"/>
          <w:lang w:val="sr-Cyrl-RS" w:eastAsia="sr-Cyrl-RS"/>
        </w:rPr>
      </w:pPr>
    </w:p>
    <w:p w14:paraId="69C27ECC" w14:textId="77777777" w:rsidR="00316449" w:rsidRPr="0085378F" w:rsidRDefault="00316449" w:rsidP="00316449">
      <w:pPr>
        <w:rPr>
          <w:szCs w:val="20"/>
          <w:lang w:val="sr-Cyrl-RS" w:eastAsia="sr-Cyrl-RS"/>
        </w:rPr>
      </w:pPr>
      <w:r w:rsidRPr="0085378F">
        <w:rPr>
          <w:szCs w:val="20"/>
          <w:lang w:val="sr-Cyrl-RS" w:eastAsia="sr-Cyrl-RS"/>
        </w:rPr>
        <w:t>Анализирано је постојеће стање и квалитет основних компоненти животне средине, укључујући ваздух, површинске и подземне воде, земљиште, биодиверзитет, пејзажне и културне вредности, као и услове буке и коришћења простора. Посебна пажња посвећена је карактеристикама подручја северне Бачке, које одликују доминација пољопривредног земљишта, специфичан водни режим и осетљивост на климатске утицаје, пре свега сушне периоде.</w:t>
      </w:r>
    </w:p>
    <w:p w14:paraId="6587402F" w14:textId="77777777" w:rsidR="00316449" w:rsidRPr="0058198A" w:rsidRDefault="00316449" w:rsidP="00316449">
      <w:pPr>
        <w:rPr>
          <w:sz w:val="16"/>
          <w:szCs w:val="16"/>
          <w:lang w:val="sr-Cyrl-RS" w:eastAsia="sr-Cyrl-RS"/>
        </w:rPr>
      </w:pPr>
    </w:p>
    <w:p w14:paraId="10B63061" w14:textId="77777777" w:rsidR="00316449" w:rsidRPr="0085378F" w:rsidRDefault="00316449" w:rsidP="00316449">
      <w:pPr>
        <w:rPr>
          <w:szCs w:val="20"/>
          <w:lang w:val="sr-Cyrl-RS" w:eastAsia="sr-Cyrl-RS"/>
        </w:rPr>
      </w:pPr>
      <w:r w:rsidRPr="0085378F">
        <w:rPr>
          <w:szCs w:val="20"/>
          <w:lang w:val="sr-Cyrl-RS" w:eastAsia="sr-Cyrl-RS"/>
        </w:rPr>
        <w:t>За сваки чинилац животне средине разматрани су могући утицаји планиране изградње и функционисања канала, како у фази извођења радова, тако и у фази експлоатације. Посебно су анализирани утицаји на режим површинских и подземних вода, промене у водном билансу, утицаји на квалитет и структуру пољопривредног земљишта, као и потенцијални утицаји на биодиверзитет и повезаност станишта дуж трасе канала.</w:t>
      </w:r>
    </w:p>
    <w:p w14:paraId="386AC2E5" w14:textId="77777777" w:rsidR="00316449" w:rsidRPr="0058198A" w:rsidRDefault="00316449" w:rsidP="00316449">
      <w:pPr>
        <w:rPr>
          <w:sz w:val="16"/>
          <w:szCs w:val="16"/>
          <w:lang w:val="sr-Cyrl-RS" w:eastAsia="sr-Cyrl-RS"/>
        </w:rPr>
      </w:pPr>
    </w:p>
    <w:p w14:paraId="72C393DE" w14:textId="77777777" w:rsidR="00316449" w:rsidRPr="0085378F" w:rsidRDefault="00316449" w:rsidP="00316449">
      <w:pPr>
        <w:rPr>
          <w:szCs w:val="20"/>
          <w:lang w:val="sr-Cyrl-RS" w:eastAsia="sr-Cyrl-RS"/>
        </w:rPr>
      </w:pPr>
      <w:r w:rsidRPr="0085378F">
        <w:rPr>
          <w:szCs w:val="20"/>
          <w:lang w:val="sr-Cyrl-RS" w:eastAsia="sr-Cyrl-RS"/>
        </w:rPr>
        <w:t>Чиниоци животне средине интегрисани су у планска решења кроз дефинисање услова и ограничења изградње, техничких и организационих мера заштите, као и кроз успостављање програма праћења стања животне средине. На тај начин обезбеђено је да заштита животне средине представља саставни део планирања и реализације канала, уз минимизирање негативних и максимизирање позитивних ефеката.</w:t>
      </w:r>
    </w:p>
    <w:p w14:paraId="7BB1F28F" w14:textId="06434F46" w:rsidR="006616A0" w:rsidRDefault="00316449" w:rsidP="00316449">
      <w:pPr>
        <w:rPr>
          <w:szCs w:val="20"/>
          <w:lang w:val="sr-Cyrl-RS" w:eastAsia="sr-Cyrl-RS"/>
        </w:rPr>
      </w:pPr>
      <w:r w:rsidRPr="0085378F">
        <w:rPr>
          <w:szCs w:val="20"/>
          <w:lang w:val="sr-Cyrl-RS" w:eastAsia="sr-Cyrl-RS"/>
        </w:rPr>
        <w:lastRenderedPageBreak/>
        <w:t>Сходно наведеном, може се закључити да су чиниоци животне средине у потпуности интегрисани у процес планирања, чиме је омогућено доношење решења која су усклађена са принципима одрживог развоја и рационалног управљања природним ресурсима.</w:t>
      </w:r>
    </w:p>
    <w:p w14:paraId="5982B565" w14:textId="77777777" w:rsidR="0058198A" w:rsidRPr="0085378F" w:rsidRDefault="0058198A" w:rsidP="00316449">
      <w:pPr>
        <w:rPr>
          <w:szCs w:val="20"/>
          <w:lang w:val="sr-Cyrl-RS" w:eastAsia="sr-Cyrl-RS"/>
        </w:rPr>
      </w:pPr>
    </w:p>
    <w:p w14:paraId="3EAA0506" w14:textId="77777777" w:rsidR="000C5EEB" w:rsidRPr="0085378F" w:rsidRDefault="000C5EEB" w:rsidP="00316449">
      <w:pPr>
        <w:rPr>
          <w:szCs w:val="20"/>
          <w:lang w:val="sr-Cyrl-RS" w:eastAsia="sr-Cyrl-RS"/>
        </w:rPr>
      </w:pPr>
    </w:p>
    <w:p w14:paraId="38741093" w14:textId="787A8650" w:rsidR="00BB1965" w:rsidRPr="0085378F" w:rsidRDefault="00EA4C2A" w:rsidP="00825E73">
      <w:pPr>
        <w:pStyle w:val="Heding2"/>
        <w:rPr>
          <w:lang w:val="sr-Cyrl-RS"/>
        </w:rPr>
      </w:pPr>
      <w:bookmarkStart w:id="655" w:name="_Toc211949904"/>
      <w:bookmarkStart w:id="656" w:name="_Toc212020531"/>
      <w:bookmarkStart w:id="657" w:name="_Toc228184470"/>
      <w:bookmarkStart w:id="658" w:name="_Toc240011921"/>
      <w:r w:rsidRPr="0085378F">
        <w:rPr>
          <w:caps w:val="0"/>
          <w:lang w:val="sr-Cyrl-RS"/>
        </w:rPr>
        <w:t>1.5. НАЧИН НА КОЈИ СУ ПРИ ПРОЦЕНИ УЗЕТЕ У ОБЗИР КАРАКТЕРИСТИКЕ УТИЦАЈА: ВЕРОВАТНОЋА, ИНТЕНЗИТЕТ, СЛОЖЕНОСТ / РЕВЕРЗИБИЛНОСТ, ВРЕМЕНСКА ДИМЕНЗИЈА (ТРАЈАЊЕ, УЧЕСТАЛОСТ, ПОНАВЉАЊЕ), ПРОСТОРНА ДИМЕНЗИЈА (ЛОКАЦИЈА, ГЕОГРАФСКА ОБЛАСТ, БРОЈ ИЗЛОЖЕНИХ СТАНОВНИКА, ПРЕКОГРАНИЧНА ПРИРОДА УТИЦАЈА), КАО И КУМУЛАТИВНА И ЗАЈЕДНИЧКА ПРИРОДА УТИЦАЈА</w:t>
      </w:r>
      <w:bookmarkEnd w:id="655"/>
      <w:bookmarkEnd w:id="656"/>
      <w:bookmarkEnd w:id="657"/>
      <w:bookmarkEnd w:id="658"/>
    </w:p>
    <w:p w14:paraId="57ACBAFB" w14:textId="77777777" w:rsidR="00160388" w:rsidRPr="0085378F" w:rsidRDefault="00160388" w:rsidP="0012423C">
      <w:pPr>
        <w:rPr>
          <w:lang w:val="sr-Cyrl-RS"/>
        </w:rPr>
      </w:pPr>
    </w:p>
    <w:p w14:paraId="16E0F82D" w14:textId="77777777" w:rsidR="00B93AFB" w:rsidRPr="0085378F" w:rsidRDefault="00B93AFB" w:rsidP="00B93AFB">
      <w:pPr>
        <w:rPr>
          <w:lang w:val="sr-Cyrl-RS" w:eastAsia="sr-Cyrl-RS"/>
        </w:rPr>
      </w:pPr>
      <w:r w:rsidRPr="0085378F">
        <w:rPr>
          <w:lang w:val="sr-Cyrl-RS" w:eastAsia="sr-Cyrl-RS"/>
        </w:rPr>
        <w:t>У поступку Стратешке процене утицаја на животну средину карактеристике утицаја планских решења сагледаване су систематично и у складу са критеријумима утврђеним Законом о стратешкој процени утицаја на животну средину и дефинисаним скалама за вредновање утицаја. Процена је извршена на стратешком нивоу, уз уважавање специфичности предметног обухвата и природе планиране изградње и функционисања канала „Ором–Оборњача“.</w:t>
      </w:r>
    </w:p>
    <w:p w14:paraId="4F9D84A7" w14:textId="77777777" w:rsidR="00B93AFB" w:rsidRPr="0085378F" w:rsidRDefault="00B93AFB" w:rsidP="00B93AFB">
      <w:pPr>
        <w:rPr>
          <w:lang w:val="sr-Cyrl-RS" w:eastAsia="sr-Cyrl-RS"/>
        </w:rPr>
      </w:pPr>
    </w:p>
    <w:p w14:paraId="68F6DE3F" w14:textId="77777777" w:rsidR="00B93AFB" w:rsidRPr="0085378F" w:rsidRDefault="00B93AFB" w:rsidP="00B93AFB">
      <w:pPr>
        <w:rPr>
          <w:lang w:val="sr-Cyrl-RS" w:eastAsia="sr-Cyrl-RS"/>
        </w:rPr>
      </w:pPr>
      <w:r w:rsidRPr="0085378F">
        <w:rPr>
          <w:lang w:val="sr-Cyrl-RS" w:eastAsia="sr-Cyrl-RS"/>
        </w:rPr>
        <w:t>Вероватноћа утицаја процењивана је у односу на врсту и обим планираних активности, фазу реализације (изградња и експлоатација) и искуства из упоредивих водопривредних система. Утицаји за које постоји директна веза са изградњом и функционисањем канала оцењени су као известан или вероватан, док су индиректни утицаји разматрани као могући, у складу са дефинисаном скалом вероватноће.</w:t>
      </w:r>
    </w:p>
    <w:p w14:paraId="61B90016" w14:textId="77777777" w:rsidR="00B93AFB" w:rsidRPr="0085378F" w:rsidRDefault="00B93AFB" w:rsidP="00B93AFB">
      <w:pPr>
        <w:rPr>
          <w:lang w:val="sr-Cyrl-RS" w:eastAsia="sr-Cyrl-RS"/>
        </w:rPr>
      </w:pPr>
    </w:p>
    <w:p w14:paraId="114526BC" w14:textId="77777777" w:rsidR="00B93AFB" w:rsidRPr="0085378F" w:rsidRDefault="00B93AFB" w:rsidP="00B93AFB">
      <w:pPr>
        <w:rPr>
          <w:lang w:val="sr-Cyrl-RS" w:eastAsia="sr-Cyrl-RS"/>
        </w:rPr>
      </w:pPr>
      <w:r w:rsidRPr="0085378F">
        <w:rPr>
          <w:lang w:val="sr-Cyrl-RS" w:eastAsia="sr-Cyrl-RS"/>
        </w:rPr>
        <w:t>Интензитет утицаја процењиван је у односу на очекивани степен промене квалитета појединих чинилаца животне средине. Утицаји су класификовани као мали, умерени и јаки, односно као позитивни и негативни, у складу са дефинисаном скалом интензитета, при чему су посебно вредновани утицаји на водни режим, пољопривредно земљиште и биодиверзитет.</w:t>
      </w:r>
    </w:p>
    <w:p w14:paraId="24EBAC80" w14:textId="77777777" w:rsidR="00B93AFB" w:rsidRPr="0085378F" w:rsidRDefault="00B93AFB" w:rsidP="00B93AFB">
      <w:pPr>
        <w:rPr>
          <w:lang w:val="sr-Cyrl-RS" w:eastAsia="sr-Cyrl-RS"/>
        </w:rPr>
      </w:pPr>
    </w:p>
    <w:p w14:paraId="004578CE" w14:textId="77777777" w:rsidR="00B93AFB" w:rsidRPr="0085378F" w:rsidRDefault="00B93AFB" w:rsidP="00B93AFB">
      <w:pPr>
        <w:rPr>
          <w:lang w:val="sr-Cyrl-RS" w:eastAsia="sr-Cyrl-RS"/>
        </w:rPr>
      </w:pPr>
      <w:r w:rsidRPr="0085378F">
        <w:rPr>
          <w:lang w:val="sr-Cyrl-RS" w:eastAsia="sr-Cyrl-RS"/>
        </w:rPr>
        <w:t>Сложеност и реверзибилност утицаја сагледаване су кроз процену могућности повратка захваћених компоненти животне средине у претходно стање након престанка утицаја. Утицаји који се јављају у фази изградње оцењени су као потпуно или делимично обратљиви, док су утицаји који се односе на трајне промене у простору (формирање коридора канала и измене водног режима) оцењени као делимично обратљиви или необратљиви.</w:t>
      </w:r>
    </w:p>
    <w:p w14:paraId="04382333" w14:textId="77777777" w:rsidR="00B93AFB" w:rsidRPr="0085378F" w:rsidRDefault="00B93AFB" w:rsidP="00B93AFB">
      <w:pPr>
        <w:rPr>
          <w:lang w:val="sr-Cyrl-RS" w:eastAsia="sr-Cyrl-RS"/>
        </w:rPr>
      </w:pPr>
    </w:p>
    <w:p w14:paraId="78AAFD05" w14:textId="77777777" w:rsidR="00B93AFB" w:rsidRPr="0085378F" w:rsidRDefault="00B93AFB" w:rsidP="00B93AFB">
      <w:pPr>
        <w:rPr>
          <w:lang w:val="sr-Cyrl-RS" w:eastAsia="sr-Cyrl-RS"/>
        </w:rPr>
      </w:pPr>
      <w:r w:rsidRPr="0085378F">
        <w:rPr>
          <w:lang w:val="sr-Cyrl-RS" w:eastAsia="sr-Cyrl-RS"/>
        </w:rPr>
        <w:t>Временска димензија утицаја разматрана је кроз трајање, учесталост и могућност понављања утицаја. Разликовани су краткорочни утицаји који се јављају у фази изградње, средњерочни утицаји током успостављања система и дугорочни утицаји који произилазе из трајног функционисања канала и измене водног режима на подручју.</w:t>
      </w:r>
    </w:p>
    <w:p w14:paraId="52B99872" w14:textId="77777777" w:rsidR="00B93AFB" w:rsidRPr="0085378F" w:rsidRDefault="00B93AFB" w:rsidP="00B93AFB">
      <w:pPr>
        <w:rPr>
          <w:lang w:val="sr-Cyrl-RS" w:eastAsia="sr-Cyrl-RS"/>
        </w:rPr>
      </w:pPr>
    </w:p>
    <w:p w14:paraId="351A2934" w14:textId="77777777" w:rsidR="00B93AFB" w:rsidRPr="0085378F" w:rsidRDefault="00B93AFB" w:rsidP="00B93AFB">
      <w:pPr>
        <w:rPr>
          <w:lang w:val="sr-Cyrl-RS" w:eastAsia="sr-Cyrl-RS"/>
        </w:rPr>
      </w:pPr>
      <w:r w:rsidRPr="0085378F">
        <w:rPr>
          <w:lang w:val="sr-Cyrl-RS" w:eastAsia="sr-Cyrl-RS"/>
        </w:rPr>
        <w:t>Просторна димензија утицаја обухватила је анализу локације и географског обухвата утицаја, броја и карактеристика потенцијално изложених корисника простора, као и могућност појаве прекограничних утицаја. Утврђено је да су утицаји планираних активности претежно локалног и регионалног карактера, ограничени на коридор канала и његово непосредно окружење, без очекиваних прекограничних ефеката.</w:t>
      </w:r>
    </w:p>
    <w:p w14:paraId="47AB76EC" w14:textId="77777777" w:rsidR="00B93AFB" w:rsidRPr="0085378F" w:rsidRDefault="00B93AFB" w:rsidP="00B93AFB">
      <w:pPr>
        <w:rPr>
          <w:lang w:val="sr-Cyrl-RS" w:eastAsia="sr-Cyrl-RS"/>
        </w:rPr>
      </w:pPr>
    </w:p>
    <w:p w14:paraId="17FE1D12" w14:textId="77777777" w:rsidR="00B93AFB" w:rsidRPr="0085378F" w:rsidRDefault="00B93AFB" w:rsidP="00B93AFB">
      <w:pPr>
        <w:rPr>
          <w:lang w:val="sr-Cyrl-RS" w:eastAsia="sr-Cyrl-RS"/>
        </w:rPr>
      </w:pPr>
      <w:r w:rsidRPr="0085378F">
        <w:rPr>
          <w:lang w:val="sr-Cyrl-RS" w:eastAsia="sr-Cyrl-RS"/>
        </w:rPr>
        <w:t xml:space="preserve">Кумулативна и заједничка природа утицаја разматране су кроз сагледавање интеракције планираног канала са постојећим водопривредним системима, пољопривредним активностима и другим инфраструктурним садржајима у ширем простору. Утицаји су оцењивани као појединачни, кумулативни или синергијски, у </w:t>
      </w:r>
      <w:r w:rsidRPr="0085378F">
        <w:rPr>
          <w:lang w:val="sr-Cyrl-RS" w:eastAsia="sr-Cyrl-RS"/>
        </w:rPr>
        <w:lastRenderedPageBreak/>
        <w:t>складу са дефинисаним критеријумима. Утврђено је да, уз поштовање планских ограничења и примену мера заштите, неће доћи до појаве значајних кумулативних негативних утицаја.</w:t>
      </w:r>
    </w:p>
    <w:p w14:paraId="0AADED25" w14:textId="77777777" w:rsidR="00B93AFB" w:rsidRPr="0085378F" w:rsidRDefault="00B93AFB" w:rsidP="00B93AFB">
      <w:pPr>
        <w:rPr>
          <w:lang w:val="sr-Cyrl-RS" w:eastAsia="sr-Cyrl-RS"/>
        </w:rPr>
      </w:pPr>
    </w:p>
    <w:p w14:paraId="665AAAE6" w14:textId="62A4A30C" w:rsidR="005B0A79" w:rsidRPr="0058198A" w:rsidRDefault="00DB3098" w:rsidP="005B0A79">
      <w:pPr>
        <w:rPr>
          <w:spacing w:val="-4"/>
          <w:lang w:val="sr-Cyrl-RS" w:eastAsia="sr-Cyrl-RS"/>
        </w:rPr>
      </w:pPr>
      <w:r w:rsidRPr="0058198A">
        <w:rPr>
          <w:spacing w:val="-4"/>
          <w:lang w:val="sr-Cyrl-RS" w:eastAsia="sr-Cyrl-RS"/>
        </w:rPr>
        <w:t>Овако дефинисан начин разматрања карактеристика утицаја омогућио је свеобухватну и транспарентну процену могућих ефеката спровођења Просторног плана и представљао основу за вредновање њихове значајности са аспекта заштите животне средине.</w:t>
      </w:r>
    </w:p>
    <w:p w14:paraId="0EA8CCE7" w14:textId="77777777" w:rsidR="000C5EEB" w:rsidRPr="0085378F" w:rsidRDefault="000C5EEB" w:rsidP="005B0A79">
      <w:pPr>
        <w:rPr>
          <w:lang w:val="sr-Cyrl-RS" w:eastAsia="sr-Cyrl-RS"/>
        </w:rPr>
      </w:pPr>
    </w:p>
    <w:p w14:paraId="7A066768" w14:textId="71D0D7C0" w:rsidR="006F5143" w:rsidRPr="0085378F" w:rsidRDefault="000C5EEB" w:rsidP="000C5EEB">
      <w:pPr>
        <w:pStyle w:val="Caption"/>
      </w:pPr>
      <w:bookmarkStart w:id="659" w:name="_Toc228184471"/>
      <w:bookmarkStart w:id="660" w:name="_Toc240012298"/>
      <w:r w:rsidRPr="0085378F">
        <w:t xml:space="preserve">Табела </w:t>
      </w:r>
      <w:fldSimple w:instr=" SEQ Табела \* ARABIC ">
        <w:r w:rsidR="009B0B94">
          <w:rPr>
            <w:noProof/>
          </w:rPr>
          <w:t>7</w:t>
        </w:r>
      </w:fldSimple>
      <w:r w:rsidR="00B93AFB" w:rsidRPr="0085378F">
        <w:t>.</w:t>
      </w:r>
      <w:r w:rsidR="005B0A79" w:rsidRPr="0085378F">
        <w:t xml:space="preserve"> Скала за процену вероватноће утицаја</w:t>
      </w:r>
      <w:bookmarkEnd w:id="659"/>
      <w:bookmarkEnd w:id="660"/>
    </w:p>
    <w:p w14:paraId="5DED4083" w14:textId="77777777" w:rsidR="000C5EEB" w:rsidRPr="0085378F" w:rsidRDefault="000C5EEB" w:rsidP="000C5EEB">
      <w:pPr>
        <w:rPr>
          <w:sz w:val="12"/>
          <w:szCs w:val="12"/>
          <w:lang w:val="sr-Cyrl-RS" w:eastAsia="en-US"/>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830"/>
        <w:gridCol w:w="1723"/>
      </w:tblGrid>
      <w:tr w:rsidR="008A49C4" w:rsidRPr="0058198A" w14:paraId="6DB878A2" w14:textId="77777777" w:rsidTr="00A6282B">
        <w:trPr>
          <w:tblHeader/>
          <w:tblCellSpacing w:w="15" w:type="dxa"/>
          <w:jc w:val="center"/>
        </w:trPr>
        <w:tc>
          <w:tcPr>
            <w:tcW w:w="0" w:type="auto"/>
            <w:vAlign w:val="center"/>
            <w:hideMark/>
          </w:tcPr>
          <w:p w14:paraId="2ACD8EDF" w14:textId="77777777" w:rsidR="005B0A79" w:rsidRPr="0058198A" w:rsidRDefault="005B0A79" w:rsidP="00B93AFB">
            <w:pPr>
              <w:jc w:val="center"/>
              <w:rPr>
                <w:rFonts w:eastAsiaTheme="minorEastAsia"/>
                <w:b/>
                <w:sz w:val="18"/>
                <w:szCs w:val="18"/>
                <w:lang w:val="sr-Cyrl-RS" w:eastAsia="en-US"/>
              </w:rPr>
            </w:pPr>
            <w:r w:rsidRPr="0058198A">
              <w:rPr>
                <w:rFonts w:eastAsiaTheme="minorEastAsia"/>
                <w:b/>
                <w:sz w:val="18"/>
                <w:szCs w:val="18"/>
                <w:lang w:val="sr-Cyrl-RS" w:eastAsia="en-US"/>
              </w:rPr>
              <w:t>Вероватноћа</w:t>
            </w:r>
          </w:p>
        </w:tc>
        <w:tc>
          <w:tcPr>
            <w:tcW w:w="0" w:type="auto"/>
            <w:vAlign w:val="center"/>
            <w:hideMark/>
          </w:tcPr>
          <w:p w14:paraId="2AEEC1FA" w14:textId="77777777" w:rsidR="005B0A79" w:rsidRPr="0058198A" w:rsidRDefault="005B0A79" w:rsidP="00FC7D64">
            <w:pPr>
              <w:jc w:val="center"/>
              <w:rPr>
                <w:rFonts w:eastAsiaTheme="minorEastAsia"/>
                <w:b/>
                <w:sz w:val="18"/>
                <w:szCs w:val="18"/>
                <w:lang w:val="sr-Cyrl-RS" w:eastAsia="en-US"/>
              </w:rPr>
            </w:pPr>
            <w:r w:rsidRPr="0058198A">
              <w:rPr>
                <w:rFonts w:eastAsiaTheme="minorEastAsia"/>
                <w:b/>
                <w:sz w:val="18"/>
                <w:szCs w:val="18"/>
                <w:lang w:val="sr-Cyrl-RS" w:eastAsia="en-US"/>
              </w:rPr>
              <w:t>Ознака</w:t>
            </w:r>
          </w:p>
        </w:tc>
        <w:tc>
          <w:tcPr>
            <w:tcW w:w="0" w:type="auto"/>
            <w:vAlign w:val="center"/>
            <w:hideMark/>
          </w:tcPr>
          <w:p w14:paraId="249470CF" w14:textId="77777777" w:rsidR="005B0A79" w:rsidRPr="0058198A" w:rsidRDefault="005B0A79" w:rsidP="00B93AFB">
            <w:pPr>
              <w:jc w:val="center"/>
              <w:rPr>
                <w:rFonts w:eastAsiaTheme="minorEastAsia"/>
                <w:b/>
                <w:sz w:val="18"/>
                <w:szCs w:val="18"/>
                <w:lang w:val="sr-Cyrl-RS" w:eastAsia="en-US"/>
              </w:rPr>
            </w:pPr>
            <w:r w:rsidRPr="0058198A">
              <w:rPr>
                <w:rFonts w:eastAsiaTheme="minorEastAsia"/>
                <w:b/>
                <w:sz w:val="18"/>
                <w:szCs w:val="18"/>
                <w:lang w:val="sr-Cyrl-RS" w:eastAsia="en-US"/>
              </w:rPr>
              <w:t>Опис</w:t>
            </w:r>
          </w:p>
        </w:tc>
      </w:tr>
      <w:tr w:rsidR="008A49C4" w:rsidRPr="0058198A" w14:paraId="7C38FA6B" w14:textId="77777777" w:rsidTr="00A6282B">
        <w:trPr>
          <w:tblCellSpacing w:w="15" w:type="dxa"/>
          <w:jc w:val="center"/>
        </w:trPr>
        <w:tc>
          <w:tcPr>
            <w:tcW w:w="0" w:type="auto"/>
            <w:vAlign w:val="center"/>
            <w:hideMark/>
          </w:tcPr>
          <w:p w14:paraId="58F8CAF9" w14:textId="77777777"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100%</w:t>
            </w:r>
          </w:p>
        </w:tc>
        <w:tc>
          <w:tcPr>
            <w:tcW w:w="0" w:type="auto"/>
            <w:vAlign w:val="center"/>
            <w:hideMark/>
          </w:tcPr>
          <w:p w14:paraId="5B8F907E" w14:textId="77777777"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И</w:t>
            </w:r>
          </w:p>
        </w:tc>
        <w:tc>
          <w:tcPr>
            <w:tcW w:w="0" w:type="auto"/>
            <w:vAlign w:val="center"/>
            <w:hideMark/>
          </w:tcPr>
          <w:p w14:paraId="2DA70A0A" w14:textId="0DF87F42"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Утицај извес</w:t>
            </w:r>
            <w:r w:rsidR="00724991" w:rsidRPr="0058198A">
              <w:rPr>
                <w:rFonts w:eastAsiaTheme="minorEastAsia"/>
                <w:sz w:val="18"/>
                <w:szCs w:val="18"/>
                <w:lang w:val="sr-Cyrl-RS" w:eastAsia="en-US"/>
              </w:rPr>
              <w:t>т</w:t>
            </w:r>
            <w:r w:rsidRPr="0058198A">
              <w:rPr>
                <w:rFonts w:eastAsiaTheme="minorEastAsia"/>
                <w:sz w:val="18"/>
                <w:szCs w:val="18"/>
                <w:lang w:val="sr-Cyrl-RS" w:eastAsia="en-US"/>
              </w:rPr>
              <w:t>ан</w:t>
            </w:r>
          </w:p>
        </w:tc>
      </w:tr>
      <w:tr w:rsidR="008A49C4" w:rsidRPr="0058198A" w14:paraId="1EDB8452" w14:textId="77777777" w:rsidTr="00A6282B">
        <w:trPr>
          <w:tblCellSpacing w:w="15" w:type="dxa"/>
          <w:jc w:val="center"/>
        </w:trPr>
        <w:tc>
          <w:tcPr>
            <w:tcW w:w="0" w:type="auto"/>
            <w:vAlign w:val="center"/>
            <w:hideMark/>
          </w:tcPr>
          <w:p w14:paraId="30EBE471" w14:textId="77777777"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Више од 50%</w:t>
            </w:r>
          </w:p>
        </w:tc>
        <w:tc>
          <w:tcPr>
            <w:tcW w:w="0" w:type="auto"/>
            <w:vAlign w:val="center"/>
            <w:hideMark/>
          </w:tcPr>
          <w:p w14:paraId="64A78968" w14:textId="77777777"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В</w:t>
            </w:r>
          </w:p>
        </w:tc>
        <w:tc>
          <w:tcPr>
            <w:tcW w:w="0" w:type="auto"/>
            <w:vAlign w:val="center"/>
            <w:hideMark/>
          </w:tcPr>
          <w:p w14:paraId="0A4F4A21" w14:textId="77777777"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Утицај вероватан</w:t>
            </w:r>
          </w:p>
        </w:tc>
      </w:tr>
      <w:tr w:rsidR="005B0A79" w:rsidRPr="0058198A" w14:paraId="610B725A" w14:textId="77777777" w:rsidTr="00A6282B">
        <w:trPr>
          <w:tblCellSpacing w:w="15" w:type="dxa"/>
          <w:jc w:val="center"/>
        </w:trPr>
        <w:tc>
          <w:tcPr>
            <w:tcW w:w="0" w:type="auto"/>
            <w:vAlign w:val="center"/>
            <w:hideMark/>
          </w:tcPr>
          <w:p w14:paraId="666FF755" w14:textId="77777777"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Мање од 50%</w:t>
            </w:r>
          </w:p>
        </w:tc>
        <w:tc>
          <w:tcPr>
            <w:tcW w:w="0" w:type="auto"/>
            <w:vAlign w:val="center"/>
            <w:hideMark/>
          </w:tcPr>
          <w:p w14:paraId="707064E6" w14:textId="77777777"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М</w:t>
            </w:r>
          </w:p>
        </w:tc>
        <w:tc>
          <w:tcPr>
            <w:tcW w:w="0" w:type="auto"/>
            <w:vAlign w:val="center"/>
            <w:hideMark/>
          </w:tcPr>
          <w:p w14:paraId="22DBB069" w14:textId="77777777" w:rsidR="005B0A79" w:rsidRPr="0058198A" w:rsidRDefault="005B0A79" w:rsidP="00B93AFB">
            <w:pPr>
              <w:jc w:val="left"/>
              <w:rPr>
                <w:rFonts w:eastAsiaTheme="minorEastAsia"/>
                <w:sz w:val="18"/>
                <w:szCs w:val="18"/>
                <w:lang w:val="sr-Cyrl-RS" w:eastAsia="en-US"/>
              </w:rPr>
            </w:pPr>
            <w:r w:rsidRPr="0058198A">
              <w:rPr>
                <w:rFonts w:eastAsiaTheme="minorEastAsia"/>
                <w:sz w:val="18"/>
                <w:szCs w:val="18"/>
                <w:lang w:val="sr-Cyrl-RS" w:eastAsia="en-US"/>
              </w:rPr>
              <w:t>Утицај могућ</w:t>
            </w:r>
          </w:p>
        </w:tc>
      </w:tr>
    </w:tbl>
    <w:p w14:paraId="5CDF8748" w14:textId="77777777" w:rsidR="000C5EEB" w:rsidRPr="0085378F" w:rsidRDefault="000C5EEB" w:rsidP="000C5EEB">
      <w:pPr>
        <w:pStyle w:val="Caption"/>
        <w:jc w:val="left"/>
        <w:rPr>
          <w:b w:val="0"/>
        </w:rPr>
      </w:pPr>
      <w:bookmarkStart w:id="661" w:name="_Toc228184472"/>
    </w:p>
    <w:p w14:paraId="517224BD" w14:textId="3C2DD53F" w:rsidR="00B93AFB" w:rsidRPr="0085378F" w:rsidRDefault="000C5EEB" w:rsidP="000C5EEB">
      <w:pPr>
        <w:pStyle w:val="Caption"/>
      </w:pPr>
      <w:bookmarkStart w:id="662" w:name="_Toc240012299"/>
      <w:r w:rsidRPr="0085378F">
        <w:t xml:space="preserve">Табела </w:t>
      </w:r>
      <w:fldSimple w:instr=" SEQ Табела \* ARABIC ">
        <w:r w:rsidR="009B0B94">
          <w:rPr>
            <w:noProof/>
          </w:rPr>
          <w:t>8</w:t>
        </w:r>
      </w:fldSimple>
      <w:r w:rsidR="00B93AFB" w:rsidRPr="0085378F">
        <w:t>. Скала за процену интензитета утицаја</w:t>
      </w:r>
      <w:bookmarkEnd w:id="661"/>
      <w:bookmarkEnd w:id="662"/>
    </w:p>
    <w:p w14:paraId="5D450717" w14:textId="77777777" w:rsidR="000C5EEB" w:rsidRPr="0085378F" w:rsidRDefault="000C5EEB" w:rsidP="000C5EEB">
      <w:pPr>
        <w:rPr>
          <w:sz w:val="12"/>
          <w:szCs w:val="12"/>
          <w:lang w:val="sr-Cyrl-RS" w:eastAsia="en-US"/>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1"/>
        <w:gridCol w:w="845"/>
      </w:tblGrid>
      <w:tr w:rsidR="00B93AFB" w:rsidRPr="0058198A" w14:paraId="3F6C2809" w14:textId="77777777" w:rsidTr="00A6282B">
        <w:trPr>
          <w:tblHeader/>
          <w:tblCellSpacing w:w="15" w:type="dxa"/>
          <w:jc w:val="center"/>
        </w:trPr>
        <w:tc>
          <w:tcPr>
            <w:tcW w:w="0" w:type="auto"/>
            <w:vAlign w:val="center"/>
            <w:hideMark/>
          </w:tcPr>
          <w:p w14:paraId="22F849A4" w14:textId="77777777" w:rsidR="00B93AFB" w:rsidRPr="0058198A" w:rsidRDefault="00B93AFB" w:rsidP="00B93AFB">
            <w:pPr>
              <w:jc w:val="center"/>
              <w:rPr>
                <w:b/>
                <w:sz w:val="18"/>
                <w:szCs w:val="18"/>
                <w:lang w:val="sr-Cyrl-RS" w:eastAsia="en-US"/>
              </w:rPr>
            </w:pPr>
            <w:r w:rsidRPr="0058198A">
              <w:rPr>
                <w:b/>
                <w:sz w:val="18"/>
                <w:szCs w:val="18"/>
                <w:lang w:val="sr-Cyrl-RS" w:eastAsia="en-US"/>
              </w:rPr>
              <w:t>Величина утицаја</w:t>
            </w:r>
          </w:p>
        </w:tc>
        <w:tc>
          <w:tcPr>
            <w:tcW w:w="0" w:type="auto"/>
            <w:vAlign w:val="center"/>
            <w:hideMark/>
          </w:tcPr>
          <w:p w14:paraId="2A2DF065" w14:textId="77777777" w:rsidR="00B93AFB" w:rsidRPr="0058198A" w:rsidRDefault="00B93AFB" w:rsidP="00B93AFB">
            <w:pPr>
              <w:jc w:val="center"/>
              <w:rPr>
                <w:b/>
                <w:sz w:val="18"/>
                <w:szCs w:val="18"/>
                <w:lang w:val="sr-Cyrl-RS" w:eastAsia="en-US"/>
              </w:rPr>
            </w:pPr>
            <w:r w:rsidRPr="0058198A">
              <w:rPr>
                <w:b/>
                <w:sz w:val="18"/>
                <w:szCs w:val="18"/>
                <w:lang w:val="sr-Cyrl-RS" w:eastAsia="en-US"/>
              </w:rPr>
              <w:t>Ознака</w:t>
            </w:r>
          </w:p>
        </w:tc>
      </w:tr>
      <w:tr w:rsidR="00B93AFB" w:rsidRPr="0058198A" w14:paraId="64498E17" w14:textId="77777777" w:rsidTr="00A6282B">
        <w:trPr>
          <w:tblCellSpacing w:w="15" w:type="dxa"/>
          <w:jc w:val="center"/>
        </w:trPr>
        <w:tc>
          <w:tcPr>
            <w:tcW w:w="0" w:type="auto"/>
            <w:vAlign w:val="center"/>
            <w:hideMark/>
          </w:tcPr>
          <w:p w14:paraId="3348B6D7" w14:textId="77777777" w:rsidR="00B93AFB" w:rsidRPr="0058198A" w:rsidRDefault="00B93AFB" w:rsidP="00B93AFB">
            <w:pPr>
              <w:jc w:val="left"/>
              <w:rPr>
                <w:sz w:val="18"/>
                <w:szCs w:val="18"/>
                <w:lang w:val="sr-Cyrl-RS" w:eastAsia="en-US"/>
              </w:rPr>
            </w:pPr>
            <w:r w:rsidRPr="0058198A">
              <w:rPr>
                <w:sz w:val="18"/>
                <w:szCs w:val="18"/>
                <w:lang w:val="sr-Cyrl-RS" w:eastAsia="en-US"/>
              </w:rPr>
              <w:t>Јак позитиван</w:t>
            </w:r>
          </w:p>
        </w:tc>
        <w:tc>
          <w:tcPr>
            <w:tcW w:w="0" w:type="auto"/>
            <w:vAlign w:val="center"/>
            <w:hideMark/>
          </w:tcPr>
          <w:p w14:paraId="079B1A38" w14:textId="77777777" w:rsidR="00B93AFB" w:rsidRPr="0058198A" w:rsidRDefault="00B93AFB" w:rsidP="00B93AFB">
            <w:pPr>
              <w:jc w:val="left"/>
              <w:rPr>
                <w:sz w:val="18"/>
                <w:szCs w:val="18"/>
                <w:lang w:val="sr-Cyrl-RS" w:eastAsia="en-US"/>
              </w:rPr>
            </w:pPr>
            <w:r w:rsidRPr="0058198A">
              <w:rPr>
                <w:sz w:val="18"/>
                <w:szCs w:val="18"/>
                <w:lang w:val="sr-Cyrl-RS" w:eastAsia="en-US"/>
              </w:rPr>
              <w:t>ЈП</w:t>
            </w:r>
          </w:p>
        </w:tc>
      </w:tr>
      <w:tr w:rsidR="00B93AFB" w:rsidRPr="0058198A" w14:paraId="6B5CD868" w14:textId="77777777" w:rsidTr="00A6282B">
        <w:trPr>
          <w:tblCellSpacing w:w="15" w:type="dxa"/>
          <w:jc w:val="center"/>
        </w:trPr>
        <w:tc>
          <w:tcPr>
            <w:tcW w:w="0" w:type="auto"/>
            <w:vAlign w:val="center"/>
            <w:hideMark/>
          </w:tcPr>
          <w:p w14:paraId="74DCE796" w14:textId="77777777" w:rsidR="00B93AFB" w:rsidRPr="0058198A" w:rsidRDefault="00B93AFB" w:rsidP="00B93AFB">
            <w:pPr>
              <w:jc w:val="left"/>
              <w:rPr>
                <w:sz w:val="18"/>
                <w:szCs w:val="18"/>
                <w:lang w:val="sr-Cyrl-RS" w:eastAsia="en-US"/>
              </w:rPr>
            </w:pPr>
            <w:r w:rsidRPr="0058198A">
              <w:rPr>
                <w:sz w:val="18"/>
                <w:szCs w:val="18"/>
                <w:lang w:val="sr-Cyrl-RS" w:eastAsia="en-US"/>
              </w:rPr>
              <w:t>Позитиван</w:t>
            </w:r>
          </w:p>
        </w:tc>
        <w:tc>
          <w:tcPr>
            <w:tcW w:w="0" w:type="auto"/>
            <w:vAlign w:val="center"/>
            <w:hideMark/>
          </w:tcPr>
          <w:p w14:paraId="59AD6086" w14:textId="77777777" w:rsidR="00B93AFB" w:rsidRPr="0058198A" w:rsidRDefault="00B93AFB" w:rsidP="00B93AFB">
            <w:pPr>
              <w:jc w:val="left"/>
              <w:rPr>
                <w:sz w:val="18"/>
                <w:szCs w:val="18"/>
                <w:lang w:val="sr-Cyrl-RS" w:eastAsia="en-US"/>
              </w:rPr>
            </w:pPr>
            <w:r w:rsidRPr="0058198A">
              <w:rPr>
                <w:sz w:val="18"/>
                <w:szCs w:val="18"/>
                <w:lang w:val="sr-Cyrl-RS" w:eastAsia="en-US"/>
              </w:rPr>
              <w:t>П</w:t>
            </w:r>
          </w:p>
        </w:tc>
      </w:tr>
      <w:tr w:rsidR="00B93AFB" w:rsidRPr="0058198A" w14:paraId="175346B5" w14:textId="77777777" w:rsidTr="00A6282B">
        <w:trPr>
          <w:tblCellSpacing w:w="15" w:type="dxa"/>
          <w:jc w:val="center"/>
        </w:trPr>
        <w:tc>
          <w:tcPr>
            <w:tcW w:w="0" w:type="auto"/>
            <w:vAlign w:val="center"/>
            <w:hideMark/>
          </w:tcPr>
          <w:p w14:paraId="63E704EA" w14:textId="77777777" w:rsidR="00B93AFB" w:rsidRPr="0058198A" w:rsidRDefault="00B93AFB" w:rsidP="00B93AFB">
            <w:pPr>
              <w:jc w:val="left"/>
              <w:rPr>
                <w:sz w:val="18"/>
                <w:szCs w:val="18"/>
                <w:lang w:val="sr-Cyrl-RS" w:eastAsia="en-US"/>
              </w:rPr>
            </w:pPr>
            <w:r w:rsidRPr="0058198A">
              <w:rPr>
                <w:sz w:val="18"/>
                <w:szCs w:val="18"/>
                <w:lang w:val="sr-Cyrl-RS" w:eastAsia="en-US"/>
              </w:rPr>
              <w:t>Мањи позитиван</w:t>
            </w:r>
          </w:p>
        </w:tc>
        <w:tc>
          <w:tcPr>
            <w:tcW w:w="0" w:type="auto"/>
            <w:vAlign w:val="center"/>
            <w:hideMark/>
          </w:tcPr>
          <w:p w14:paraId="30B47E05" w14:textId="77777777" w:rsidR="00B93AFB" w:rsidRPr="0058198A" w:rsidRDefault="00B93AFB" w:rsidP="00B93AFB">
            <w:pPr>
              <w:jc w:val="left"/>
              <w:rPr>
                <w:sz w:val="18"/>
                <w:szCs w:val="18"/>
                <w:lang w:val="sr-Cyrl-RS" w:eastAsia="en-US"/>
              </w:rPr>
            </w:pPr>
            <w:r w:rsidRPr="0058198A">
              <w:rPr>
                <w:sz w:val="18"/>
                <w:szCs w:val="18"/>
                <w:lang w:val="sr-Cyrl-RS" w:eastAsia="en-US"/>
              </w:rPr>
              <w:t>МП</w:t>
            </w:r>
          </w:p>
        </w:tc>
      </w:tr>
      <w:tr w:rsidR="00B93AFB" w:rsidRPr="0058198A" w14:paraId="5ABD065C" w14:textId="77777777" w:rsidTr="00A6282B">
        <w:trPr>
          <w:tblCellSpacing w:w="15" w:type="dxa"/>
          <w:jc w:val="center"/>
        </w:trPr>
        <w:tc>
          <w:tcPr>
            <w:tcW w:w="0" w:type="auto"/>
            <w:vAlign w:val="center"/>
            <w:hideMark/>
          </w:tcPr>
          <w:p w14:paraId="70CC4CC4" w14:textId="77777777" w:rsidR="00B93AFB" w:rsidRPr="0058198A" w:rsidRDefault="00B93AFB" w:rsidP="00B93AFB">
            <w:pPr>
              <w:jc w:val="left"/>
              <w:rPr>
                <w:sz w:val="18"/>
                <w:szCs w:val="18"/>
                <w:lang w:val="sr-Cyrl-RS" w:eastAsia="en-US"/>
              </w:rPr>
            </w:pPr>
            <w:r w:rsidRPr="0058198A">
              <w:rPr>
                <w:sz w:val="18"/>
                <w:szCs w:val="18"/>
                <w:lang w:val="sr-Cyrl-RS" w:eastAsia="en-US"/>
              </w:rPr>
              <w:t>Мањи негативан</w:t>
            </w:r>
          </w:p>
        </w:tc>
        <w:tc>
          <w:tcPr>
            <w:tcW w:w="0" w:type="auto"/>
            <w:vAlign w:val="center"/>
            <w:hideMark/>
          </w:tcPr>
          <w:p w14:paraId="68A9F230" w14:textId="77777777" w:rsidR="00B93AFB" w:rsidRPr="0058198A" w:rsidRDefault="00B93AFB" w:rsidP="00B93AFB">
            <w:pPr>
              <w:jc w:val="left"/>
              <w:rPr>
                <w:sz w:val="18"/>
                <w:szCs w:val="18"/>
                <w:lang w:val="sr-Cyrl-RS" w:eastAsia="en-US"/>
              </w:rPr>
            </w:pPr>
            <w:r w:rsidRPr="0058198A">
              <w:rPr>
                <w:sz w:val="18"/>
                <w:szCs w:val="18"/>
                <w:lang w:val="sr-Cyrl-RS" w:eastAsia="en-US"/>
              </w:rPr>
              <w:t>МН</w:t>
            </w:r>
          </w:p>
        </w:tc>
      </w:tr>
      <w:tr w:rsidR="00B93AFB" w:rsidRPr="0058198A" w14:paraId="28F9EC38" w14:textId="77777777" w:rsidTr="00A6282B">
        <w:trPr>
          <w:tblCellSpacing w:w="15" w:type="dxa"/>
          <w:jc w:val="center"/>
        </w:trPr>
        <w:tc>
          <w:tcPr>
            <w:tcW w:w="0" w:type="auto"/>
            <w:vAlign w:val="center"/>
            <w:hideMark/>
          </w:tcPr>
          <w:p w14:paraId="20A9D8FB" w14:textId="77777777" w:rsidR="00B93AFB" w:rsidRPr="0058198A" w:rsidRDefault="00B93AFB" w:rsidP="00B93AFB">
            <w:pPr>
              <w:jc w:val="left"/>
              <w:rPr>
                <w:sz w:val="18"/>
                <w:szCs w:val="18"/>
                <w:lang w:val="sr-Cyrl-RS" w:eastAsia="en-US"/>
              </w:rPr>
            </w:pPr>
            <w:r w:rsidRPr="0058198A">
              <w:rPr>
                <w:sz w:val="18"/>
                <w:szCs w:val="18"/>
                <w:lang w:val="sr-Cyrl-RS" w:eastAsia="en-US"/>
              </w:rPr>
              <w:t>Негативан</w:t>
            </w:r>
          </w:p>
        </w:tc>
        <w:tc>
          <w:tcPr>
            <w:tcW w:w="0" w:type="auto"/>
            <w:vAlign w:val="center"/>
            <w:hideMark/>
          </w:tcPr>
          <w:p w14:paraId="2EF5DBB1" w14:textId="77777777" w:rsidR="00B93AFB" w:rsidRPr="0058198A" w:rsidRDefault="00B93AFB" w:rsidP="00B93AFB">
            <w:pPr>
              <w:jc w:val="left"/>
              <w:rPr>
                <w:sz w:val="18"/>
                <w:szCs w:val="18"/>
                <w:lang w:val="sr-Cyrl-RS" w:eastAsia="en-US"/>
              </w:rPr>
            </w:pPr>
            <w:r w:rsidRPr="0058198A">
              <w:rPr>
                <w:sz w:val="18"/>
                <w:szCs w:val="18"/>
                <w:lang w:val="sr-Cyrl-RS" w:eastAsia="en-US"/>
              </w:rPr>
              <w:t>Н</w:t>
            </w:r>
          </w:p>
        </w:tc>
      </w:tr>
      <w:tr w:rsidR="00B93AFB" w:rsidRPr="0058198A" w14:paraId="2FEECF66" w14:textId="77777777" w:rsidTr="00A6282B">
        <w:trPr>
          <w:tblCellSpacing w:w="15" w:type="dxa"/>
          <w:jc w:val="center"/>
        </w:trPr>
        <w:tc>
          <w:tcPr>
            <w:tcW w:w="0" w:type="auto"/>
            <w:vAlign w:val="center"/>
            <w:hideMark/>
          </w:tcPr>
          <w:p w14:paraId="16E7EECC" w14:textId="77777777" w:rsidR="00B93AFB" w:rsidRPr="0058198A" w:rsidRDefault="00B93AFB" w:rsidP="00B93AFB">
            <w:pPr>
              <w:jc w:val="left"/>
              <w:rPr>
                <w:sz w:val="18"/>
                <w:szCs w:val="18"/>
                <w:lang w:val="sr-Cyrl-RS" w:eastAsia="en-US"/>
              </w:rPr>
            </w:pPr>
            <w:r w:rsidRPr="0058198A">
              <w:rPr>
                <w:sz w:val="18"/>
                <w:szCs w:val="18"/>
                <w:lang w:val="sr-Cyrl-RS" w:eastAsia="en-US"/>
              </w:rPr>
              <w:t>Јак негативан</w:t>
            </w:r>
          </w:p>
        </w:tc>
        <w:tc>
          <w:tcPr>
            <w:tcW w:w="0" w:type="auto"/>
            <w:vAlign w:val="center"/>
            <w:hideMark/>
          </w:tcPr>
          <w:p w14:paraId="5AC0C267" w14:textId="77777777" w:rsidR="00B93AFB" w:rsidRPr="0058198A" w:rsidRDefault="00B93AFB" w:rsidP="00B93AFB">
            <w:pPr>
              <w:jc w:val="left"/>
              <w:rPr>
                <w:sz w:val="18"/>
                <w:szCs w:val="18"/>
                <w:lang w:val="sr-Cyrl-RS" w:eastAsia="en-US"/>
              </w:rPr>
            </w:pPr>
            <w:r w:rsidRPr="0058198A">
              <w:rPr>
                <w:sz w:val="18"/>
                <w:szCs w:val="18"/>
                <w:lang w:val="sr-Cyrl-RS" w:eastAsia="en-US"/>
              </w:rPr>
              <w:t>ЈН</w:t>
            </w:r>
          </w:p>
        </w:tc>
      </w:tr>
    </w:tbl>
    <w:p w14:paraId="652EA422" w14:textId="77777777" w:rsidR="000C5EEB" w:rsidRPr="0085378F" w:rsidRDefault="000C5EEB" w:rsidP="000C5EEB">
      <w:pPr>
        <w:pStyle w:val="Caption"/>
        <w:jc w:val="left"/>
        <w:rPr>
          <w:b w:val="0"/>
        </w:rPr>
      </w:pPr>
      <w:bookmarkStart w:id="663" w:name="_Toc228184473"/>
    </w:p>
    <w:p w14:paraId="7F4097FA" w14:textId="4FC9A047" w:rsidR="00B93AFB" w:rsidRPr="0085378F" w:rsidRDefault="000C5EEB" w:rsidP="000C5EEB">
      <w:pPr>
        <w:pStyle w:val="Caption"/>
      </w:pPr>
      <w:bookmarkStart w:id="664" w:name="_Toc240012300"/>
      <w:r w:rsidRPr="0085378F">
        <w:t xml:space="preserve">Табела </w:t>
      </w:r>
      <w:fldSimple w:instr=" SEQ Табела \* ARABIC ">
        <w:r w:rsidR="009B0B94">
          <w:rPr>
            <w:noProof/>
          </w:rPr>
          <w:t>9</w:t>
        </w:r>
      </w:fldSimple>
      <w:r w:rsidR="00B93AFB" w:rsidRPr="0085378F">
        <w:t>. Скала за процену реверзибилности</w:t>
      </w:r>
      <w:bookmarkEnd w:id="663"/>
      <w:bookmarkEnd w:id="664"/>
    </w:p>
    <w:p w14:paraId="2DA5E186" w14:textId="77777777" w:rsidR="000C5EEB" w:rsidRPr="0085378F" w:rsidRDefault="000C5EEB" w:rsidP="000C5EEB">
      <w:pPr>
        <w:rPr>
          <w:sz w:val="12"/>
          <w:szCs w:val="12"/>
          <w:lang w:val="sr-Cyrl-RS" w:eastAsia="en-US"/>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7"/>
        <w:gridCol w:w="845"/>
      </w:tblGrid>
      <w:tr w:rsidR="00B93AFB" w:rsidRPr="0058198A" w14:paraId="4CA6D1C9" w14:textId="77777777" w:rsidTr="00A6282B">
        <w:trPr>
          <w:tblHeader/>
          <w:tblCellSpacing w:w="15" w:type="dxa"/>
          <w:jc w:val="center"/>
        </w:trPr>
        <w:tc>
          <w:tcPr>
            <w:tcW w:w="0" w:type="auto"/>
            <w:vAlign w:val="center"/>
            <w:hideMark/>
          </w:tcPr>
          <w:p w14:paraId="6C135CCF" w14:textId="77777777" w:rsidR="00B93AFB" w:rsidRPr="0058198A" w:rsidRDefault="00B93AFB" w:rsidP="00B93AFB">
            <w:pPr>
              <w:jc w:val="center"/>
              <w:rPr>
                <w:b/>
                <w:sz w:val="18"/>
                <w:szCs w:val="18"/>
                <w:lang w:val="sr-Cyrl-RS" w:eastAsia="en-US"/>
              </w:rPr>
            </w:pPr>
            <w:r w:rsidRPr="0058198A">
              <w:rPr>
                <w:b/>
                <w:sz w:val="18"/>
                <w:szCs w:val="18"/>
                <w:lang w:val="sr-Cyrl-RS" w:eastAsia="en-US"/>
              </w:rPr>
              <w:t>Реверзибилност</w:t>
            </w:r>
          </w:p>
        </w:tc>
        <w:tc>
          <w:tcPr>
            <w:tcW w:w="0" w:type="auto"/>
            <w:vAlign w:val="center"/>
            <w:hideMark/>
          </w:tcPr>
          <w:p w14:paraId="3DDC6F4E" w14:textId="77777777" w:rsidR="00B93AFB" w:rsidRPr="0058198A" w:rsidRDefault="00B93AFB" w:rsidP="00B93AFB">
            <w:pPr>
              <w:jc w:val="center"/>
              <w:rPr>
                <w:b/>
                <w:sz w:val="18"/>
                <w:szCs w:val="18"/>
                <w:lang w:val="sr-Cyrl-RS" w:eastAsia="en-US"/>
              </w:rPr>
            </w:pPr>
            <w:r w:rsidRPr="0058198A">
              <w:rPr>
                <w:b/>
                <w:sz w:val="18"/>
                <w:szCs w:val="18"/>
                <w:lang w:val="sr-Cyrl-RS" w:eastAsia="en-US"/>
              </w:rPr>
              <w:t>Ознака</w:t>
            </w:r>
          </w:p>
        </w:tc>
      </w:tr>
      <w:tr w:rsidR="00B93AFB" w:rsidRPr="0058198A" w14:paraId="250216A9" w14:textId="77777777" w:rsidTr="00A6282B">
        <w:trPr>
          <w:tblCellSpacing w:w="15" w:type="dxa"/>
          <w:jc w:val="center"/>
        </w:trPr>
        <w:tc>
          <w:tcPr>
            <w:tcW w:w="0" w:type="auto"/>
            <w:vAlign w:val="center"/>
            <w:hideMark/>
          </w:tcPr>
          <w:p w14:paraId="36CAECAE" w14:textId="77777777" w:rsidR="00B93AFB" w:rsidRPr="0058198A" w:rsidRDefault="00B93AFB" w:rsidP="00B93AFB">
            <w:pPr>
              <w:jc w:val="left"/>
              <w:rPr>
                <w:sz w:val="18"/>
                <w:szCs w:val="18"/>
                <w:lang w:val="sr-Cyrl-RS" w:eastAsia="en-US"/>
              </w:rPr>
            </w:pPr>
            <w:r w:rsidRPr="0058198A">
              <w:rPr>
                <w:sz w:val="18"/>
                <w:szCs w:val="18"/>
                <w:lang w:val="sr-Cyrl-RS" w:eastAsia="en-US"/>
              </w:rPr>
              <w:t>Потпуно обратљив</w:t>
            </w:r>
          </w:p>
        </w:tc>
        <w:tc>
          <w:tcPr>
            <w:tcW w:w="0" w:type="auto"/>
            <w:vAlign w:val="center"/>
            <w:hideMark/>
          </w:tcPr>
          <w:p w14:paraId="21E68ED4" w14:textId="77777777" w:rsidR="00B93AFB" w:rsidRPr="0058198A" w:rsidRDefault="00B93AFB" w:rsidP="00B93AFB">
            <w:pPr>
              <w:jc w:val="left"/>
              <w:rPr>
                <w:sz w:val="18"/>
                <w:szCs w:val="18"/>
                <w:lang w:val="sr-Cyrl-RS" w:eastAsia="en-US"/>
              </w:rPr>
            </w:pPr>
            <w:r w:rsidRPr="0058198A">
              <w:rPr>
                <w:sz w:val="18"/>
                <w:szCs w:val="18"/>
                <w:lang w:val="sr-Cyrl-RS" w:eastAsia="en-US"/>
              </w:rPr>
              <w:t>ПО</w:t>
            </w:r>
          </w:p>
        </w:tc>
      </w:tr>
      <w:tr w:rsidR="00B93AFB" w:rsidRPr="0058198A" w14:paraId="6BE21A29" w14:textId="77777777" w:rsidTr="00A6282B">
        <w:trPr>
          <w:tblCellSpacing w:w="15" w:type="dxa"/>
          <w:jc w:val="center"/>
        </w:trPr>
        <w:tc>
          <w:tcPr>
            <w:tcW w:w="0" w:type="auto"/>
            <w:vAlign w:val="center"/>
            <w:hideMark/>
          </w:tcPr>
          <w:p w14:paraId="5C2C1B59" w14:textId="77777777" w:rsidR="00B93AFB" w:rsidRPr="0058198A" w:rsidRDefault="00B93AFB" w:rsidP="00B93AFB">
            <w:pPr>
              <w:jc w:val="left"/>
              <w:rPr>
                <w:sz w:val="18"/>
                <w:szCs w:val="18"/>
                <w:lang w:val="sr-Cyrl-RS" w:eastAsia="en-US"/>
              </w:rPr>
            </w:pPr>
            <w:r w:rsidRPr="0058198A">
              <w:rPr>
                <w:sz w:val="18"/>
                <w:szCs w:val="18"/>
                <w:lang w:val="sr-Cyrl-RS" w:eastAsia="en-US"/>
              </w:rPr>
              <w:t>Делимично обратљив</w:t>
            </w:r>
          </w:p>
        </w:tc>
        <w:tc>
          <w:tcPr>
            <w:tcW w:w="0" w:type="auto"/>
            <w:vAlign w:val="center"/>
            <w:hideMark/>
          </w:tcPr>
          <w:p w14:paraId="232209E3" w14:textId="77777777" w:rsidR="00B93AFB" w:rsidRPr="0058198A" w:rsidRDefault="00B93AFB" w:rsidP="00B93AFB">
            <w:pPr>
              <w:jc w:val="left"/>
              <w:rPr>
                <w:sz w:val="18"/>
                <w:szCs w:val="18"/>
                <w:lang w:val="sr-Cyrl-RS" w:eastAsia="en-US"/>
              </w:rPr>
            </w:pPr>
            <w:r w:rsidRPr="0058198A">
              <w:rPr>
                <w:sz w:val="18"/>
                <w:szCs w:val="18"/>
                <w:lang w:val="sr-Cyrl-RS" w:eastAsia="en-US"/>
              </w:rPr>
              <w:t>ДО</w:t>
            </w:r>
          </w:p>
        </w:tc>
      </w:tr>
      <w:tr w:rsidR="00B93AFB" w:rsidRPr="0058198A" w14:paraId="4C18A363" w14:textId="77777777" w:rsidTr="00A6282B">
        <w:trPr>
          <w:tblCellSpacing w:w="15" w:type="dxa"/>
          <w:jc w:val="center"/>
        </w:trPr>
        <w:tc>
          <w:tcPr>
            <w:tcW w:w="0" w:type="auto"/>
            <w:vAlign w:val="center"/>
            <w:hideMark/>
          </w:tcPr>
          <w:p w14:paraId="5C1288C9" w14:textId="77777777" w:rsidR="00B93AFB" w:rsidRPr="0058198A" w:rsidRDefault="00B93AFB" w:rsidP="00B93AFB">
            <w:pPr>
              <w:jc w:val="left"/>
              <w:rPr>
                <w:sz w:val="18"/>
                <w:szCs w:val="18"/>
                <w:lang w:val="sr-Cyrl-RS" w:eastAsia="en-US"/>
              </w:rPr>
            </w:pPr>
            <w:r w:rsidRPr="0058198A">
              <w:rPr>
                <w:sz w:val="18"/>
                <w:szCs w:val="18"/>
                <w:lang w:val="sr-Cyrl-RS" w:eastAsia="en-US"/>
              </w:rPr>
              <w:t>Необратљив утицај</w:t>
            </w:r>
          </w:p>
        </w:tc>
        <w:tc>
          <w:tcPr>
            <w:tcW w:w="0" w:type="auto"/>
            <w:vAlign w:val="center"/>
            <w:hideMark/>
          </w:tcPr>
          <w:p w14:paraId="4E166474" w14:textId="77777777" w:rsidR="00B93AFB" w:rsidRPr="0058198A" w:rsidRDefault="00B93AFB" w:rsidP="00B93AFB">
            <w:pPr>
              <w:jc w:val="left"/>
              <w:rPr>
                <w:sz w:val="18"/>
                <w:szCs w:val="18"/>
                <w:lang w:val="sr-Cyrl-RS" w:eastAsia="en-US"/>
              </w:rPr>
            </w:pPr>
            <w:r w:rsidRPr="0058198A">
              <w:rPr>
                <w:sz w:val="18"/>
                <w:szCs w:val="18"/>
                <w:lang w:val="sr-Cyrl-RS" w:eastAsia="en-US"/>
              </w:rPr>
              <w:t>НО</w:t>
            </w:r>
          </w:p>
        </w:tc>
      </w:tr>
    </w:tbl>
    <w:p w14:paraId="39DA3E93" w14:textId="77777777" w:rsidR="000C5EEB" w:rsidRPr="0085378F" w:rsidRDefault="000C5EEB" w:rsidP="000C5EEB">
      <w:pPr>
        <w:pStyle w:val="Caption"/>
        <w:jc w:val="left"/>
        <w:rPr>
          <w:b w:val="0"/>
        </w:rPr>
      </w:pPr>
      <w:bookmarkStart w:id="665" w:name="_Toc228184474"/>
    </w:p>
    <w:p w14:paraId="65C25DA1" w14:textId="5E0E5A30" w:rsidR="006F5143" w:rsidRPr="0085378F" w:rsidRDefault="000C5EEB" w:rsidP="000C5EEB">
      <w:pPr>
        <w:pStyle w:val="Caption"/>
      </w:pPr>
      <w:bookmarkStart w:id="666" w:name="_Toc240012301"/>
      <w:r w:rsidRPr="0085378F">
        <w:t xml:space="preserve">Табела </w:t>
      </w:r>
      <w:fldSimple w:instr=" SEQ Табела \* ARABIC ">
        <w:r w:rsidR="009B0B94">
          <w:rPr>
            <w:noProof/>
          </w:rPr>
          <w:t>10</w:t>
        </w:r>
      </w:fldSimple>
      <w:r w:rsidR="00B93AFB" w:rsidRPr="0085378F">
        <w:t>.</w:t>
      </w:r>
      <w:r w:rsidR="00373CE5" w:rsidRPr="0085378F">
        <w:t xml:space="preserve"> </w:t>
      </w:r>
      <w:r w:rsidR="000C6B1E" w:rsidRPr="0085378F">
        <w:t>Критеријуми за оцењивање временских размера утицаја</w:t>
      </w:r>
      <w:bookmarkEnd w:id="665"/>
      <w:bookmarkEnd w:id="666"/>
    </w:p>
    <w:p w14:paraId="6F4FA8DF" w14:textId="77777777" w:rsidR="000C5EEB" w:rsidRPr="0085378F" w:rsidRDefault="000C5EEB" w:rsidP="000C5EEB">
      <w:pPr>
        <w:rPr>
          <w:sz w:val="12"/>
          <w:szCs w:val="12"/>
          <w:lang w:val="sr-Cyrl-RS" w:eastAsia="en-US"/>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7"/>
        <w:gridCol w:w="845"/>
      </w:tblGrid>
      <w:tr w:rsidR="008A49C4" w:rsidRPr="0058198A" w14:paraId="3AA3B1EF" w14:textId="77777777" w:rsidTr="00A6282B">
        <w:trPr>
          <w:tblHeader/>
          <w:tblCellSpacing w:w="15" w:type="dxa"/>
          <w:jc w:val="center"/>
        </w:trPr>
        <w:tc>
          <w:tcPr>
            <w:tcW w:w="0" w:type="auto"/>
            <w:vAlign w:val="center"/>
            <w:hideMark/>
          </w:tcPr>
          <w:p w14:paraId="2CE98E6A" w14:textId="77777777" w:rsidR="000C6B1E" w:rsidRPr="0058198A" w:rsidRDefault="000C6B1E" w:rsidP="00B93AFB">
            <w:pPr>
              <w:jc w:val="center"/>
              <w:rPr>
                <w:rFonts w:eastAsiaTheme="minorEastAsia"/>
                <w:b/>
                <w:sz w:val="18"/>
                <w:szCs w:val="18"/>
                <w:lang w:val="sr-Cyrl-RS" w:eastAsia="en-US"/>
              </w:rPr>
            </w:pPr>
            <w:r w:rsidRPr="0058198A">
              <w:rPr>
                <w:rFonts w:eastAsiaTheme="minorEastAsia"/>
                <w:b/>
                <w:sz w:val="18"/>
                <w:szCs w:val="18"/>
                <w:lang w:val="sr-Cyrl-RS" w:eastAsia="en-US"/>
              </w:rPr>
              <w:t>Размере утицаја</w:t>
            </w:r>
          </w:p>
        </w:tc>
        <w:tc>
          <w:tcPr>
            <w:tcW w:w="0" w:type="auto"/>
            <w:vAlign w:val="center"/>
            <w:hideMark/>
          </w:tcPr>
          <w:p w14:paraId="17094743" w14:textId="77777777" w:rsidR="000C6B1E" w:rsidRPr="0058198A" w:rsidRDefault="000C6B1E" w:rsidP="00B93AFB">
            <w:pPr>
              <w:jc w:val="center"/>
              <w:rPr>
                <w:rFonts w:eastAsiaTheme="minorEastAsia"/>
                <w:b/>
                <w:sz w:val="18"/>
                <w:szCs w:val="18"/>
                <w:lang w:val="sr-Cyrl-RS" w:eastAsia="en-US"/>
              </w:rPr>
            </w:pPr>
            <w:r w:rsidRPr="0058198A">
              <w:rPr>
                <w:rFonts w:eastAsiaTheme="minorEastAsia"/>
                <w:b/>
                <w:sz w:val="18"/>
                <w:szCs w:val="18"/>
                <w:lang w:val="sr-Cyrl-RS" w:eastAsia="en-US"/>
              </w:rPr>
              <w:t>Ознака</w:t>
            </w:r>
          </w:p>
        </w:tc>
      </w:tr>
      <w:tr w:rsidR="008A49C4" w:rsidRPr="0058198A" w14:paraId="0AE24C15" w14:textId="77777777" w:rsidTr="00A6282B">
        <w:trPr>
          <w:tblCellSpacing w:w="15" w:type="dxa"/>
          <w:jc w:val="center"/>
        </w:trPr>
        <w:tc>
          <w:tcPr>
            <w:tcW w:w="0" w:type="auto"/>
            <w:vAlign w:val="center"/>
            <w:hideMark/>
          </w:tcPr>
          <w:p w14:paraId="34EE0154" w14:textId="108C1A3D" w:rsidR="000C6B1E" w:rsidRPr="0058198A" w:rsidRDefault="000C6B1E" w:rsidP="00B93AFB">
            <w:pPr>
              <w:jc w:val="left"/>
              <w:rPr>
                <w:rFonts w:eastAsiaTheme="minorEastAsia"/>
                <w:sz w:val="18"/>
                <w:szCs w:val="18"/>
                <w:lang w:val="sr-Cyrl-RS" w:eastAsia="en-US"/>
              </w:rPr>
            </w:pPr>
            <w:r w:rsidRPr="0058198A">
              <w:rPr>
                <w:rFonts w:eastAsiaTheme="minorEastAsia"/>
                <w:sz w:val="18"/>
                <w:szCs w:val="18"/>
                <w:lang w:val="sr-Cyrl-RS" w:eastAsia="en-US"/>
              </w:rPr>
              <w:t>Краткорочан</w:t>
            </w:r>
          </w:p>
        </w:tc>
        <w:tc>
          <w:tcPr>
            <w:tcW w:w="0" w:type="auto"/>
            <w:vAlign w:val="center"/>
            <w:hideMark/>
          </w:tcPr>
          <w:p w14:paraId="29B5D5C0" w14:textId="1DD81DC1" w:rsidR="000C6B1E" w:rsidRPr="0058198A" w:rsidRDefault="000C6B1E" w:rsidP="00B93AFB">
            <w:pPr>
              <w:jc w:val="left"/>
              <w:rPr>
                <w:rFonts w:eastAsiaTheme="minorEastAsia"/>
                <w:sz w:val="18"/>
                <w:szCs w:val="18"/>
                <w:lang w:val="sr-Cyrl-RS" w:eastAsia="en-US"/>
              </w:rPr>
            </w:pPr>
            <w:r w:rsidRPr="0058198A">
              <w:rPr>
                <w:rFonts w:eastAsiaTheme="minorEastAsia"/>
                <w:sz w:val="18"/>
                <w:szCs w:val="18"/>
                <w:lang w:val="sr-Cyrl-RS" w:eastAsia="en-US"/>
              </w:rPr>
              <w:t>Кр</w:t>
            </w:r>
          </w:p>
        </w:tc>
      </w:tr>
      <w:tr w:rsidR="008A49C4" w:rsidRPr="0058198A" w14:paraId="02C9176F" w14:textId="77777777" w:rsidTr="00A6282B">
        <w:trPr>
          <w:tblCellSpacing w:w="15" w:type="dxa"/>
          <w:jc w:val="center"/>
        </w:trPr>
        <w:tc>
          <w:tcPr>
            <w:tcW w:w="0" w:type="auto"/>
            <w:vAlign w:val="center"/>
            <w:hideMark/>
          </w:tcPr>
          <w:p w14:paraId="268D6D17" w14:textId="21E78895" w:rsidR="000C6B1E" w:rsidRPr="0058198A" w:rsidRDefault="000C6B1E" w:rsidP="00B93AFB">
            <w:pPr>
              <w:jc w:val="left"/>
              <w:rPr>
                <w:rFonts w:eastAsiaTheme="minorEastAsia"/>
                <w:sz w:val="18"/>
                <w:szCs w:val="18"/>
                <w:lang w:val="sr-Cyrl-RS" w:eastAsia="en-US"/>
              </w:rPr>
            </w:pPr>
            <w:r w:rsidRPr="0058198A">
              <w:rPr>
                <w:rFonts w:eastAsiaTheme="minorEastAsia"/>
                <w:sz w:val="18"/>
                <w:szCs w:val="18"/>
                <w:lang w:val="sr-Cyrl-RS" w:eastAsia="en-US"/>
              </w:rPr>
              <w:t>Средњерочан</w:t>
            </w:r>
          </w:p>
        </w:tc>
        <w:tc>
          <w:tcPr>
            <w:tcW w:w="0" w:type="auto"/>
            <w:vAlign w:val="center"/>
            <w:hideMark/>
          </w:tcPr>
          <w:p w14:paraId="1A9ECC52" w14:textId="0FB82400" w:rsidR="000C6B1E" w:rsidRPr="0058198A" w:rsidRDefault="000C6B1E" w:rsidP="00B93AFB">
            <w:pPr>
              <w:jc w:val="left"/>
              <w:rPr>
                <w:rFonts w:eastAsiaTheme="minorEastAsia"/>
                <w:sz w:val="18"/>
                <w:szCs w:val="18"/>
                <w:lang w:val="sr-Cyrl-RS" w:eastAsia="en-US"/>
              </w:rPr>
            </w:pPr>
            <w:r w:rsidRPr="0058198A">
              <w:rPr>
                <w:rFonts w:eastAsiaTheme="minorEastAsia"/>
                <w:sz w:val="18"/>
                <w:szCs w:val="18"/>
                <w:lang w:val="sr-Cyrl-RS" w:eastAsia="en-US"/>
              </w:rPr>
              <w:t>Ср</w:t>
            </w:r>
          </w:p>
        </w:tc>
      </w:tr>
      <w:tr w:rsidR="000C6B1E" w:rsidRPr="0058198A" w14:paraId="12D02279" w14:textId="77777777" w:rsidTr="00A6282B">
        <w:trPr>
          <w:tblCellSpacing w:w="15" w:type="dxa"/>
          <w:jc w:val="center"/>
        </w:trPr>
        <w:tc>
          <w:tcPr>
            <w:tcW w:w="0" w:type="auto"/>
            <w:vAlign w:val="center"/>
            <w:hideMark/>
          </w:tcPr>
          <w:p w14:paraId="7794C241" w14:textId="2C36DA23" w:rsidR="000C6B1E" w:rsidRPr="0058198A" w:rsidRDefault="000C6B1E" w:rsidP="00B93AFB">
            <w:pPr>
              <w:jc w:val="left"/>
              <w:rPr>
                <w:rFonts w:eastAsiaTheme="minorEastAsia"/>
                <w:sz w:val="18"/>
                <w:szCs w:val="18"/>
                <w:lang w:val="sr-Cyrl-RS" w:eastAsia="en-US"/>
              </w:rPr>
            </w:pPr>
            <w:r w:rsidRPr="0058198A">
              <w:rPr>
                <w:rFonts w:eastAsiaTheme="minorEastAsia"/>
                <w:sz w:val="18"/>
                <w:szCs w:val="18"/>
                <w:lang w:val="sr-Cyrl-RS" w:eastAsia="en-US"/>
              </w:rPr>
              <w:t>Дугорочан</w:t>
            </w:r>
          </w:p>
        </w:tc>
        <w:tc>
          <w:tcPr>
            <w:tcW w:w="0" w:type="auto"/>
            <w:vAlign w:val="center"/>
            <w:hideMark/>
          </w:tcPr>
          <w:p w14:paraId="48242E5C" w14:textId="3F5A345A" w:rsidR="000C6B1E" w:rsidRPr="0058198A" w:rsidRDefault="000C6B1E" w:rsidP="00B93AFB">
            <w:pPr>
              <w:jc w:val="left"/>
              <w:rPr>
                <w:rFonts w:eastAsiaTheme="minorEastAsia"/>
                <w:sz w:val="18"/>
                <w:szCs w:val="18"/>
                <w:lang w:val="sr-Cyrl-RS" w:eastAsia="en-US"/>
              </w:rPr>
            </w:pPr>
            <w:r w:rsidRPr="0058198A">
              <w:rPr>
                <w:rFonts w:eastAsiaTheme="minorEastAsia"/>
                <w:sz w:val="18"/>
                <w:szCs w:val="18"/>
                <w:lang w:val="sr-Cyrl-RS" w:eastAsia="en-US"/>
              </w:rPr>
              <w:t>Др</w:t>
            </w:r>
          </w:p>
        </w:tc>
      </w:tr>
    </w:tbl>
    <w:p w14:paraId="089A5BA2" w14:textId="77777777" w:rsidR="000C5EEB" w:rsidRPr="0085378F" w:rsidRDefault="000C5EEB" w:rsidP="000C5EEB">
      <w:pPr>
        <w:pStyle w:val="Caption"/>
        <w:jc w:val="left"/>
        <w:rPr>
          <w:b w:val="0"/>
        </w:rPr>
      </w:pPr>
      <w:bookmarkStart w:id="667" w:name="_Toc228184475"/>
    </w:p>
    <w:p w14:paraId="7731BE33" w14:textId="7B0E605E" w:rsidR="00B93AFB" w:rsidRPr="0085378F" w:rsidRDefault="000C5EEB" w:rsidP="000C5EEB">
      <w:pPr>
        <w:pStyle w:val="Caption"/>
      </w:pPr>
      <w:bookmarkStart w:id="668" w:name="_Toc240012302"/>
      <w:r w:rsidRPr="0085378F">
        <w:t xml:space="preserve">Табела </w:t>
      </w:r>
      <w:fldSimple w:instr=" SEQ Табела \* ARABIC ">
        <w:r w:rsidR="009B0B94">
          <w:rPr>
            <w:noProof/>
          </w:rPr>
          <w:t>11</w:t>
        </w:r>
      </w:fldSimple>
      <w:r w:rsidR="00B93AFB" w:rsidRPr="0085378F">
        <w:t>. Критеријуми за оцењивање просторних размера утицаја</w:t>
      </w:r>
      <w:bookmarkEnd w:id="667"/>
      <w:bookmarkEnd w:id="668"/>
    </w:p>
    <w:p w14:paraId="3697DD37" w14:textId="77777777" w:rsidR="000C5EEB" w:rsidRPr="0085378F" w:rsidRDefault="000C5EEB" w:rsidP="000C5EEB">
      <w:pPr>
        <w:rPr>
          <w:sz w:val="12"/>
          <w:szCs w:val="12"/>
          <w:lang w:val="sr-Cyrl-RS" w:eastAsia="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94"/>
        <w:gridCol w:w="830"/>
        <w:gridCol w:w="6841"/>
      </w:tblGrid>
      <w:tr w:rsidR="00B93AFB" w:rsidRPr="0058198A" w14:paraId="527A9AFD" w14:textId="77777777" w:rsidTr="00B93AFB">
        <w:trPr>
          <w:tblHeader/>
          <w:tblCellSpacing w:w="15" w:type="dxa"/>
        </w:trPr>
        <w:tc>
          <w:tcPr>
            <w:tcW w:w="0" w:type="auto"/>
            <w:vAlign w:val="center"/>
            <w:hideMark/>
          </w:tcPr>
          <w:p w14:paraId="4A5AA410" w14:textId="77777777" w:rsidR="00B93AFB" w:rsidRPr="0058198A" w:rsidRDefault="00B93AFB" w:rsidP="00B93AFB">
            <w:pPr>
              <w:jc w:val="center"/>
              <w:rPr>
                <w:b/>
                <w:sz w:val="18"/>
                <w:szCs w:val="18"/>
                <w:lang w:val="sr-Cyrl-RS" w:eastAsia="en-US"/>
              </w:rPr>
            </w:pPr>
            <w:r w:rsidRPr="0058198A">
              <w:rPr>
                <w:b/>
                <w:sz w:val="18"/>
                <w:szCs w:val="18"/>
                <w:lang w:val="sr-Cyrl-RS" w:eastAsia="en-US"/>
              </w:rPr>
              <w:t>Размере утицаја</w:t>
            </w:r>
          </w:p>
        </w:tc>
        <w:tc>
          <w:tcPr>
            <w:tcW w:w="0" w:type="auto"/>
            <w:vAlign w:val="center"/>
            <w:hideMark/>
          </w:tcPr>
          <w:p w14:paraId="1254C545" w14:textId="77777777" w:rsidR="00B93AFB" w:rsidRPr="0058198A" w:rsidRDefault="00B93AFB" w:rsidP="00B93AFB">
            <w:pPr>
              <w:jc w:val="center"/>
              <w:rPr>
                <w:b/>
                <w:sz w:val="18"/>
                <w:szCs w:val="18"/>
                <w:lang w:val="sr-Cyrl-RS" w:eastAsia="en-US"/>
              </w:rPr>
            </w:pPr>
            <w:r w:rsidRPr="0058198A">
              <w:rPr>
                <w:b/>
                <w:sz w:val="18"/>
                <w:szCs w:val="18"/>
                <w:lang w:val="sr-Cyrl-RS" w:eastAsia="en-US"/>
              </w:rPr>
              <w:t>Ознака</w:t>
            </w:r>
          </w:p>
        </w:tc>
        <w:tc>
          <w:tcPr>
            <w:tcW w:w="0" w:type="auto"/>
            <w:vAlign w:val="center"/>
            <w:hideMark/>
          </w:tcPr>
          <w:p w14:paraId="5920982B" w14:textId="77777777" w:rsidR="00B93AFB" w:rsidRPr="0058198A" w:rsidRDefault="00B93AFB" w:rsidP="00B93AFB">
            <w:pPr>
              <w:jc w:val="center"/>
              <w:rPr>
                <w:b/>
                <w:sz w:val="18"/>
                <w:szCs w:val="18"/>
                <w:lang w:val="sr-Cyrl-RS" w:eastAsia="en-US"/>
              </w:rPr>
            </w:pPr>
            <w:r w:rsidRPr="0058198A">
              <w:rPr>
                <w:b/>
                <w:sz w:val="18"/>
                <w:szCs w:val="18"/>
                <w:lang w:val="sr-Cyrl-RS" w:eastAsia="en-US"/>
              </w:rPr>
              <w:t>Опис</w:t>
            </w:r>
          </w:p>
        </w:tc>
      </w:tr>
      <w:tr w:rsidR="00B93AFB" w:rsidRPr="0058198A" w14:paraId="1C4645E7" w14:textId="77777777" w:rsidTr="00B93AFB">
        <w:trPr>
          <w:tblCellSpacing w:w="15" w:type="dxa"/>
        </w:trPr>
        <w:tc>
          <w:tcPr>
            <w:tcW w:w="0" w:type="auto"/>
            <w:vAlign w:val="center"/>
            <w:hideMark/>
          </w:tcPr>
          <w:p w14:paraId="4498AEEE" w14:textId="77777777" w:rsidR="00B93AFB" w:rsidRPr="0058198A" w:rsidRDefault="00B93AFB" w:rsidP="00B93AFB">
            <w:pPr>
              <w:jc w:val="left"/>
              <w:rPr>
                <w:sz w:val="18"/>
                <w:szCs w:val="18"/>
                <w:lang w:val="sr-Cyrl-RS" w:eastAsia="en-US"/>
              </w:rPr>
            </w:pPr>
            <w:r w:rsidRPr="0058198A">
              <w:rPr>
                <w:sz w:val="18"/>
                <w:szCs w:val="18"/>
                <w:lang w:val="sr-Cyrl-RS" w:eastAsia="en-US"/>
              </w:rPr>
              <w:t>Прекогранични</w:t>
            </w:r>
          </w:p>
        </w:tc>
        <w:tc>
          <w:tcPr>
            <w:tcW w:w="0" w:type="auto"/>
            <w:vAlign w:val="center"/>
            <w:hideMark/>
          </w:tcPr>
          <w:p w14:paraId="307BC431" w14:textId="77777777" w:rsidR="00B93AFB" w:rsidRPr="0058198A" w:rsidRDefault="00B93AFB" w:rsidP="00B93AFB">
            <w:pPr>
              <w:jc w:val="left"/>
              <w:rPr>
                <w:sz w:val="18"/>
                <w:szCs w:val="18"/>
                <w:lang w:val="sr-Cyrl-RS" w:eastAsia="en-US"/>
              </w:rPr>
            </w:pPr>
            <w:r w:rsidRPr="0058198A">
              <w:rPr>
                <w:sz w:val="18"/>
                <w:szCs w:val="18"/>
                <w:lang w:val="sr-Cyrl-RS" w:eastAsia="en-US"/>
              </w:rPr>
              <w:t>П</w:t>
            </w:r>
          </w:p>
        </w:tc>
        <w:tc>
          <w:tcPr>
            <w:tcW w:w="0" w:type="auto"/>
            <w:vAlign w:val="center"/>
            <w:hideMark/>
          </w:tcPr>
          <w:p w14:paraId="17225C94" w14:textId="77777777" w:rsidR="00B93AFB" w:rsidRPr="0058198A" w:rsidRDefault="00B93AFB" w:rsidP="00B93AFB">
            <w:pPr>
              <w:jc w:val="left"/>
              <w:rPr>
                <w:sz w:val="18"/>
                <w:szCs w:val="18"/>
                <w:lang w:val="sr-Cyrl-RS" w:eastAsia="en-US"/>
              </w:rPr>
            </w:pPr>
            <w:r w:rsidRPr="0058198A">
              <w:rPr>
                <w:sz w:val="18"/>
                <w:szCs w:val="18"/>
                <w:lang w:val="sr-Cyrl-RS" w:eastAsia="en-US"/>
              </w:rPr>
              <w:t>Могућ прекогранични утицај</w:t>
            </w:r>
          </w:p>
        </w:tc>
      </w:tr>
      <w:tr w:rsidR="00B93AFB" w:rsidRPr="0058198A" w14:paraId="0BFADE28" w14:textId="77777777" w:rsidTr="00B93AFB">
        <w:trPr>
          <w:tblCellSpacing w:w="15" w:type="dxa"/>
        </w:trPr>
        <w:tc>
          <w:tcPr>
            <w:tcW w:w="0" w:type="auto"/>
            <w:vAlign w:val="center"/>
            <w:hideMark/>
          </w:tcPr>
          <w:p w14:paraId="4EF461DE" w14:textId="77777777" w:rsidR="00B93AFB" w:rsidRPr="0058198A" w:rsidRDefault="00B93AFB" w:rsidP="00B93AFB">
            <w:pPr>
              <w:jc w:val="left"/>
              <w:rPr>
                <w:sz w:val="18"/>
                <w:szCs w:val="18"/>
                <w:lang w:val="sr-Cyrl-RS" w:eastAsia="en-US"/>
              </w:rPr>
            </w:pPr>
            <w:r w:rsidRPr="0058198A">
              <w:rPr>
                <w:sz w:val="18"/>
                <w:szCs w:val="18"/>
                <w:lang w:val="sr-Cyrl-RS" w:eastAsia="en-US"/>
              </w:rPr>
              <w:t>Регионални</w:t>
            </w:r>
          </w:p>
        </w:tc>
        <w:tc>
          <w:tcPr>
            <w:tcW w:w="0" w:type="auto"/>
            <w:vAlign w:val="center"/>
            <w:hideMark/>
          </w:tcPr>
          <w:p w14:paraId="105B6F46" w14:textId="77777777" w:rsidR="00B93AFB" w:rsidRPr="0058198A" w:rsidRDefault="00B93AFB" w:rsidP="00B93AFB">
            <w:pPr>
              <w:jc w:val="left"/>
              <w:rPr>
                <w:sz w:val="18"/>
                <w:szCs w:val="18"/>
                <w:lang w:val="sr-Cyrl-RS" w:eastAsia="en-US"/>
              </w:rPr>
            </w:pPr>
            <w:r w:rsidRPr="0058198A">
              <w:rPr>
                <w:sz w:val="18"/>
                <w:szCs w:val="18"/>
                <w:lang w:val="sr-Cyrl-RS" w:eastAsia="en-US"/>
              </w:rPr>
              <w:t>Р</w:t>
            </w:r>
          </w:p>
        </w:tc>
        <w:tc>
          <w:tcPr>
            <w:tcW w:w="0" w:type="auto"/>
            <w:vAlign w:val="center"/>
            <w:hideMark/>
          </w:tcPr>
          <w:p w14:paraId="1EC879F1" w14:textId="77777777" w:rsidR="00B93AFB" w:rsidRPr="0058198A" w:rsidRDefault="00B93AFB" w:rsidP="00B93AFB">
            <w:pPr>
              <w:jc w:val="left"/>
              <w:rPr>
                <w:sz w:val="18"/>
                <w:szCs w:val="18"/>
                <w:lang w:val="sr-Cyrl-RS" w:eastAsia="en-US"/>
              </w:rPr>
            </w:pPr>
            <w:r w:rsidRPr="0058198A">
              <w:rPr>
                <w:sz w:val="18"/>
                <w:szCs w:val="18"/>
                <w:lang w:val="sr-Cyrl-RS" w:eastAsia="en-US"/>
              </w:rPr>
              <w:t>Могућ утицај у оквиру ширег подручја</w:t>
            </w:r>
          </w:p>
        </w:tc>
      </w:tr>
      <w:tr w:rsidR="00B93AFB" w:rsidRPr="0058198A" w14:paraId="106BB062" w14:textId="77777777" w:rsidTr="00B93AFB">
        <w:trPr>
          <w:tblCellSpacing w:w="15" w:type="dxa"/>
        </w:trPr>
        <w:tc>
          <w:tcPr>
            <w:tcW w:w="0" w:type="auto"/>
            <w:vAlign w:val="center"/>
            <w:hideMark/>
          </w:tcPr>
          <w:p w14:paraId="32296293" w14:textId="77777777" w:rsidR="00B93AFB" w:rsidRPr="0058198A" w:rsidRDefault="00B93AFB" w:rsidP="00B93AFB">
            <w:pPr>
              <w:jc w:val="left"/>
              <w:rPr>
                <w:sz w:val="18"/>
                <w:szCs w:val="18"/>
                <w:lang w:val="sr-Cyrl-RS" w:eastAsia="en-US"/>
              </w:rPr>
            </w:pPr>
            <w:r w:rsidRPr="0058198A">
              <w:rPr>
                <w:sz w:val="18"/>
                <w:szCs w:val="18"/>
                <w:lang w:val="sr-Cyrl-RS" w:eastAsia="en-US"/>
              </w:rPr>
              <w:t>Локални</w:t>
            </w:r>
          </w:p>
        </w:tc>
        <w:tc>
          <w:tcPr>
            <w:tcW w:w="0" w:type="auto"/>
            <w:vAlign w:val="center"/>
            <w:hideMark/>
          </w:tcPr>
          <w:p w14:paraId="78B76429" w14:textId="77777777" w:rsidR="00B93AFB" w:rsidRPr="0058198A" w:rsidRDefault="00B93AFB" w:rsidP="00B93AFB">
            <w:pPr>
              <w:jc w:val="left"/>
              <w:rPr>
                <w:sz w:val="18"/>
                <w:szCs w:val="18"/>
                <w:lang w:val="sr-Cyrl-RS" w:eastAsia="en-US"/>
              </w:rPr>
            </w:pPr>
            <w:r w:rsidRPr="0058198A">
              <w:rPr>
                <w:sz w:val="18"/>
                <w:szCs w:val="18"/>
                <w:lang w:val="sr-Cyrl-RS" w:eastAsia="en-US"/>
              </w:rPr>
              <w:t>Л</w:t>
            </w:r>
          </w:p>
        </w:tc>
        <w:tc>
          <w:tcPr>
            <w:tcW w:w="0" w:type="auto"/>
            <w:vAlign w:val="center"/>
            <w:hideMark/>
          </w:tcPr>
          <w:p w14:paraId="2E8A7307" w14:textId="77777777" w:rsidR="00B93AFB" w:rsidRPr="0058198A" w:rsidRDefault="00B93AFB" w:rsidP="00B93AFB">
            <w:pPr>
              <w:jc w:val="left"/>
              <w:rPr>
                <w:sz w:val="18"/>
                <w:szCs w:val="18"/>
                <w:lang w:val="sr-Cyrl-RS" w:eastAsia="en-US"/>
              </w:rPr>
            </w:pPr>
            <w:r w:rsidRPr="0058198A">
              <w:rPr>
                <w:sz w:val="18"/>
                <w:szCs w:val="18"/>
                <w:lang w:val="sr-Cyrl-RS" w:eastAsia="en-US"/>
              </w:rPr>
              <w:t>Могућ утицај у оквиру обухвата Просторног плана и непосредног окружења</w:t>
            </w:r>
          </w:p>
        </w:tc>
      </w:tr>
    </w:tbl>
    <w:p w14:paraId="36B35759" w14:textId="52368D02" w:rsidR="0058198A" w:rsidRDefault="0058198A" w:rsidP="000C5EEB">
      <w:pPr>
        <w:pStyle w:val="Caption"/>
      </w:pPr>
      <w:bookmarkStart w:id="669" w:name="_Toc228184476"/>
    </w:p>
    <w:p w14:paraId="6B26FFF7" w14:textId="77777777" w:rsidR="0058198A" w:rsidRDefault="0058198A" w:rsidP="0058198A">
      <w:pPr>
        <w:rPr>
          <w:lang w:val="sr-Cyrl-RS" w:eastAsia="en-US"/>
        </w:rPr>
      </w:pPr>
    </w:p>
    <w:p w14:paraId="11CC5D52" w14:textId="77777777" w:rsidR="0058198A" w:rsidRDefault="0058198A" w:rsidP="0058198A">
      <w:pPr>
        <w:rPr>
          <w:lang w:val="sr-Cyrl-RS" w:eastAsia="en-US"/>
        </w:rPr>
      </w:pPr>
    </w:p>
    <w:p w14:paraId="3751130D" w14:textId="77777777" w:rsidR="0058198A" w:rsidRDefault="0058198A" w:rsidP="0058198A">
      <w:pPr>
        <w:rPr>
          <w:lang w:val="sr-Cyrl-RS" w:eastAsia="en-US"/>
        </w:rPr>
      </w:pPr>
    </w:p>
    <w:p w14:paraId="7540B21F" w14:textId="77777777" w:rsidR="0058198A" w:rsidRDefault="0058198A" w:rsidP="0058198A">
      <w:pPr>
        <w:rPr>
          <w:lang w:val="sr-Cyrl-RS" w:eastAsia="en-US"/>
        </w:rPr>
      </w:pPr>
    </w:p>
    <w:p w14:paraId="35A47D88" w14:textId="77777777" w:rsidR="0058198A" w:rsidRPr="0058198A" w:rsidRDefault="0058198A" w:rsidP="0058198A">
      <w:pPr>
        <w:rPr>
          <w:lang w:val="sr-Cyrl-RS" w:eastAsia="en-US"/>
        </w:rPr>
      </w:pPr>
    </w:p>
    <w:p w14:paraId="3A7F9472" w14:textId="1E62EC04" w:rsidR="00B93AFB" w:rsidRPr="0085378F" w:rsidRDefault="000C5EEB" w:rsidP="000C5EEB">
      <w:pPr>
        <w:pStyle w:val="Caption"/>
      </w:pPr>
      <w:bookmarkStart w:id="670" w:name="_Toc240012303"/>
      <w:r w:rsidRPr="0085378F">
        <w:lastRenderedPageBreak/>
        <w:t xml:space="preserve">Табела </w:t>
      </w:r>
      <w:fldSimple w:instr=" SEQ Табела \* ARABIC ">
        <w:r w:rsidR="009B0B94">
          <w:rPr>
            <w:noProof/>
          </w:rPr>
          <w:t>12</w:t>
        </w:r>
      </w:fldSimple>
      <w:r w:rsidR="00B93AFB" w:rsidRPr="0085378F">
        <w:t>. Критеријуми за вредновање природе утицаја</w:t>
      </w:r>
      <w:bookmarkEnd w:id="669"/>
      <w:bookmarkEnd w:id="670"/>
    </w:p>
    <w:p w14:paraId="725412D2" w14:textId="77777777" w:rsidR="000C5EEB" w:rsidRPr="0085378F" w:rsidRDefault="000C5EEB" w:rsidP="000C5EEB">
      <w:pPr>
        <w:rPr>
          <w:sz w:val="12"/>
          <w:szCs w:val="12"/>
          <w:lang w:val="sr-Cyrl-RS" w:eastAsia="en-US"/>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7"/>
        <w:gridCol w:w="845"/>
      </w:tblGrid>
      <w:tr w:rsidR="00B93AFB" w:rsidRPr="0058198A" w14:paraId="2EF5E4FD" w14:textId="77777777" w:rsidTr="00A6282B">
        <w:trPr>
          <w:tblHeader/>
          <w:tblCellSpacing w:w="15" w:type="dxa"/>
          <w:jc w:val="center"/>
        </w:trPr>
        <w:tc>
          <w:tcPr>
            <w:tcW w:w="0" w:type="auto"/>
            <w:vAlign w:val="center"/>
            <w:hideMark/>
          </w:tcPr>
          <w:p w14:paraId="4B6EB6A0" w14:textId="77777777" w:rsidR="00B93AFB" w:rsidRPr="0058198A" w:rsidRDefault="00B93AFB" w:rsidP="00B93AFB">
            <w:pPr>
              <w:jc w:val="center"/>
              <w:rPr>
                <w:b/>
                <w:sz w:val="18"/>
                <w:szCs w:val="18"/>
                <w:lang w:val="sr-Cyrl-RS" w:eastAsia="en-US"/>
              </w:rPr>
            </w:pPr>
            <w:r w:rsidRPr="0058198A">
              <w:rPr>
                <w:b/>
                <w:sz w:val="18"/>
                <w:szCs w:val="18"/>
                <w:lang w:val="sr-Cyrl-RS" w:eastAsia="en-US"/>
              </w:rPr>
              <w:t>Природа утицаја</w:t>
            </w:r>
          </w:p>
        </w:tc>
        <w:tc>
          <w:tcPr>
            <w:tcW w:w="0" w:type="auto"/>
            <w:vAlign w:val="center"/>
            <w:hideMark/>
          </w:tcPr>
          <w:p w14:paraId="7160F076" w14:textId="77777777" w:rsidR="00B93AFB" w:rsidRPr="0058198A" w:rsidRDefault="00B93AFB" w:rsidP="00B93AFB">
            <w:pPr>
              <w:jc w:val="center"/>
              <w:rPr>
                <w:b/>
                <w:sz w:val="18"/>
                <w:szCs w:val="18"/>
                <w:lang w:val="sr-Cyrl-RS" w:eastAsia="en-US"/>
              </w:rPr>
            </w:pPr>
            <w:r w:rsidRPr="0058198A">
              <w:rPr>
                <w:b/>
                <w:sz w:val="18"/>
                <w:szCs w:val="18"/>
                <w:lang w:val="sr-Cyrl-RS" w:eastAsia="en-US"/>
              </w:rPr>
              <w:t>Ознака</w:t>
            </w:r>
          </w:p>
        </w:tc>
      </w:tr>
      <w:tr w:rsidR="00B93AFB" w:rsidRPr="0058198A" w14:paraId="6C303AC0" w14:textId="77777777" w:rsidTr="00A6282B">
        <w:trPr>
          <w:tblCellSpacing w:w="15" w:type="dxa"/>
          <w:jc w:val="center"/>
        </w:trPr>
        <w:tc>
          <w:tcPr>
            <w:tcW w:w="0" w:type="auto"/>
            <w:vAlign w:val="center"/>
            <w:hideMark/>
          </w:tcPr>
          <w:p w14:paraId="2A5E9D25" w14:textId="77777777" w:rsidR="00B93AFB" w:rsidRPr="0058198A" w:rsidRDefault="00B93AFB" w:rsidP="00B93AFB">
            <w:pPr>
              <w:jc w:val="left"/>
              <w:rPr>
                <w:sz w:val="18"/>
                <w:szCs w:val="18"/>
                <w:lang w:val="sr-Cyrl-RS" w:eastAsia="en-US"/>
              </w:rPr>
            </w:pPr>
            <w:r w:rsidRPr="0058198A">
              <w:rPr>
                <w:sz w:val="18"/>
                <w:szCs w:val="18"/>
                <w:lang w:val="sr-Cyrl-RS" w:eastAsia="en-US"/>
              </w:rPr>
              <w:t>Кумулативан</w:t>
            </w:r>
          </w:p>
        </w:tc>
        <w:tc>
          <w:tcPr>
            <w:tcW w:w="0" w:type="auto"/>
            <w:vAlign w:val="center"/>
            <w:hideMark/>
          </w:tcPr>
          <w:p w14:paraId="0ABF691D" w14:textId="77777777" w:rsidR="00B93AFB" w:rsidRPr="0058198A" w:rsidRDefault="00B93AFB" w:rsidP="00B93AFB">
            <w:pPr>
              <w:jc w:val="left"/>
              <w:rPr>
                <w:sz w:val="18"/>
                <w:szCs w:val="18"/>
                <w:lang w:val="sr-Cyrl-RS" w:eastAsia="en-US"/>
              </w:rPr>
            </w:pPr>
            <w:r w:rsidRPr="0058198A">
              <w:rPr>
                <w:sz w:val="18"/>
                <w:szCs w:val="18"/>
                <w:lang w:val="sr-Cyrl-RS" w:eastAsia="en-US"/>
              </w:rPr>
              <w:t>К</w:t>
            </w:r>
          </w:p>
        </w:tc>
      </w:tr>
      <w:tr w:rsidR="00B93AFB" w:rsidRPr="0058198A" w14:paraId="4FA24305" w14:textId="77777777" w:rsidTr="00A6282B">
        <w:trPr>
          <w:tblCellSpacing w:w="15" w:type="dxa"/>
          <w:jc w:val="center"/>
        </w:trPr>
        <w:tc>
          <w:tcPr>
            <w:tcW w:w="0" w:type="auto"/>
            <w:vAlign w:val="center"/>
            <w:hideMark/>
          </w:tcPr>
          <w:p w14:paraId="114AC0F4" w14:textId="77777777" w:rsidR="00B93AFB" w:rsidRPr="0058198A" w:rsidRDefault="00B93AFB" w:rsidP="00B93AFB">
            <w:pPr>
              <w:jc w:val="left"/>
              <w:rPr>
                <w:sz w:val="18"/>
                <w:szCs w:val="18"/>
                <w:lang w:val="sr-Cyrl-RS" w:eastAsia="en-US"/>
              </w:rPr>
            </w:pPr>
            <w:r w:rsidRPr="0058198A">
              <w:rPr>
                <w:sz w:val="18"/>
                <w:szCs w:val="18"/>
                <w:lang w:val="sr-Cyrl-RS" w:eastAsia="en-US"/>
              </w:rPr>
              <w:t>Кумулативно-синергијски</w:t>
            </w:r>
          </w:p>
        </w:tc>
        <w:tc>
          <w:tcPr>
            <w:tcW w:w="0" w:type="auto"/>
            <w:vAlign w:val="center"/>
            <w:hideMark/>
          </w:tcPr>
          <w:p w14:paraId="7BD90503" w14:textId="77777777" w:rsidR="00B93AFB" w:rsidRPr="0058198A" w:rsidRDefault="00B93AFB" w:rsidP="00B93AFB">
            <w:pPr>
              <w:jc w:val="left"/>
              <w:rPr>
                <w:sz w:val="18"/>
                <w:szCs w:val="18"/>
                <w:lang w:val="sr-Cyrl-RS" w:eastAsia="en-US"/>
              </w:rPr>
            </w:pPr>
            <w:r w:rsidRPr="0058198A">
              <w:rPr>
                <w:sz w:val="18"/>
                <w:szCs w:val="18"/>
                <w:lang w:val="sr-Cyrl-RS" w:eastAsia="en-US"/>
              </w:rPr>
              <w:t>КС</w:t>
            </w:r>
          </w:p>
        </w:tc>
      </w:tr>
      <w:tr w:rsidR="00B93AFB" w:rsidRPr="0058198A" w14:paraId="1BFFA967" w14:textId="77777777" w:rsidTr="00A6282B">
        <w:trPr>
          <w:tblCellSpacing w:w="15" w:type="dxa"/>
          <w:jc w:val="center"/>
        </w:trPr>
        <w:tc>
          <w:tcPr>
            <w:tcW w:w="0" w:type="auto"/>
            <w:vAlign w:val="center"/>
            <w:hideMark/>
          </w:tcPr>
          <w:p w14:paraId="1EF1E545" w14:textId="77777777" w:rsidR="00B93AFB" w:rsidRPr="0058198A" w:rsidRDefault="00B93AFB" w:rsidP="00B93AFB">
            <w:pPr>
              <w:jc w:val="left"/>
              <w:rPr>
                <w:sz w:val="18"/>
                <w:szCs w:val="18"/>
                <w:lang w:val="sr-Cyrl-RS" w:eastAsia="en-US"/>
              </w:rPr>
            </w:pPr>
            <w:r w:rsidRPr="0058198A">
              <w:rPr>
                <w:sz w:val="18"/>
                <w:szCs w:val="18"/>
                <w:lang w:val="sr-Cyrl-RS" w:eastAsia="en-US"/>
              </w:rPr>
              <w:t>Синергијски</w:t>
            </w:r>
          </w:p>
        </w:tc>
        <w:tc>
          <w:tcPr>
            <w:tcW w:w="0" w:type="auto"/>
            <w:vAlign w:val="center"/>
            <w:hideMark/>
          </w:tcPr>
          <w:p w14:paraId="40F5425C" w14:textId="77777777" w:rsidR="00B93AFB" w:rsidRPr="0058198A" w:rsidRDefault="00B93AFB" w:rsidP="00B93AFB">
            <w:pPr>
              <w:jc w:val="left"/>
              <w:rPr>
                <w:sz w:val="18"/>
                <w:szCs w:val="18"/>
                <w:lang w:val="sr-Cyrl-RS" w:eastAsia="en-US"/>
              </w:rPr>
            </w:pPr>
            <w:r w:rsidRPr="0058198A">
              <w:rPr>
                <w:sz w:val="18"/>
                <w:szCs w:val="18"/>
                <w:lang w:val="sr-Cyrl-RS" w:eastAsia="en-US"/>
              </w:rPr>
              <w:t>С</w:t>
            </w:r>
          </w:p>
        </w:tc>
      </w:tr>
      <w:tr w:rsidR="00B93AFB" w:rsidRPr="0058198A" w14:paraId="6D8B66C1" w14:textId="77777777" w:rsidTr="00A6282B">
        <w:trPr>
          <w:tblCellSpacing w:w="15" w:type="dxa"/>
          <w:jc w:val="center"/>
        </w:trPr>
        <w:tc>
          <w:tcPr>
            <w:tcW w:w="0" w:type="auto"/>
            <w:vAlign w:val="center"/>
            <w:hideMark/>
          </w:tcPr>
          <w:p w14:paraId="3A129010" w14:textId="77777777" w:rsidR="00B93AFB" w:rsidRPr="0058198A" w:rsidRDefault="00B93AFB" w:rsidP="00B93AFB">
            <w:pPr>
              <w:jc w:val="left"/>
              <w:rPr>
                <w:sz w:val="18"/>
                <w:szCs w:val="18"/>
                <w:lang w:val="sr-Cyrl-RS" w:eastAsia="en-US"/>
              </w:rPr>
            </w:pPr>
            <w:r w:rsidRPr="0058198A">
              <w:rPr>
                <w:sz w:val="18"/>
                <w:szCs w:val="18"/>
                <w:lang w:val="sr-Cyrl-RS" w:eastAsia="en-US"/>
              </w:rPr>
              <w:t>Појединачан (спорадичан)</w:t>
            </w:r>
          </w:p>
        </w:tc>
        <w:tc>
          <w:tcPr>
            <w:tcW w:w="0" w:type="auto"/>
            <w:vAlign w:val="center"/>
            <w:hideMark/>
          </w:tcPr>
          <w:p w14:paraId="752D7FC4" w14:textId="77777777" w:rsidR="00B93AFB" w:rsidRPr="0058198A" w:rsidRDefault="00B93AFB" w:rsidP="00B93AFB">
            <w:pPr>
              <w:jc w:val="left"/>
              <w:rPr>
                <w:sz w:val="18"/>
                <w:szCs w:val="18"/>
                <w:lang w:val="sr-Cyrl-RS" w:eastAsia="en-US"/>
              </w:rPr>
            </w:pPr>
            <w:r w:rsidRPr="0058198A">
              <w:rPr>
                <w:sz w:val="18"/>
                <w:szCs w:val="18"/>
                <w:lang w:val="sr-Cyrl-RS" w:eastAsia="en-US"/>
              </w:rPr>
              <w:t>ПС</w:t>
            </w:r>
          </w:p>
        </w:tc>
      </w:tr>
    </w:tbl>
    <w:p w14:paraId="42BC2474" w14:textId="77777777" w:rsidR="0045074A" w:rsidRPr="0085378F" w:rsidRDefault="0045074A" w:rsidP="0045074A">
      <w:pPr>
        <w:rPr>
          <w:lang w:val="sr-Cyrl-RS" w:eastAsia="en-US"/>
        </w:rPr>
      </w:pPr>
    </w:p>
    <w:p w14:paraId="6F102076" w14:textId="5894B470" w:rsidR="00B93AFB" w:rsidRPr="0085378F" w:rsidRDefault="00B93AFB" w:rsidP="0045074A">
      <w:pPr>
        <w:rPr>
          <w:lang w:val="sr-Cyrl-RS" w:eastAsia="en-US"/>
        </w:rPr>
      </w:pPr>
      <w:r w:rsidRPr="0085378F">
        <w:rPr>
          <w:lang w:val="sr-Cyrl-RS" w:eastAsia="en-US"/>
        </w:rPr>
        <w:t>Приказана и анализирана планска решења подељена су на општа и посебна планска решења (Табела 1</w:t>
      </w:r>
      <w:r w:rsidR="00AE5FA9" w:rsidRPr="0085378F">
        <w:rPr>
          <w:lang w:val="sr-Cyrl-RS" w:eastAsia="en-US"/>
        </w:rPr>
        <w:t>3</w:t>
      </w:r>
      <w:r w:rsidRPr="0085378F">
        <w:rPr>
          <w:lang w:val="sr-Cyrl-RS" w:eastAsia="en-US"/>
        </w:rPr>
        <w:t>). Општа планска решења обухватају и посебна планска решења, а са аспекта заштите животне средине, односно циљева стратешке процене, не постоји суштинска разлика у њиховом вредновању, будући да се сва планска решења у коначници односе на услове уређења, коришћења и заштите простора.</w:t>
      </w:r>
    </w:p>
    <w:p w14:paraId="7C8967FC" w14:textId="77777777" w:rsidR="0045074A" w:rsidRPr="0085378F" w:rsidRDefault="0045074A" w:rsidP="0045074A">
      <w:pPr>
        <w:rPr>
          <w:sz w:val="16"/>
          <w:szCs w:val="16"/>
          <w:lang w:val="sr-Cyrl-RS" w:eastAsia="en-US"/>
        </w:rPr>
      </w:pPr>
    </w:p>
    <w:p w14:paraId="7B1F9DD2" w14:textId="1D6689A4" w:rsidR="00B93AFB" w:rsidRPr="0085378F" w:rsidRDefault="000C5EEB" w:rsidP="0045074A">
      <w:pPr>
        <w:pStyle w:val="Caption"/>
      </w:pPr>
      <w:bookmarkStart w:id="671" w:name="_Toc228184477"/>
      <w:bookmarkStart w:id="672" w:name="_Toc240012304"/>
      <w:r w:rsidRPr="0085378F">
        <w:t xml:space="preserve">Табела </w:t>
      </w:r>
      <w:fldSimple w:instr=" SEQ Табела \* ARABIC ">
        <w:r w:rsidR="009B0B94">
          <w:rPr>
            <w:noProof/>
          </w:rPr>
          <w:t>13</w:t>
        </w:r>
      </w:fldSimple>
      <w:r w:rsidR="00B93AFB" w:rsidRPr="0085378F">
        <w:t>. Планска решења обухваћена проценом утицаја</w:t>
      </w:r>
      <w:bookmarkEnd w:id="671"/>
      <w:bookmarkEnd w:id="672"/>
    </w:p>
    <w:p w14:paraId="51434979" w14:textId="77777777" w:rsidR="000C5EEB" w:rsidRPr="0085378F" w:rsidRDefault="000C5EEB" w:rsidP="000C5EEB">
      <w:pPr>
        <w:rPr>
          <w:sz w:val="10"/>
          <w:szCs w:val="10"/>
          <w:lang w:val="sr-Cyrl-RS" w:eastAsia="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36"/>
        <w:gridCol w:w="3436"/>
        <w:gridCol w:w="5393"/>
      </w:tblGrid>
      <w:tr w:rsidR="00B93AFB" w:rsidRPr="0058198A" w14:paraId="399813FB" w14:textId="77777777" w:rsidTr="00B93AFB">
        <w:trPr>
          <w:tblHeader/>
          <w:tblCellSpacing w:w="15" w:type="dxa"/>
        </w:trPr>
        <w:tc>
          <w:tcPr>
            <w:tcW w:w="0" w:type="auto"/>
            <w:vAlign w:val="center"/>
            <w:hideMark/>
          </w:tcPr>
          <w:p w14:paraId="6EC2F1D4" w14:textId="77777777" w:rsidR="00B93AFB" w:rsidRPr="0058198A" w:rsidRDefault="00B93AFB" w:rsidP="00B93AFB">
            <w:pPr>
              <w:jc w:val="center"/>
              <w:rPr>
                <w:b/>
                <w:sz w:val="18"/>
                <w:szCs w:val="18"/>
                <w:lang w:val="sr-Cyrl-RS" w:eastAsia="en-US"/>
              </w:rPr>
            </w:pPr>
            <w:r w:rsidRPr="0058198A">
              <w:rPr>
                <w:b/>
                <w:sz w:val="18"/>
                <w:szCs w:val="18"/>
                <w:lang w:val="sr-Cyrl-RS" w:eastAsia="en-US"/>
              </w:rPr>
              <w:t>Ред. бр.</w:t>
            </w:r>
          </w:p>
        </w:tc>
        <w:tc>
          <w:tcPr>
            <w:tcW w:w="0" w:type="auto"/>
            <w:vAlign w:val="center"/>
            <w:hideMark/>
          </w:tcPr>
          <w:p w14:paraId="47C43333" w14:textId="77777777" w:rsidR="00B93AFB" w:rsidRPr="0058198A" w:rsidRDefault="00B93AFB" w:rsidP="00B93AFB">
            <w:pPr>
              <w:jc w:val="center"/>
              <w:rPr>
                <w:b/>
                <w:sz w:val="18"/>
                <w:szCs w:val="18"/>
                <w:lang w:val="sr-Cyrl-RS" w:eastAsia="en-US"/>
              </w:rPr>
            </w:pPr>
            <w:r w:rsidRPr="0058198A">
              <w:rPr>
                <w:b/>
                <w:sz w:val="18"/>
                <w:szCs w:val="18"/>
                <w:lang w:val="sr-Cyrl-RS" w:eastAsia="en-US"/>
              </w:rPr>
              <w:t>Област</w:t>
            </w:r>
          </w:p>
        </w:tc>
        <w:tc>
          <w:tcPr>
            <w:tcW w:w="0" w:type="auto"/>
            <w:vAlign w:val="center"/>
            <w:hideMark/>
          </w:tcPr>
          <w:p w14:paraId="4CECF5A2" w14:textId="77777777" w:rsidR="00B93AFB" w:rsidRPr="0058198A" w:rsidRDefault="00B93AFB" w:rsidP="00B93AFB">
            <w:pPr>
              <w:jc w:val="center"/>
              <w:rPr>
                <w:b/>
                <w:sz w:val="18"/>
                <w:szCs w:val="18"/>
                <w:lang w:val="sr-Cyrl-RS" w:eastAsia="en-US"/>
              </w:rPr>
            </w:pPr>
            <w:r w:rsidRPr="0058198A">
              <w:rPr>
                <w:b/>
                <w:sz w:val="18"/>
                <w:szCs w:val="18"/>
                <w:lang w:val="sr-Cyrl-RS" w:eastAsia="en-US"/>
              </w:rPr>
              <w:t>Планско решење</w:t>
            </w:r>
          </w:p>
        </w:tc>
      </w:tr>
      <w:tr w:rsidR="00B93AFB" w:rsidRPr="0058198A" w14:paraId="44BC12AD" w14:textId="77777777" w:rsidTr="00B93AFB">
        <w:trPr>
          <w:tblCellSpacing w:w="15" w:type="dxa"/>
        </w:trPr>
        <w:tc>
          <w:tcPr>
            <w:tcW w:w="0" w:type="auto"/>
            <w:vAlign w:val="center"/>
            <w:hideMark/>
          </w:tcPr>
          <w:p w14:paraId="1A434CA4" w14:textId="77777777" w:rsidR="00B93AFB" w:rsidRPr="0058198A" w:rsidRDefault="00B93AFB" w:rsidP="00B93AFB">
            <w:pPr>
              <w:jc w:val="left"/>
              <w:rPr>
                <w:sz w:val="18"/>
                <w:szCs w:val="18"/>
                <w:lang w:val="sr-Cyrl-RS" w:eastAsia="en-US"/>
              </w:rPr>
            </w:pPr>
            <w:r w:rsidRPr="0058198A">
              <w:rPr>
                <w:sz w:val="18"/>
                <w:szCs w:val="18"/>
                <w:lang w:val="sr-Cyrl-RS" w:eastAsia="en-US"/>
              </w:rPr>
              <w:t>1</w:t>
            </w:r>
          </w:p>
        </w:tc>
        <w:tc>
          <w:tcPr>
            <w:tcW w:w="0" w:type="auto"/>
            <w:vAlign w:val="center"/>
            <w:hideMark/>
          </w:tcPr>
          <w:p w14:paraId="22DFFBDB" w14:textId="77777777" w:rsidR="00B93AFB" w:rsidRPr="0058198A" w:rsidRDefault="00B93AFB" w:rsidP="00B93AFB">
            <w:pPr>
              <w:jc w:val="left"/>
              <w:rPr>
                <w:sz w:val="18"/>
                <w:szCs w:val="18"/>
                <w:lang w:val="sr-Cyrl-RS" w:eastAsia="en-US"/>
              </w:rPr>
            </w:pPr>
            <w:r w:rsidRPr="0058198A">
              <w:rPr>
                <w:b/>
                <w:sz w:val="18"/>
                <w:szCs w:val="18"/>
                <w:lang w:val="sr-Cyrl-RS" w:eastAsia="en-US"/>
              </w:rPr>
              <w:t>Становништво и здравље људи</w:t>
            </w:r>
          </w:p>
        </w:tc>
        <w:tc>
          <w:tcPr>
            <w:tcW w:w="0" w:type="auto"/>
            <w:vAlign w:val="center"/>
            <w:hideMark/>
          </w:tcPr>
          <w:p w14:paraId="05CDD6F4" w14:textId="77777777" w:rsidR="00B93AFB" w:rsidRPr="0058198A" w:rsidRDefault="00B93AFB" w:rsidP="00B93AFB">
            <w:pPr>
              <w:jc w:val="left"/>
              <w:rPr>
                <w:sz w:val="18"/>
                <w:szCs w:val="18"/>
                <w:lang w:val="sr-Cyrl-RS" w:eastAsia="en-US"/>
              </w:rPr>
            </w:pPr>
            <w:r w:rsidRPr="0058198A">
              <w:rPr>
                <w:sz w:val="18"/>
                <w:szCs w:val="18"/>
                <w:lang w:val="sr-Cyrl-RS" w:eastAsia="en-US"/>
              </w:rPr>
              <w:t>Изградња канала и пратеће инфраструктуре уз примену мера заштите природних ресурса у циљу минимизације негативних утицаја на становништво и здравље људи</w:t>
            </w:r>
          </w:p>
        </w:tc>
      </w:tr>
      <w:tr w:rsidR="00B93AFB" w:rsidRPr="0058198A" w14:paraId="3E4BC78E" w14:textId="77777777" w:rsidTr="00B93AFB">
        <w:trPr>
          <w:tblCellSpacing w:w="15" w:type="dxa"/>
        </w:trPr>
        <w:tc>
          <w:tcPr>
            <w:tcW w:w="0" w:type="auto"/>
            <w:vAlign w:val="center"/>
            <w:hideMark/>
          </w:tcPr>
          <w:p w14:paraId="7E254DFC" w14:textId="77777777" w:rsidR="00B93AFB" w:rsidRPr="0058198A" w:rsidRDefault="00B93AFB" w:rsidP="00B93AFB">
            <w:pPr>
              <w:jc w:val="left"/>
              <w:rPr>
                <w:sz w:val="18"/>
                <w:szCs w:val="18"/>
                <w:lang w:val="sr-Cyrl-RS" w:eastAsia="en-US"/>
              </w:rPr>
            </w:pPr>
            <w:r w:rsidRPr="0058198A">
              <w:rPr>
                <w:sz w:val="18"/>
                <w:szCs w:val="18"/>
                <w:lang w:val="sr-Cyrl-RS" w:eastAsia="en-US"/>
              </w:rPr>
              <w:t>2</w:t>
            </w:r>
          </w:p>
        </w:tc>
        <w:tc>
          <w:tcPr>
            <w:tcW w:w="0" w:type="auto"/>
            <w:vMerge w:val="restart"/>
            <w:vAlign w:val="center"/>
            <w:hideMark/>
          </w:tcPr>
          <w:p w14:paraId="782DC643" w14:textId="77777777" w:rsidR="00B93AFB" w:rsidRPr="0058198A" w:rsidRDefault="00B93AFB" w:rsidP="00B93AFB">
            <w:pPr>
              <w:jc w:val="left"/>
              <w:rPr>
                <w:sz w:val="18"/>
                <w:szCs w:val="18"/>
                <w:lang w:val="sr-Cyrl-RS" w:eastAsia="en-US"/>
              </w:rPr>
            </w:pPr>
            <w:r w:rsidRPr="0058198A">
              <w:rPr>
                <w:b/>
                <w:sz w:val="18"/>
                <w:szCs w:val="18"/>
                <w:lang w:val="sr-Cyrl-RS" w:eastAsia="en-US"/>
              </w:rPr>
              <w:t>Еколошка мрежа, еколошки значајна подручја, коридори и екосистеми</w:t>
            </w:r>
          </w:p>
        </w:tc>
        <w:tc>
          <w:tcPr>
            <w:tcW w:w="0" w:type="auto"/>
            <w:vAlign w:val="center"/>
            <w:hideMark/>
          </w:tcPr>
          <w:p w14:paraId="0F1BF327" w14:textId="77777777" w:rsidR="00B93AFB" w:rsidRPr="0058198A" w:rsidRDefault="00B93AFB" w:rsidP="00B93AFB">
            <w:pPr>
              <w:jc w:val="left"/>
              <w:rPr>
                <w:sz w:val="18"/>
                <w:szCs w:val="18"/>
                <w:lang w:val="sr-Cyrl-RS" w:eastAsia="en-US"/>
              </w:rPr>
            </w:pPr>
            <w:r w:rsidRPr="0058198A">
              <w:rPr>
                <w:sz w:val="18"/>
                <w:szCs w:val="18"/>
                <w:lang w:val="sr-Cyrl-RS" w:eastAsia="en-US"/>
              </w:rPr>
              <w:t>Поштовање услова и мера заштите природе у складу са важећим режимима заштите и условима надлежних институција</w:t>
            </w:r>
          </w:p>
        </w:tc>
      </w:tr>
      <w:tr w:rsidR="00B93AFB" w:rsidRPr="0058198A" w14:paraId="482207AA" w14:textId="77777777" w:rsidTr="00B93AFB">
        <w:trPr>
          <w:tblCellSpacing w:w="15" w:type="dxa"/>
        </w:trPr>
        <w:tc>
          <w:tcPr>
            <w:tcW w:w="0" w:type="auto"/>
            <w:vAlign w:val="center"/>
            <w:hideMark/>
          </w:tcPr>
          <w:p w14:paraId="7C3368C0" w14:textId="77777777" w:rsidR="00B93AFB" w:rsidRPr="0058198A" w:rsidRDefault="00B93AFB" w:rsidP="00B93AFB">
            <w:pPr>
              <w:jc w:val="left"/>
              <w:rPr>
                <w:sz w:val="18"/>
                <w:szCs w:val="18"/>
                <w:lang w:val="sr-Cyrl-RS" w:eastAsia="en-US"/>
              </w:rPr>
            </w:pPr>
            <w:r w:rsidRPr="0058198A">
              <w:rPr>
                <w:sz w:val="18"/>
                <w:szCs w:val="18"/>
                <w:lang w:val="sr-Cyrl-RS" w:eastAsia="en-US"/>
              </w:rPr>
              <w:t>3</w:t>
            </w:r>
          </w:p>
        </w:tc>
        <w:tc>
          <w:tcPr>
            <w:tcW w:w="0" w:type="auto"/>
            <w:vMerge/>
            <w:vAlign w:val="center"/>
            <w:hideMark/>
          </w:tcPr>
          <w:p w14:paraId="5B46899B" w14:textId="77777777" w:rsidR="00B93AFB" w:rsidRPr="0058198A" w:rsidRDefault="00B93AFB" w:rsidP="00B93AFB">
            <w:pPr>
              <w:jc w:val="left"/>
              <w:rPr>
                <w:sz w:val="18"/>
                <w:szCs w:val="18"/>
                <w:lang w:val="sr-Cyrl-RS" w:eastAsia="en-US"/>
              </w:rPr>
            </w:pPr>
          </w:p>
        </w:tc>
        <w:tc>
          <w:tcPr>
            <w:tcW w:w="0" w:type="auto"/>
            <w:vAlign w:val="center"/>
            <w:hideMark/>
          </w:tcPr>
          <w:p w14:paraId="3C19E2E4" w14:textId="77777777" w:rsidR="00B93AFB" w:rsidRPr="0058198A" w:rsidRDefault="00B93AFB" w:rsidP="00B93AFB">
            <w:pPr>
              <w:jc w:val="left"/>
              <w:rPr>
                <w:sz w:val="18"/>
                <w:szCs w:val="18"/>
                <w:lang w:val="sr-Cyrl-RS" w:eastAsia="en-US"/>
              </w:rPr>
            </w:pPr>
            <w:r w:rsidRPr="0058198A">
              <w:rPr>
                <w:sz w:val="18"/>
                <w:szCs w:val="18"/>
                <w:lang w:val="sr-Cyrl-RS" w:eastAsia="en-US"/>
              </w:rPr>
              <w:t>Очување и унапређење еколошких коридора у зони утицаја канала</w:t>
            </w:r>
          </w:p>
        </w:tc>
      </w:tr>
      <w:tr w:rsidR="00B93AFB" w:rsidRPr="0058198A" w14:paraId="7E83DF05" w14:textId="77777777" w:rsidTr="00B93AFB">
        <w:trPr>
          <w:tblCellSpacing w:w="15" w:type="dxa"/>
        </w:trPr>
        <w:tc>
          <w:tcPr>
            <w:tcW w:w="0" w:type="auto"/>
            <w:vAlign w:val="center"/>
            <w:hideMark/>
          </w:tcPr>
          <w:p w14:paraId="5C8CDF7F" w14:textId="77777777" w:rsidR="00B93AFB" w:rsidRPr="0058198A" w:rsidRDefault="00B93AFB" w:rsidP="00B93AFB">
            <w:pPr>
              <w:jc w:val="left"/>
              <w:rPr>
                <w:sz w:val="18"/>
                <w:szCs w:val="18"/>
                <w:lang w:val="sr-Cyrl-RS" w:eastAsia="en-US"/>
              </w:rPr>
            </w:pPr>
            <w:r w:rsidRPr="0058198A">
              <w:rPr>
                <w:sz w:val="18"/>
                <w:szCs w:val="18"/>
                <w:lang w:val="sr-Cyrl-RS" w:eastAsia="en-US"/>
              </w:rPr>
              <w:t>4</w:t>
            </w:r>
          </w:p>
        </w:tc>
        <w:tc>
          <w:tcPr>
            <w:tcW w:w="0" w:type="auto"/>
            <w:vMerge/>
            <w:vAlign w:val="center"/>
            <w:hideMark/>
          </w:tcPr>
          <w:p w14:paraId="2366E3B4" w14:textId="77777777" w:rsidR="00B93AFB" w:rsidRPr="0058198A" w:rsidRDefault="00B93AFB" w:rsidP="00B93AFB">
            <w:pPr>
              <w:jc w:val="left"/>
              <w:rPr>
                <w:sz w:val="18"/>
                <w:szCs w:val="18"/>
                <w:lang w:val="sr-Cyrl-RS" w:eastAsia="en-US"/>
              </w:rPr>
            </w:pPr>
          </w:p>
        </w:tc>
        <w:tc>
          <w:tcPr>
            <w:tcW w:w="0" w:type="auto"/>
            <w:vAlign w:val="center"/>
            <w:hideMark/>
          </w:tcPr>
          <w:p w14:paraId="3D3A3EB1" w14:textId="77777777" w:rsidR="00B93AFB" w:rsidRPr="0058198A" w:rsidRDefault="00B93AFB" w:rsidP="00B93AFB">
            <w:pPr>
              <w:jc w:val="left"/>
              <w:rPr>
                <w:sz w:val="18"/>
                <w:szCs w:val="18"/>
                <w:lang w:val="sr-Cyrl-RS" w:eastAsia="en-US"/>
              </w:rPr>
            </w:pPr>
            <w:r w:rsidRPr="0058198A">
              <w:rPr>
                <w:sz w:val="18"/>
                <w:szCs w:val="18"/>
                <w:lang w:val="sr-Cyrl-RS" w:eastAsia="en-US"/>
              </w:rPr>
              <w:t>Спречавање фрагментације станишта и поремећаја миграционих путева животињских врста</w:t>
            </w:r>
          </w:p>
        </w:tc>
      </w:tr>
      <w:tr w:rsidR="00B93AFB" w:rsidRPr="0058198A" w14:paraId="2AB22BED" w14:textId="77777777" w:rsidTr="00B93AFB">
        <w:trPr>
          <w:tblCellSpacing w:w="15" w:type="dxa"/>
        </w:trPr>
        <w:tc>
          <w:tcPr>
            <w:tcW w:w="0" w:type="auto"/>
            <w:vAlign w:val="center"/>
            <w:hideMark/>
          </w:tcPr>
          <w:p w14:paraId="240FB10A" w14:textId="77777777" w:rsidR="00B93AFB" w:rsidRPr="0058198A" w:rsidRDefault="00B93AFB" w:rsidP="00B93AFB">
            <w:pPr>
              <w:jc w:val="left"/>
              <w:rPr>
                <w:sz w:val="18"/>
                <w:szCs w:val="18"/>
                <w:lang w:val="sr-Cyrl-RS" w:eastAsia="en-US"/>
              </w:rPr>
            </w:pPr>
            <w:r w:rsidRPr="0058198A">
              <w:rPr>
                <w:sz w:val="18"/>
                <w:szCs w:val="18"/>
                <w:lang w:val="sr-Cyrl-RS" w:eastAsia="en-US"/>
              </w:rPr>
              <w:t>5</w:t>
            </w:r>
          </w:p>
        </w:tc>
        <w:tc>
          <w:tcPr>
            <w:tcW w:w="0" w:type="auto"/>
            <w:vMerge w:val="restart"/>
            <w:vAlign w:val="center"/>
            <w:hideMark/>
          </w:tcPr>
          <w:p w14:paraId="0907879B" w14:textId="77777777" w:rsidR="00B93AFB" w:rsidRPr="0058198A" w:rsidRDefault="00B93AFB" w:rsidP="00B93AFB">
            <w:pPr>
              <w:jc w:val="left"/>
              <w:rPr>
                <w:sz w:val="18"/>
                <w:szCs w:val="18"/>
                <w:lang w:val="sr-Cyrl-RS" w:eastAsia="en-US"/>
              </w:rPr>
            </w:pPr>
            <w:r w:rsidRPr="0058198A">
              <w:rPr>
                <w:b/>
                <w:sz w:val="18"/>
                <w:szCs w:val="18"/>
                <w:lang w:val="sr-Cyrl-RS" w:eastAsia="en-US"/>
              </w:rPr>
              <w:t>Земљиште, воде и ваздух</w:t>
            </w:r>
          </w:p>
        </w:tc>
        <w:tc>
          <w:tcPr>
            <w:tcW w:w="0" w:type="auto"/>
            <w:vAlign w:val="center"/>
            <w:hideMark/>
          </w:tcPr>
          <w:p w14:paraId="00E9F6EA" w14:textId="77777777" w:rsidR="00B93AFB" w:rsidRPr="0058198A" w:rsidRDefault="00B93AFB" w:rsidP="00B93AFB">
            <w:pPr>
              <w:jc w:val="left"/>
              <w:rPr>
                <w:sz w:val="18"/>
                <w:szCs w:val="18"/>
                <w:lang w:val="sr-Cyrl-RS" w:eastAsia="en-US"/>
              </w:rPr>
            </w:pPr>
            <w:r w:rsidRPr="0058198A">
              <w:rPr>
                <w:sz w:val="18"/>
                <w:szCs w:val="18"/>
                <w:lang w:val="sr-Cyrl-RS" w:eastAsia="en-US"/>
              </w:rPr>
              <w:t>Заштита земљишта у фази изградње и експлоатације канала</w:t>
            </w:r>
          </w:p>
        </w:tc>
      </w:tr>
      <w:tr w:rsidR="00B93AFB" w:rsidRPr="0058198A" w14:paraId="3784D89B" w14:textId="77777777" w:rsidTr="00B93AFB">
        <w:trPr>
          <w:tblCellSpacing w:w="15" w:type="dxa"/>
        </w:trPr>
        <w:tc>
          <w:tcPr>
            <w:tcW w:w="0" w:type="auto"/>
            <w:vAlign w:val="center"/>
            <w:hideMark/>
          </w:tcPr>
          <w:p w14:paraId="104BF06E" w14:textId="77777777" w:rsidR="00B93AFB" w:rsidRPr="0058198A" w:rsidRDefault="00B93AFB" w:rsidP="00B93AFB">
            <w:pPr>
              <w:jc w:val="left"/>
              <w:rPr>
                <w:sz w:val="18"/>
                <w:szCs w:val="18"/>
                <w:lang w:val="sr-Cyrl-RS" w:eastAsia="en-US"/>
              </w:rPr>
            </w:pPr>
            <w:r w:rsidRPr="0058198A">
              <w:rPr>
                <w:sz w:val="18"/>
                <w:szCs w:val="18"/>
                <w:lang w:val="sr-Cyrl-RS" w:eastAsia="en-US"/>
              </w:rPr>
              <w:t>6</w:t>
            </w:r>
          </w:p>
        </w:tc>
        <w:tc>
          <w:tcPr>
            <w:tcW w:w="0" w:type="auto"/>
            <w:vMerge/>
            <w:vAlign w:val="center"/>
            <w:hideMark/>
          </w:tcPr>
          <w:p w14:paraId="4C5355F5" w14:textId="77777777" w:rsidR="00B93AFB" w:rsidRPr="0058198A" w:rsidRDefault="00B93AFB" w:rsidP="00B93AFB">
            <w:pPr>
              <w:jc w:val="left"/>
              <w:rPr>
                <w:sz w:val="18"/>
                <w:szCs w:val="18"/>
                <w:lang w:val="sr-Cyrl-RS" w:eastAsia="en-US"/>
              </w:rPr>
            </w:pPr>
          </w:p>
        </w:tc>
        <w:tc>
          <w:tcPr>
            <w:tcW w:w="0" w:type="auto"/>
            <w:vAlign w:val="center"/>
            <w:hideMark/>
          </w:tcPr>
          <w:p w14:paraId="34157DB8" w14:textId="77777777" w:rsidR="00B93AFB" w:rsidRPr="0058198A" w:rsidRDefault="00B93AFB" w:rsidP="00B93AFB">
            <w:pPr>
              <w:jc w:val="left"/>
              <w:rPr>
                <w:sz w:val="18"/>
                <w:szCs w:val="18"/>
                <w:lang w:val="sr-Cyrl-RS" w:eastAsia="en-US"/>
              </w:rPr>
            </w:pPr>
            <w:r w:rsidRPr="0058198A">
              <w:rPr>
                <w:sz w:val="18"/>
                <w:szCs w:val="18"/>
                <w:lang w:val="sr-Cyrl-RS" w:eastAsia="en-US"/>
              </w:rPr>
              <w:t>Примена техничко-биолошких мера за спречавање ерозије</w:t>
            </w:r>
          </w:p>
        </w:tc>
      </w:tr>
      <w:tr w:rsidR="00B93AFB" w:rsidRPr="0058198A" w14:paraId="5DA0FAF5" w14:textId="77777777" w:rsidTr="00B93AFB">
        <w:trPr>
          <w:tblCellSpacing w:w="15" w:type="dxa"/>
        </w:trPr>
        <w:tc>
          <w:tcPr>
            <w:tcW w:w="0" w:type="auto"/>
            <w:vAlign w:val="center"/>
            <w:hideMark/>
          </w:tcPr>
          <w:p w14:paraId="7E768733" w14:textId="77777777" w:rsidR="00B93AFB" w:rsidRPr="0058198A" w:rsidRDefault="00B93AFB" w:rsidP="00B93AFB">
            <w:pPr>
              <w:jc w:val="left"/>
              <w:rPr>
                <w:sz w:val="18"/>
                <w:szCs w:val="18"/>
                <w:lang w:val="sr-Cyrl-RS" w:eastAsia="en-US"/>
              </w:rPr>
            </w:pPr>
            <w:r w:rsidRPr="0058198A">
              <w:rPr>
                <w:sz w:val="18"/>
                <w:szCs w:val="18"/>
                <w:lang w:val="sr-Cyrl-RS" w:eastAsia="en-US"/>
              </w:rPr>
              <w:t>7</w:t>
            </w:r>
          </w:p>
        </w:tc>
        <w:tc>
          <w:tcPr>
            <w:tcW w:w="0" w:type="auto"/>
            <w:vMerge/>
            <w:vAlign w:val="center"/>
            <w:hideMark/>
          </w:tcPr>
          <w:p w14:paraId="242DA804" w14:textId="77777777" w:rsidR="00B93AFB" w:rsidRPr="0058198A" w:rsidRDefault="00B93AFB" w:rsidP="00B93AFB">
            <w:pPr>
              <w:jc w:val="left"/>
              <w:rPr>
                <w:sz w:val="18"/>
                <w:szCs w:val="18"/>
                <w:lang w:val="sr-Cyrl-RS" w:eastAsia="en-US"/>
              </w:rPr>
            </w:pPr>
          </w:p>
        </w:tc>
        <w:tc>
          <w:tcPr>
            <w:tcW w:w="0" w:type="auto"/>
            <w:vAlign w:val="center"/>
            <w:hideMark/>
          </w:tcPr>
          <w:p w14:paraId="069357EE" w14:textId="77777777" w:rsidR="00B93AFB" w:rsidRPr="0058198A" w:rsidRDefault="00B93AFB" w:rsidP="00B93AFB">
            <w:pPr>
              <w:jc w:val="left"/>
              <w:rPr>
                <w:sz w:val="18"/>
                <w:szCs w:val="18"/>
                <w:lang w:val="sr-Cyrl-RS" w:eastAsia="en-US"/>
              </w:rPr>
            </w:pPr>
            <w:r w:rsidRPr="0058198A">
              <w:rPr>
                <w:sz w:val="18"/>
                <w:szCs w:val="18"/>
                <w:lang w:val="sr-Cyrl-RS" w:eastAsia="en-US"/>
              </w:rPr>
              <w:t>Обезбеђивање заштите површинских и подземних вода и унапређење водног режима</w:t>
            </w:r>
          </w:p>
        </w:tc>
      </w:tr>
      <w:tr w:rsidR="00B93AFB" w:rsidRPr="0058198A" w14:paraId="1DDED19A" w14:textId="77777777" w:rsidTr="00B93AFB">
        <w:trPr>
          <w:tblCellSpacing w:w="15" w:type="dxa"/>
        </w:trPr>
        <w:tc>
          <w:tcPr>
            <w:tcW w:w="0" w:type="auto"/>
            <w:vAlign w:val="center"/>
            <w:hideMark/>
          </w:tcPr>
          <w:p w14:paraId="03C87D5F" w14:textId="77777777" w:rsidR="00B93AFB" w:rsidRPr="0058198A" w:rsidRDefault="00B93AFB" w:rsidP="00B93AFB">
            <w:pPr>
              <w:jc w:val="left"/>
              <w:rPr>
                <w:sz w:val="18"/>
                <w:szCs w:val="18"/>
                <w:lang w:val="sr-Cyrl-RS" w:eastAsia="en-US"/>
              </w:rPr>
            </w:pPr>
            <w:r w:rsidRPr="0058198A">
              <w:rPr>
                <w:sz w:val="18"/>
                <w:szCs w:val="18"/>
                <w:lang w:val="sr-Cyrl-RS" w:eastAsia="en-US"/>
              </w:rPr>
              <w:t>8</w:t>
            </w:r>
          </w:p>
        </w:tc>
        <w:tc>
          <w:tcPr>
            <w:tcW w:w="0" w:type="auto"/>
            <w:vMerge/>
            <w:vAlign w:val="center"/>
            <w:hideMark/>
          </w:tcPr>
          <w:p w14:paraId="3D7E5C5C" w14:textId="77777777" w:rsidR="00B93AFB" w:rsidRPr="0058198A" w:rsidRDefault="00B93AFB" w:rsidP="00B93AFB">
            <w:pPr>
              <w:jc w:val="left"/>
              <w:rPr>
                <w:sz w:val="18"/>
                <w:szCs w:val="18"/>
                <w:lang w:val="sr-Cyrl-RS" w:eastAsia="en-US"/>
              </w:rPr>
            </w:pPr>
          </w:p>
        </w:tc>
        <w:tc>
          <w:tcPr>
            <w:tcW w:w="0" w:type="auto"/>
            <w:vAlign w:val="center"/>
            <w:hideMark/>
          </w:tcPr>
          <w:p w14:paraId="33AA0DC3" w14:textId="77777777" w:rsidR="00B93AFB" w:rsidRPr="0058198A" w:rsidRDefault="00B93AFB" w:rsidP="00B93AFB">
            <w:pPr>
              <w:jc w:val="left"/>
              <w:rPr>
                <w:sz w:val="18"/>
                <w:szCs w:val="18"/>
                <w:lang w:val="sr-Cyrl-RS" w:eastAsia="en-US"/>
              </w:rPr>
            </w:pPr>
            <w:r w:rsidRPr="0058198A">
              <w:rPr>
                <w:sz w:val="18"/>
                <w:szCs w:val="18"/>
                <w:lang w:val="sr-Cyrl-RS" w:eastAsia="en-US"/>
              </w:rPr>
              <w:t>Заштита ваздуха применом одговарајућих мера у току извођења радова</w:t>
            </w:r>
          </w:p>
        </w:tc>
      </w:tr>
      <w:tr w:rsidR="00B93AFB" w:rsidRPr="0058198A" w14:paraId="4F8E0FE7" w14:textId="77777777" w:rsidTr="00B93AFB">
        <w:trPr>
          <w:tblCellSpacing w:w="15" w:type="dxa"/>
        </w:trPr>
        <w:tc>
          <w:tcPr>
            <w:tcW w:w="0" w:type="auto"/>
            <w:vAlign w:val="center"/>
            <w:hideMark/>
          </w:tcPr>
          <w:p w14:paraId="081BB9AB" w14:textId="77777777" w:rsidR="00B93AFB" w:rsidRPr="0058198A" w:rsidRDefault="00B93AFB" w:rsidP="00B93AFB">
            <w:pPr>
              <w:jc w:val="left"/>
              <w:rPr>
                <w:sz w:val="18"/>
                <w:szCs w:val="18"/>
                <w:lang w:val="sr-Cyrl-RS" w:eastAsia="en-US"/>
              </w:rPr>
            </w:pPr>
            <w:r w:rsidRPr="0058198A">
              <w:rPr>
                <w:sz w:val="18"/>
                <w:szCs w:val="18"/>
                <w:lang w:val="sr-Cyrl-RS" w:eastAsia="en-US"/>
              </w:rPr>
              <w:t>9</w:t>
            </w:r>
          </w:p>
        </w:tc>
        <w:tc>
          <w:tcPr>
            <w:tcW w:w="0" w:type="auto"/>
            <w:vAlign w:val="center"/>
            <w:hideMark/>
          </w:tcPr>
          <w:p w14:paraId="2AAE9BDB" w14:textId="77777777" w:rsidR="00B93AFB" w:rsidRPr="0058198A" w:rsidRDefault="00B93AFB" w:rsidP="00B93AFB">
            <w:pPr>
              <w:jc w:val="left"/>
              <w:rPr>
                <w:sz w:val="18"/>
                <w:szCs w:val="18"/>
                <w:lang w:val="sr-Cyrl-RS" w:eastAsia="en-US"/>
              </w:rPr>
            </w:pPr>
            <w:r w:rsidRPr="0058198A">
              <w:rPr>
                <w:b/>
                <w:sz w:val="18"/>
                <w:szCs w:val="18"/>
                <w:lang w:val="sr-Cyrl-RS" w:eastAsia="en-US"/>
              </w:rPr>
              <w:t>Пејзаж и културно наслеђе</w:t>
            </w:r>
          </w:p>
        </w:tc>
        <w:tc>
          <w:tcPr>
            <w:tcW w:w="0" w:type="auto"/>
            <w:vAlign w:val="center"/>
            <w:hideMark/>
          </w:tcPr>
          <w:p w14:paraId="079DE605" w14:textId="77777777" w:rsidR="00B93AFB" w:rsidRPr="0058198A" w:rsidRDefault="00B93AFB" w:rsidP="00B93AFB">
            <w:pPr>
              <w:jc w:val="left"/>
              <w:rPr>
                <w:sz w:val="18"/>
                <w:szCs w:val="18"/>
                <w:lang w:val="sr-Cyrl-RS" w:eastAsia="en-US"/>
              </w:rPr>
            </w:pPr>
            <w:r w:rsidRPr="0058198A">
              <w:rPr>
                <w:sz w:val="18"/>
                <w:szCs w:val="18"/>
                <w:lang w:val="sr-Cyrl-RS" w:eastAsia="en-US"/>
              </w:rPr>
              <w:t>Очување пејзажних карактеристика и вредности простора уз усклађивање техничких решења са природним амбијентом</w:t>
            </w:r>
          </w:p>
        </w:tc>
      </w:tr>
      <w:tr w:rsidR="00A6282B" w:rsidRPr="0058198A" w14:paraId="192C96E3" w14:textId="77777777" w:rsidTr="00B93AFB">
        <w:trPr>
          <w:tblCellSpacing w:w="15" w:type="dxa"/>
        </w:trPr>
        <w:tc>
          <w:tcPr>
            <w:tcW w:w="0" w:type="auto"/>
            <w:vAlign w:val="center"/>
            <w:hideMark/>
          </w:tcPr>
          <w:p w14:paraId="1804F2B4" w14:textId="77777777" w:rsidR="00A6282B" w:rsidRPr="0058198A" w:rsidRDefault="00A6282B" w:rsidP="00B93AFB">
            <w:pPr>
              <w:jc w:val="left"/>
              <w:rPr>
                <w:sz w:val="18"/>
                <w:szCs w:val="18"/>
                <w:lang w:val="sr-Cyrl-RS" w:eastAsia="en-US"/>
              </w:rPr>
            </w:pPr>
            <w:r w:rsidRPr="0058198A">
              <w:rPr>
                <w:sz w:val="18"/>
                <w:szCs w:val="18"/>
                <w:lang w:val="sr-Cyrl-RS" w:eastAsia="en-US"/>
              </w:rPr>
              <w:t>10</w:t>
            </w:r>
          </w:p>
        </w:tc>
        <w:tc>
          <w:tcPr>
            <w:tcW w:w="0" w:type="auto"/>
            <w:vMerge w:val="restart"/>
            <w:vAlign w:val="center"/>
            <w:hideMark/>
          </w:tcPr>
          <w:p w14:paraId="10DF9871" w14:textId="77777777" w:rsidR="00A6282B" w:rsidRPr="0058198A" w:rsidRDefault="00A6282B" w:rsidP="00B93AFB">
            <w:pPr>
              <w:jc w:val="left"/>
              <w:rPr>
                <w:sz w:val="18"/>
                <w:szCs w:val="18"/>
                <w:lang w:val="sr-Cyrl-RS" w:eastAsia="en-US"/>
              </w:rPr>
            </w:pPr>
            <w:r w:rsidRPr="0058198A">
              <w:rPr>
                <w:b/>
                <w:sz w:val="18"/>
                <w:szCs w:val="18"/>
                <w:lang w:val="sr-Cyrl-RS" w:eastAsia="en-US"/>
              </w:rPr>
              <w:t>Инфраструктурно опремање</w:t>
            </w:r>
          </w:p>
        </w:tc>
        <w:tc>
          <w:tcPr>
            <w:tcW w:w="0" w:type="auto"/>
            <w:vAlign w:val="center"/>
            <w:hideMark/>
          </w:tcPr>
          <w:p w14:paraId="6CE7F19A" w14:textId="77777777" w:rsidR="00A6282B" w:rsidRPr="0058198A" w:rsidRDefault="00A6282B" w:rsidP="00B93AFB">
            <w:pPr>
              <w:jc w:val="left"/>
              <w:rPr>
                <w:sz w:val="18"/>
                <w:szCs w:val="18"/>
                <w:lang w:val="sr-Cyrl-RS" w:eastAsia="en-US"/>
              </w:rPr>
            </w:pPr>
            <w:r w:rsidRPr="0058198A">
              <w:rPr>
                <w:sz w:val="18"/>
                <w:szCs w:val="18"/>
                <w:lang w:val="sr-Cyrl-RS" w:eastAsia="en-US"/>
              </w:rPr>
              <w:t>Унапређење водопривредне инфраструктуре у функцији наводњавања и одводњавања</w:t>
            </w:r>
          </w:p>
        </w:tc>
      </w:tr>
      <w:tr w:rsidR="00A6282B" w:rsidRPr="0058198A" w14:paraId="64DF8793" w14:textId="77777777" w:rsidTr="00B93AFB">
        <w:trPr>
          <w:tblCellSpacing w:w="15" w:type="dxa"/>
        </w:trPr>
        <w:tc>
          <w:tcPr>
            <w:tcW w:w="0" w:type="auto"/>
            <w:vAlign w:val="center"/>
            <w:hideMark/>
          </w:tcPr>
          <w:p w14:paraId="5EA53258" w14:textId="77777777" w:rsidR="00A6282B" w:rsidRPr="0058198A" w:rsidRDefault="00A6282B" w:rsidP="00B93AFB">
            <w:pPr>
              <w:jc w:val="left"/>
              <w:rPr>
                <w:sz w:val="18"/>
                <w:szCs w:val="18"/>
                <w:lang w:val="sr-Cyrl-RS" w:eastAsia="en-US"/>
              </w:rPr>
            </w:pPr>
            <w:r w:rsidRPr="0058198A">
              <w:rPr>
                <w:sz w:val="18"/>
                <w:szCs w:val="18"/>
                <w:lang w:val="sr-Cyrl-RS" w:eastAsia="en-US"/>
              </w:rPr>
              <w:t>11</w:t>
            </w:r>
          </w:p>
        </w:tc>
        <w:tc>
          <w:tcPr>
            <w:tcW w:w="0" w:type="auto"/>
            <w:vMerge/>
            <w:vAlign w:val="center"/>
            <w:hideMark/>
          </w:tcPr>
          <w:p w14:paraId="0289366F" w14:textId="77777777" w:rsidR="00A6282B" w:rsidRPr="0058198A" w:rsidRDefault="00A6282B" w:rsidP="00B93AFB">
            <w:pPr>
              <w:jc w:val="left"/>
              <w:rPr>
                <w:sz w:val="18"/>
                <w:szCs w:val="18"/>
                <w:lang w:val="sr-Cyrl-RS" w:eastAsia="en-US"/>
              </w:rPr>
            </w:pPr>
          </w:p>
        </w:tc>
        <w:tc>
          <w:tcPr>
            <w:tcW w:w="0" w:type="auto"/>
            <w:vAlign w:val="center"/>
            <w:hideMark/>
          </w:tcPr>
          <w:p w14:paraId="64F9F958" w14:textId="77777777" w:rsidR="00A6282B" w:rsidRPr="0058198A" w:rsidRDefault="00A6282B" w:rsidP="00B93AFB">
            <w:pPr>
              <w:jc w:val="left"/>
              <w:rPr>
                <w:sz w:val="18"/>
                <w:szCs w:val="18"/>
                <w:lang w:val="sr-Cyrl-RS" w:eastAsia="en-US"/>
              </w:rPr>
            </w:pPr>
            <w:r w:rsidRPr="0058198A">
              <w:rPr>
                <w:sz w:val="18"/>
                <w:szCs w:val="18"/>
                <w:lang w:val="sr-Cyrl-RS" w:eastAsia="en-US"/>
              </w:rPr>
              <w:t>Реконструкција и адаптација постојеће саобраћајне мреже у зони утицаја</w:t>
            </w:r>
          </w:p>
        </w:tc>
      </w:tr>
      <w:tr w:rsidR="00A6282B" w:rsidRPr="0058198A" w14:paraId="0C399AFD" w14:textId="77777777" w:rsidTr="00B93AFB">
        <w:trPr>
          <w:tblCellSpacing w:w="15" w:type="dxa"/>
        </w:trPr>
        <w:tc>
          <w:tcPr>
            <w:tcW w:w="0" w:type="auto"/>
            <w:vAlign w:val="center"/>
            <w:hideMark/>
          </w:tcPr>
          <w:p w14:paraId="6E6104BE" w14:textId="77777777" w:rsidR="00A6282B" w:rsidRPr="0058198A" w:rsidRDefault="00A6282B" w:rsidP="00B93AFB">
            <w:pPr>
              <w:jc w:val="left"/>
              <w:rPr>
                <w:sz w:val="18"/>
                <w:szCs w:val="18"/>
                <w:lang w:val="sr-Cyrl-RS" w:eastAsia="en-US"/>
              </w:rPr>
            </w:pPr>
            <w:r w:rsidRPr="0058198A">
              <w:rPr>
                <w:sz w:val="18"/>
                <w:szCs w:val="18"/>
                <w:lang w:val="sr-Cyrl-RS" w:eastAsia="en-US"/>
              </w:rPr>
              <w:t>12</w:t>
            </w:r>
          </w:p>
        </w:tc>
        <w:tc>
          <w:tcPr>
            <w:tcW w:w="0" w:type="auto"/>
            <w:vMerge/>
            <w:vAlign w:val="center"/>
            <w:hideMark/>
          </w:tcPr>
          <w:p w14:paraId="1AFFCDE9" w14:textId="77777777" w:rsidR="00A6282B" w:rsidRPr="0058198A" w:rsidRDefault="00A6282B" w:rsidP="00B93AFB">
            <w:pPr>
              <w:jc w:val="left"/>
              <w:rPr>
                <w:sz w:val="18"/>
                <w:szCs w:val="18"/>
                <w:lang w:val="sr-Cyrl-RS" w:eastAsia="en-US"/>
              </w:rPr>
            </w:pPr>
          </w:p>
        </w:tc>
        <w:tc>
          <w:tcPr>
            <w:tcW w:w="0" w:type="auto"/>
            <w:vAlign w:val="center"/>
            <w:hideMark/>
          </w:tcPr>
          <w:p w14:paraId="628B11E0" w14:textId="77777777" w:rsidR="00A6282B" w:rsidRPr="0058198A" w:rsidRDefault="00A6282B" w:rsidP="00B93AFB">
            <w:pPr>
              <w:jc w:val="left"/>
              <w:rPr>
                <w:sz w:val="18"/>
                <w:szCs w:val="18"/>
                <w:lang w:val="sr-Cyrl-RS" w:eastAsia="en-US"/>
              </w:rPr>
            </w:pPr>
            <w:r w:rsidRPr="0058198A">
              <w:rPr>
                <w:sz w:val="18"/>
                <w:szCs w:val="18"/>
                <w:lang w:val="sr-Cyrl-RS" w:eastAsia="en-US"/>
              </w:rPr>
              <w:t>Обезбеђивање приступа каналу и пратећим објектима (службени и пољски путеви)</w:t>
            </w:r>
          </w:p>
        </w:tc>
      </w:tr>
      <w:tr w:rsidR="00A6282B" w:rsidRPr="0058198A" w14:paraId="0736D542" w14:textId="77777777" w:rsidTr="00B93AFB">
        <w:trPr>
          <w:tblCellSpacing w:w="15" w:type="dxa"/>
        </w:trPr>
        <w:tc>
          <w:tcPr>
            <w:tcW w:w="0" w:type="auto"/>
            <w:vAlign w:val="center"/>
            <w:hideMark/>
          </w:tcPr>
          <w:p w14:paraId="18FBA2DF" w14:textId="77777777" w:rsidR="00A6282B" w:rsidRPr="0058198A" w:rsidRDefault="00A6282B" w:rsidP="00B93AFB">
            <w:pPr>
              <w:jc w:val="left"/>
              <w:rPr>
                <w:sz w:val="18"/>
                <w:szCs w:val="18"/>
                <w:lang w:val="sr-Cyrl-RS" w:eastAsia="en-US"/>
              </w:rPr>
            </w:pPr>
            <w:r w:rsidRPr="0058198A">
              <w:rPr>
                <w:sz w:val="18"/>
                <w:szCs w:val="18"/>
                <w:lang w:val="sr-Cyrl-RS" w:eastAsia="en-US"/>
              </w:rPr>
              <w:t>13</w:t>
            </w:r>
          </w:p>
        </w:tc>
        <w:tc>
          <w:tcPr>
            <w:tcW w:w="0" w:type="auto"/>
            <w:vMerge/>
            <w:vAlign w:val="center"/>
            <w:hideMark/>
          </w:tcPr>
          <w:p w14:paraId="08A3F904" w14:textId="77777777" w:rsidR="00A6282B" w:rsidRPr="0058198A" w:rsidRDefault="00A6282B" w:rsidP="00B93AFB">
            <w:pPr>
              <w:jc w:val="left"/>
              <w:rPr>
                <w:sz w:val="18"/>
                <w:szCs w:val="18"/>
                <w:lang w:val="sr-Cyrl-RS" w:eastAsia="en-US"/>
              </w:rPr>
            </w:pPr>
          </w:p>
        </w:tc>
        <w:tc>
          <w:tcPr>
            <w:tcW w:w="0" w:type="auto"/>
            <w:vAlign w:val="center"/>
            <w:hideMark/>
          </w:tcPr>
          <w:p w14:paraId="1594C42E" w14:textId="77777777" w:rsidR="00A6282B" w:rsidRPr="0058198A" w:rsidRDefault="00A6282B" w:rsidP="00B93AFB">
            <w:pPr>
              <w:jc w:val="left"/>
              <w:rPr>
                <w:sz w:val="18"/>
                <w:szCs w:val="18"/>
                <w:lang w:val="sr-Cyrl-RS" w:eastAsia="en-US"/>
              </w:rPr>
            </w:pPr>
            <w:r w:rsidRPr="0058198A">
              <w:rPr>
                <w:sz w:val="18"/>
                <w:szCs w:val="18"/>
                <w:lang w:val="sr-Cyrl-RS" w:eastAsia="en-US"/>
              </w:rPr>
              <w:t>Обезбеђивање потребне енергетске инфраструктуре за функционисање система</w:t>
            </w:r>
          </w:p>
        </w:tc>
      </w:tr>
      <w:tr w:rsidR="00A6282B" w:rsidRPr="0058198A" w14:paraId="503E1D88" w14:textId="77777777" w:rsidTr="00B93AFB">
        <w:trPr>
          <w:tblCellSpacing w:w="15" w:type="dxa"/>
        </w:trPr>
        <w:tc>
          <w:tcPr>
            <w:tcW w:w="0" w:type="auto"/>
            <w:vAlign w:val="center"/>
            <w:hideMark/>
          </w:tcPr>
          <w:p w14:paraId="5D9FEF76" w14:textId="77777777" w:rsidR="00A6282B" w:rsidRPr="0058198A" w:rsidRDefault="00A6282B" w:rsidP="00B93AFB">
            <w:pPr>
              <w:jc w:val="left"/>
              <w:rPr>
                <w:sz w:val="18"/>
                <w:szCs w:val="18"/>
                <w:lang w:val="sr-Cyrl-RS" w:eastAsia="en-US"/>
              </w:rPr>
            </w:pPr>
            <w:r w:rsidRPr="0058198A">
              <w:rPr>
                <w:sz w:val="18"/>
                <w:szCs w:val="18"/>
                <w:lang w:val="sr-Cyrl-RS" w:eastAsia="en-US"/>
              </w:rPr>
              <w:t>14</w:t>
            </w:r>
          </w:p>
        </w:tc>
        <w:tc>
          <w:tcPr>
            <w:tcW w:w="0" w:type="auto"/>
            <w:vMerge/>
            <w:vAlign w:val="center"/>
            <w:hideMark/>
          </w:tcPr>
          <w:p w14:paraId="5BB25B55" w14:textId="77777777" w:rsidR="00A6282B" w:rsidRPr="0058198A" w:rsidRDefault="00A6282B" w:rsidP="00B93AFB">
            <w:pPr>
              <w:jc w:val="left"/>
              <w:rPr>
                <w:sz w:val="18"/>
                <w:szCs w:val="18"/>
                <w:lang w:val="sr-Cyrl-RS" w:eastAsia="en-US"/>
              </w:rPr>
            </w:pPr>
          </w:p>
        </w:tc>
        <w:tc>
          <w:tcPr>
            <w:tcW w:w="0" w:type="auto"/>
            <w:vAlign w:val="center"/>
            <w:hideMark/>
          </w:tcPr>
          <w:p w14:paraId="6466A112" w14:textId="77777777" w:rsidR="00A6282B" w:rsidRPr="0058198A" w:rsidRDefault="00A6282B" w:rsidP="00B93AFB">
            <w:pPr>
              <w:jc w:val="left"/>
              <w:rPr>
                <w:sz w:val="18"/>
                <w:szCs w:val="18"/>
                <w:lang w:val="sr-Cyrl-RS" w:eastAsia="en-US"/>
              </w:rPr>
            </w:pPr>
            <w:r w:rsidRPr="0058198A">
              <w:rPr>
                <w:sz w:val="18"/>
                <w:szCs w:val="18"/>
                <w:lang w:val="sr-Cyrl-RS" w:eastAsia="en-US"/>
              </w:rPr>
              <w:t>Развој комуникационе инфраструктуре за потребе управљања системом</w:t>
            </w:r>
          </w:p>
        </w:tc>
      </w:tr>
    </w:tbl>
    <w:p w14:paraId="2DA2908D" w14:textId="77777777" w:rsidR="0045074A" w:rsidRPr="0085378F" w:rsidRDefault="0045074A" w:rsidP="0045074A">
      <w:pPr>
        <w:rPr>
          <w:sz w:val="10"/>
          <w:szCs w:val="10"/>
          <w:lang w:val="sr-Cyrl-RS" w:eastAsia="en-US"/>
        </w:rPr>
      </w:pPr>
    </w:p>
    <w:p w14:paraId="1A3729DE" w14:textId="3D1A03B1" w:rsidR="00AE5FA9" w:rsidRPr="0085378F" w:rsidRDefault="00B93AFB" w:rsidP="00AE5FA9">
      <w:pPr>
        <w:rPr>
          <w:lang w:val="sr-Cyrl-RS" w:eastAsia="en-US"/>
        </w:rPr>
      </w:pPr>
      <w:r w:rsidRPr="0085378F">
        <w:rPr>
          <w:lang w:val="sr-Cyrl-RS" w:eastAsia="en-US"/>
        </w:rPr>
        <w:t>У наредној анализи вреднована су планска решења по областима, ради поједностављења поступка, а не свако појединачно решење.</w:t>
      </w:r>
      <w:bookmarkStart w:id="673" w:name="_Toc520890860"/>
      <w:bookmarkStart w:id="674" w:name="_Toc4479882"/>
      <w:bookmarkStart w:id="675" w:name="_Toc31093134"/>
    </w:p>
    <w:p w14:paraId="30C6B722" w14:textId="77777777" w:rsidR="00AE5FA9" w:rsidRPr="0085378F" w:rsidRDefault="00AE5FA9" w:rsidP="00AE5FA9">
      <w:pPr>
        <w:rPr>
          <w:lang w:val="sr-Cyrl-RS" w:eastAsia="en-US"/>
        </w:rPr>
      </w:pPr>
    </w:p>
    <w:p w14:paraId="2D38B325" w14:textId="77777777" w:rsidR="00AE5FA9" w:rsidRPr="0085378F" w:rsidRDefault="00AE5FA9">
      <w:pPr>
        <w:jc w:val="left"/>
        <w:rPr>
          <w:lang w:val="sr-Cyrl-RS" w:eastAsia="en-US"/>
        </w:rPr>
        <w:sectPr w:rsidR="00AE5FA9" w:rsidRPr="0085378F" w:rsidSect="00A92D28">
          <w:pgSz w:w="11907" w:h="16840" w:code="9"/>
          <w:pgMar w:top="1134" w:right="1134" w:bottom="1134" w:left="1418" w:header="964" w:footer="284" w:gutter="0"/>
          <w:cols w:space="708"/>
          <w:docGrid w:linePitch="360"/>
        </w:sectPr>
      </w:pPr>
    </w:p>
    <w:p w14:paraId="3C27CE11" w14:textId="77777777" w:rsidR="00AE5FA9" w:rsidRPr="0085378F" w:rsidRDefault="00AE5FA9" w:rsidP="00AE5FA9">
      <w:pPr>
        <w:pStyle w:val="Caption"/>
      </w:pPr>
      <w:bookmarkStart w:id="676" w:name="_Toc228184402"/>
      <w:bookmarkStart w:id="677" w:name="_Toc240012305"/>
      <w:r w:rsidRPr="0085378F">
        <w:lastRenderedPageBreak/>
        <w:t xml:space="preserve">Табела </w:t>
      </w:r>
      <w:fldSimple w:instr=" SEQ Табела \* ARABIC ">
        <w:r w:rsidR="009B0B94">
          <w:rPr>
            <w:noProof/>
          </w:rPr>
          <w:t>14</w:t>
        </w:r>
      </w:fldSimple>
      <w:r w:rsidRPr="0085378F">
        <w:t>. Процена утицаја планских решења по областима животне средине</w:t>
      </w:r>
      <w:bookmarkEnd w:id="676"/>
      <w:bookmarkEnd w:id="677"/>
    </w:p>
    <w:p w14:paraId="5E193964" w14:textId="77777777" w:rsidR="00AE5FA9" w:rsidRPr="0085378F" w:rsidRDefault="00AE5FA9" w:rsidP="00AE5FA9">
      <w:pPr>
        <w:rPr>
          <w:sz w:val="12"/>
          <w:szCs w:val="12"/>
          <w:lang w:val="sr-Cyrl-RS" w:eastAsia="en-US"/>
        </w:rPr>
      </w:pPr>
    </w:p>
    <w:tbl>
      <w:tblPr>
        <w:tblStyle w:val="LightList-Accent11"/>
        <w:tblW w:w="0" w:type="auto"/>
        <w:tblLook w:val="04A0" w:firstRow="1" w:lastRow="0" w:firstColumn="1" w:lastColumn="0" w:noHBand="0" w:noVBand="1"/>
      </w:tblPr>
      <w:tblGrid>
        <w:gridCol w:w="3834"/>
        <w:gridCol w:w="1668"/>
        <w:gridCol w:w="1951"/>
        <w:gridCol w:w="1950"/>
        <w:gridCol w:w="1859"/>
        <w:gridCol w:w="1951"/>
        <w:gridCol w:w="1575"/>
      </w:tblGrid>
      <w:tr w:rsidR="00AE5FA9" w:rsidRPr="0058198A" w14:paraId="6B4337C1" w14:textId="77777777" w:rsidTr="00AE5F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BB9BA8" w14:textId="01795FA0" w:rsidR="00AE5FA9" w:rsidRPr="0058198A" w:rsidRDefault="00AE5FA9" w:rsidP="007E52B3">
            <w:pPr>
              <w:jc w:val="center"/>
              <w:rPr>
                <w:b w:val="0"/>
                <w:bCs w:val="0"/>
                <w:sz w:val="18"/>
                <w:szCs w:val="18"/>
                <w:lang w:val="sr-Cyrl-RS" w:eastAsia="en-US"/>
              </w:rPr>
            </w:pPr>
            <w:r w:rsidRPr="0058198A">
              <w:rPr>
                <w:sz w:val="18"/>
                <w:szCs w:val="18"/>
                <w:lang w:val="sr-Cyrl-RS" w:eastAsia="en-US"/>
              </w:rPr>
              <w:t xml:space="preserve">Област </w:t>
            </w:r>
            <w:r w:rsidR="007E52B3" w:rsidRPr="0058198A">
              <w:rPr>
                <w:sz w:val="18"/>
                <w:szCs w:val="18"/>
                <w:lang w:val="sr-Cyrl-RS" w:eastAsia="en-US"/>
              </w:rPr>
              <w:t>планских решења</w:t>
            </w:r>
          </w:p>
        </w:tc>
        <w:tc>
          <w:tcPr>
            <w:tcW w:w="1668" w:type="dxa"/>
            <w:hideMark/>
          </w:tcPr>
          <w:p w14:paraId="204F25D8" w14:textId="77777777" w:rsidR="00AE5FA9" w:rsidRPr="0058198A" w:rsidRDefault="00AE5FA9" w:rsidP="00AE5FA9">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sr-Cyrl-RS" w:eastAsia="en-US"/>
              </w:rPr>
            </w:pPr>
            <w:r w:rsidRPr="0058198A">
              <w:rPr>
                <w:sz w:val="18"/>
                <w:szCs w:val="18"/>
                <w:lang w:val="sr-Cyrl-RS" w:eastAsia="en-US"/>
              </w:rPr>
              <w:t>Вероватноћа утицаја</w:t>
            </w:r>
          </w:p>
        </w:tc>
        <w:tc>
          <w:tcPr>
            <w:tcW w:w="1951" w:type="dxa"/>
            <w:hideMark/>
          </w:tcPr>
          <w:p w14:paraId="176B9096" w14:textId="77777777" w:rsidR="00AE5FA9" w:rsidRPr="0058198A" w:rsidRDefault="00AE5FA9" w:rsidP="00AE5FA9">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sr-Cyrl-RS" w:eastAsia="en-US"/>
              </w:rPr>
            </w:pPr>
            <w:r w:rsidRPr="0058198A">
              <w:rPr>
                <w:sz w:val="18"/>
                <w:szCs w:val="18"/>
                <w:lang w:val="sr-Cyrl-RS" w:eastAsia="en-US"/>
              </w:rPr>
              <w:t>Интензитет утицаја</w:t>
            </w:r>
          </w:p>
        </w:tc>
        <w:tc>
          <w:tcPr>
            <w:tcW w:w="1950" w:type="dxa"/>
            <w:hideMark/>
          </w:tcPr>
          <w:p w14:paraId="1496780D" w14:textId="77777777" w:rsidR="00AE5FA9" w:rsidRPr="0058198A" w:rsidRDefault="00AE5FA9" w:rsidP="00AE5FA9">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sr-Cyrl-RS" w:eastAsia="en-US"/>
              </w:rPr>
            </w:pPr>
            <w:r w:rsidRPr="0058198A">
              <w:rPr>
                <w:sz w:val="18"/>
                <w:szCs w:val="18"/>
                <w:lang w:val="sr-Cyrl-RS" w:eastAsia="en-US"/>
              </w:rPr>
              <w:t>Реверзибилност</w:t>
            </w:r>
          </w:p>
        </w:tc>
        <w:tc>
          <w:tcPr>
            <w:tcW w:w="1859" w:type="dxa"/>
            <w:hideMark/>
          </w:tcPr>
          <w:p w14:paraId="6B884EFB" w14:textId="77777777" w:rsidR="00AE5FA9" w:rsidRPr="0058198A" w:rsidRDefault="00AE5FA9" w:rsidP="00AE5FA9">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sr-Cyrl-RS" w:eastAsia="en-US"/>
              </w:rPr>
            </w:pPr>
            <w:r w:rsidRPr="0058198A">
              <w:rPr>
                <w:sz w:val="18"/>
                <w:szCs w:val="18"/>
                <w:lang w:val="sr-Cyrl-RS" w:eastAsia="en-US"/>
              </w:rPr>
              <w:t>Временска димензија</w:t>
            </w:r>
          </w:p>
        </w:tc>
        <w:tc>
          <w:tcPr>
            <w:tcW w:w="1951" w:type="dxa"/>
            <w:hideMark/>
          </w:tcPr>
          <w:p w14:paraId="674ADF3A" w14:textId="77777777" w:rsidR="00AE5FA9" w:rsidRPr="0058198A" w:rsidRDefault="00AE5FA9" w:rsidP="00AE5FA9">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sr-Cyrl-RS" w:eastAsia="en-US"/>
              </w:rPr>
            </w:pPr>
            <w:r w:rsidRPr="0058198A">
              <w:rPr>
                <w:sz w:val="18"/>
                <w:szCs w:val="18"/>
                <w:lang w:val="sr-Cyrl-RS" w:eastAsia="en-US"/>
              </w:rPr>
              <w:t>Просторна димензија</w:t>
            </w:r>
          </w:p>
        </w:tc>
        <w:tc>
          <w:tcPr>
            <w:tcW w:w="1575" w:type="dxa"/>
            <w:hideMark/>
          </w:tcPr>
          <w:p w14:paraId="3E62B193" w14:textId="77777777" w:rsidR="00AE5FA9" w:rsidRPr="0058198A" w:rsidRDefault="00AE5FA9" w:rsidP="00AE5FA9">
            <w:pPr>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sr-Cyrl-RS" w:eastAsia="en-US"/>
              </w:rPr>
            </w:pPr>
            <w:r w:rsidRPr="0058198A">
              <w:rPr>
                <w:sz w:val="18"/>
                <w:szCs w:val="18"/>
                <w:lang w:val="sr-Cyrl-RS" w:eastAsia="en-US"/>
              </w:rPr>
              <w:t>Природа утицаја</w:t>
            </w:r>
          </w:p>
        </w:tc>
      </w:tr>
      <w:tr w:rsidR="00AE5FA9" w:rsidRPr="0058198A" w14:paraId="3907E9E5" w14:textId="77777777" w:rsidTr="00AE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BEE1C6" w14:textId="77777777" w:rsidR="00AE5FA9" w:rsidRPr="0058198A" w:rsidRDefault="00AE5FA9" w:rsidP="00AE5FA9">
            <w:pPr>
              <w:jc w:val="left"/>
              <w:rPr>
                <w:sz w:val="18"/>
                <w:szCs w:val="18"/>
                <w:lang w:val="sr-Cyrl-RS" w:eastAsia="en-US"/>
              </w:rPr>
            </w:pPr>
            <w:r w:rsidRPr="0058198A">
              <w:rPr>
                <w:sz w:val="18"/>
                <w:szCs w:val="18"/>
                <w:lang w:val="sr-Cyrl-RS" w:eastAsia="en-US"/>
              </w:rPr>
              <w:t>Земљиште</w:t>
            </w:r>
          </w:p>
        </w:tc>
        <w:tc>
          <w:tcPr>
            <w:tcW w:w="1668" w:type="dxa"/>
            <w:hideMark/>
          </w:tcPr>
          <w:p w14:paraId="11E829BF"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В</w:t>
            </w:r>
          </w:p>
        </w:tc>
        <w:tc>
          <w:tcPr>
            <w:tcW w:w="1951" w:type="dxa"/>
            <w:hideMark/>
          </w:tcPr>
          <w:p w14:paraId="12963C70"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28994312"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ДО</w:t>
            </w:r>
          </w:p>
        </w:tc>
        <w:tc>
          <w:tcPr>
            <w:tcW w:w="1859" w:type="dxa"/>
            <w:hideMark/>
          </w:tcPr>
          <w:p w14:paraId="1AAECDBA"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Ср</w:t>
            </w:r>
          </w:p>
        </w:tc>
        <w:tc>
          <w:tcPr>
            <w:tcW w:w="1951" w:type="dxa"/>
            <w:hideMark/>
          </w:tcPr>
          <w:p w14:paraId="3F171749"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73E526A1"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К</w:t>
            </w:r>
          </w:p>
        </w:tc>
      </w:tr>
      <w:tr w:rsidR="00AE5FA9" w:rsidRPr="0058198A" w14:paraId="36AC4915" w14:textId="77777777" w:rsidTr="00AE5FA9">
        <w:tc>
          <w:tcPr>
            <w:cnfStyle w:val="001000000000" w:firstRow="0" w:lastRow="0" w:firstColumn="1" w:lastColumn="0" w:oddVBand="0" w:evenVBand="0" w:oddHBand="0" w:evenHBand="0" w:firstRowFirstColumn="0" w:firstRowLastColumn="0" w:lastRowFirstColumn="0" w:lastRowLastColumn="0"/>
            <w:tcW w:w="0" w:type="auto"/>
            <w:hideMark/>
          </w:tcPr>
          <w:p w14:paraId="7FA4D652" w14:textId="77777777" w:rsidR="00AE5FA9" w:rsidRPr="0058198A" w:rsidRDefault="00AE5FA9" w:rsidP="00AE5FA9">
            <w:pPr>
              <w:jc w:val="left"/>
              <w:rPr>
                <w:sz w:val="18"/>
                <w:szCs w:val="18"/>
                <w:lang w:val="sr-Cyrl-RS" w:eastAsia="en-US"/>
              </w:rPr>
            </w:pPr>
            <w:r w:rsidRPr="0058198A">
              <w:rPr>
                <w:sz w:val="18"/>
                <w:szCs w:val="18"/>
                <w:lang w:val="sr-Cyrl-RS" w:eastAsia="en-US"/>
              </w:rPr>
              <w:t>Површинске и подземне воде</w:t>
            </w:r>
          </w:p>
        </w:tc>
        <w:tc>
          <w:tcPr>
            <w:tcW w:w="1668" w:type="dxa"/>
            <w:hideMark/>
          </w:tcPr>
          <w:p w14:paraId="71BF09B6"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В</w:t>
            </w:r>
          </w:p>
        </w:tc>
        <w:tc>
          <w:tcPr>
            <w:tcW w:w="1951" w:type="dxa"/>
            <w:hideMark/>
          </w:tcPr>
          <w:p w14:paraId="48E48A1F"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02939C9C"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ДО</w:t>
            </w:r>
          </w:p>
        </w:tc>
        <w:tc>
          <w:tcPr>
            <w:tcW w:w="1859" w:type="dxa"/>
            <w:hideMark/>
          </w:tcPr>
          <w:p w14:paraId="73EBBBE0"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Ср</w:t>
            </w:r>
          </w:p>
        </w:tc>
        <w:tc>
          <w:tcPr>
            <w:tcW w:w="1951" w:type="dxa"/>
            <w:hideMark/>
          </w:tcPr>
          <w:p w14:paraId="35936ADA"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7376FBF1"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К</w:t>
            </w:r>
          </w:p>
        </w:tc>
      </w:tr>
      <w:tr w:rsidR="00AE5FA9" w:rsidRPr="0058198A" w14:paraId="2B9A3F8F" w14:textId="77777777" w:rsidTr="00AE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7C8047" w14:textId="77777777" w:rsidR="00AE5FA9" w:rsidRPr="0058198A" w:rsidRDefault="00AE5FA9" w:rsidP="00AE5FA9">
            <w:pPr>
              <w:jc w:val="left"/>
              <w:rPr>
                <w:sz w:val="18"/>
                <w:szCs w:val="18"/>
                <w:lang w:val="sr-Cyrl-RS" w:eastAsia="en-US"/>
              </w:rPr>
            </w:pPr>
            <w:r w:rsidRPr="0058198A">
              <w:rPr>
                <w:sz w:val="18"/>
                <w:szCs w:val="18"/>
                <w:lang w:val="sr-Cyrl-RS" w:eastAsia="en-US"/>
              </w:rPr>
              <w:t>Биодиверзитет и станишта</w:t>
            </w:r>
          </w:p>
        </w:tc>
        <w:tc>
          <w:tcPr>
            <w:tcW w:w="1668" w:type="dxa"/>
            <w:hideMark/>
          </w:tcPr>
          <w:p w14:paraId="6551C882"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М</w:t>
            </w:r>
          </w:p>
        </w:tc>
        <w:tc>
          <w:tcPr>
            <w:tcW w:w="1951" w:type="dxa"/>
            <w:hideMark/>
          </w:tcPr>
          <w:p w14:paraId="0D85FD38"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68500696"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ДО</w:t>
            </w:r>
          </w:p>
        </w:tc>
        <w:tc>
          <w:tcPr>
            <w:tcW w:w="1859" w:type="dxa"/>
            <w:hideMark/>
          </w:tcPr>
          <w:p w14:paraId="6119A000"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Ср</w:t>
            </w:r>
          </w:p>
        </w:tc>
        <w:tc>
          <w:tcPr>
            <w:tcW w:w="1951" w:type="dxa"/>
            <w:hideMark/>
          </w:tcPr>
          <w:p w14:paraId="2F1C1557"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636B6F50"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КС</w:t>
            </w:r>
          </w:p>
        </w:tc>
      </w:tr>
      <w:tr w:rsidR="00AE5FA9" w:rsidRPr="0058198A" w14:paraId="78887259" w14:textId="77777777" w:rsidTr="00AE5FA9">
        <w:tc>
          <w:tcPr>
            <w:cnfStyle w:val="001000000000" w:firstRow="0" w:lastRow="0" w:firstColumn="1" w:lastColumn="0" w:oddVBand="0" w:evenVBand="0" w:oddHBand="0" w:evenHBand="0" w:firstRowFirstColumn="0" w:firstRowLastColumn="0" w:lastRowFirstColumn="0" w:lastRowLastColumn="0"/>
            <w:tcW w:w="0" w:type="auto"/>
            <w:hideMark/>
          </w:tcPr>
          <w:p w14:paraId="57850F37" w14:textId="77777777" w:rsidR="00AE5FA9" w:rsidRPr="0058198A" w:rsidRDefault="00AE5FA9" w:rsidP="00AE5FA9">
            <w:pPr>
              <w:jc w:val="left"/>
              <w:rPr>
                <w:sz w:val="18"/>
                <w:szCs w:val="18"/>
                <w:lang w:val="sr-Cyrl-RS" w:eastAsia="en-US"/>
              </w:rPr>
            </w:pPr>
            <w:r w:rsidRPr="0058198A">
              <w:rPr>
                <w:sz w:val="18"/>
                <w:szCs w:val="18"/>
                <w:lang w:val="sr-Cyrl-RS" w:eastAsia="en-US"/>
              </w:rPr>
              <w:t>Еколошка мрежа</w:t>
            </w:r>
          </w:p>
        </w:tc>
        <w:tc>
          <w:tcPr>
            <w:tcW w:w="1668" w:type="dxa"/>
            <w:hideMark/>
          </w:tcPr>
          <w:p w14:paraId="26A588A6"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М</w:t>
            </w:r>
          </w:p>
        </w:tc>
        <w:tc>
          <w:tcPr>
            <w:tcW w:w="1951" w:type="dxa"/>
            <w:hideMark/>
          </w:tcPr>
          <w:p w14:paraId="37780FB6"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13FF96EE"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ДО</w:t>
            </w:r>
          </w:p>
        </w:tc>
        <w:tc>
          <w:tcPr>
            <w:tcW w:w="1859" w:type="dxa"/>
            <w:hideMark/>
          </w:tcPr>
          <w:p w14:paraId="4F4DEBD2"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Др</w:t>
            </w:r>
          </w:p>
        </w:tc>
        <w:tc>
          <w:tcPr>
            <w:tcW w:w="1951" w:type="dxa"/>
            <w:hideMark/>
          </w:tcPr>
          <w:p w14:paraId="7B5CBC70"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2FB61D22"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КС</w:t>
            </w:r>
          </w:p>
        </w:tc>
      </w:tr>
      <w:tr w:rsidR="00AE5FA9" w:rsidRPr="0058198A" w14:paraId="6C0B89F7" w14:textId="77777777" w:rsidTr="00AE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97A7BC" w14:textId="77777777" w:rsidR="00AE5FA9" w:rsidRPr="0058198A" w:rsidRDefault="00AE5FA9" w:rsidP="00AE5FA9">
            <w:pPr>
              <w:jc w:val="left"/>
              <w:rPr>
                <w:sz w:val="18"/>
                <w:szCs w:val="18"/>
                <w:lang w:val="sr-Cyrl-RS" w:eastAsia="en-US"/>
              </w:rPr>
            </w:pPr>
            <w:r w:rsidRPr="0058198A">
              <w:rPr>
                <w:sz w:val="18"/>
                <w:szCs w:val="18"/>
                <w:lang w:val="sr-Cyrl-RS" w:eastAsia="en-US"/>
              </w:rPr>
              <w:t>Пејзажне и амбијенталне вредности</w:t>
            </w:r>
          </w:p>
        </w:tc>
        <w:tc>
          <w:tcPr>
            <w:tcW w:w="1668" w:type="dxa"/>
            <w:hideMark/>
          </w:tcPr>
          <w:p w14:paraId="460AA440"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И</w:t>
            </w:r>
          </w:p>
        </w:tc>
        <w:tc>
          <w:tcPr>
            <w:tcW w:w="1951" w:type="dxa"/>
            <w:hideMark/>
          </w:tcPr>
          <w:p w14:paraId="214BF3A2"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Н</w:t>
            </w:r>
          </w:p>
        </w:tc>
        <w:tc>
          <w:tcPr>
            <w:tcW w:w="1950" w:type="dxa"/>
            <w:hideMark/>
          </w:tcPr>
          <w:p w14:paraId="79CE5328"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ДО</w:t>
            </w:r>
          </w:p>
        </w:tc>
        <w:tc>
          <w:tcPr>
            <w:tcW w:w="1859" w:type="dxa"/>
            <w:hideMark/>
          </w:tcPr>
          <w:p w14:paraId="7B592668"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Др</w:t>
            </w:r>
          </w:p>
        </w:tc>
        <w:tc>
          <w:tcPr>
            <w:tcW w:w="1951" w:type="dxa"/>
            <w:hideMark/>
          </w:tcPr>
          <w:p w14:paraId="26234DCF"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336CB293"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К</w:t>
            </w:r>
          </w:p>
        </w:tc>
      </w:tr>
      <w:tr w:rsidR="00AE5FA9" w:rsidRPr="0058198A" w14:paraId="699333F3" w14:textId="77777777" w:rsidTr="00AE5FA9">
        <w:tc>
          <w:tcPr>
            <w:cnfStyle w:val="001000000000" w:firstRow="0" w:lastRow="0" w:firstColumn="1" w:lastColumn="0" w:oddVBand="0" w:evenVBand="0" w:oddHBand="0" w:evenHBand="0" w:firstRowFirstColumn="0" w:firstRowLastColumn="0" w:lastRowFirstColumn="0" w:lastRowLastColumn="0"/>
            <w:tcW w:w="0" w:type="auto"/>
            <w:hideMark/>
          </w:tcPr>
          <w:p w14:paraId="11B8BD66" w14:textId="77777777" w:rsidR="00AE5FA9" w:rsidRPr="0058198A" w:rsidRDefault="00AE5FA9" w:rsidP="00AE5FA9">
            <w:pPr>
              <w:jc w:val="left"/>
              <w:rPr>
                <w:sz w:val="18"/>
                <w:szCs w:val="18"/>
                <w:lang w:val="sr-Cyrl-RS" w:eastAsia="en-US"/>
              </w:rPr>
            </w:pPr>
            <w:r w:rsidRPr="0058198A">
              <w:rPr>
                <w:sz w:val="18"/>
                <w:szCs w:val="18"/>
                <w:lang w:val="sr-Cyrl-RS" w:eastAsia="en-US"/>
              </w:rPr>
              <w:t>Бука и вибрације</w:t>
            </w:r>
          </w:p>
        </w:tc>
        <w:tc>
          <w:tcPr>
            <w:tcW w:w="1668" w:type="dxa"/>
            <w:hideMark/>
          </w:tcPr>
          <w:p w14:paraId="77469E7C"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И</w:t>
            </w:r>
          </w:p>
        </w:tc>
        <w:tc>
          <w:tcPr>
            <w:tcW w:w="1951" w:type="dxa"/>
            <w:hideMark/>
          </w:tcPr>
          <w:p w14:paraId="6B3AF03B"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4F1F0AEF"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ПО</w:t>
            </w:r>
          </w:p>
        </w:tc>
        <w:tc>
          <w:tcPr>
            <w:tcW w:w="1859" w:type="dxa"/>
            <w:hideMark/>
          </w:tcPr>
          <w:p w14:paraId="74F34445"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Кр / Ср</w:t>
            </w:r>
          </w:p>
        </w:tc>
        <w:tc>
          <w:tcPr>
            <w:tcW w:w="1951" w:type="dxa"/>
            <w:hideMark/>
          </w:tcPr>
          <w:p w14:paraId="338EF5EA"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0E7CECC0"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ПС</w:t>
            </w:r>
          </w:p>
        </w:tc>
      </w:tr>
      <w:tr w:rsidR="00AE5FA9" w:rsidRPr="0058198A" w14:paraId="7827C2B4" w14:textId="77777777" w:rsidTr="00AE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3CE5F1" w14:textId="77777777" w:rsidR="00AE5FA9" w:rsidRPr="0058198A" w:rsidRDefault="00AE5FA9" w:rsidP="00AE5FA9">
            <w:pPr>
              <w:jc w:val="left"/>
              <w:rPr>
                <w:sz w:val="18"/>
                <w:szCs w:val="18"/>
                <w:lang w:val="sr-Cyrl-RS" w:eastAsia="en-US"/>
              </w:rPr>
            </w:pPr>
            <w:r w:rsidRPr="0058198A">
              <w:rPr>
                <w:sz w:val="18"/>
                <w:szCs w:val="18"/>
                <w:lang w:val="sr-Cyrl-RS" w:eastAsia="en-US"/>
              </w:rPr>
              <w:t>Квалитет ваздуха</w:t>
            </w:r>
          </w:p>
        </w:tc>
        <w:tc>
          <w:tcPr>
            <w:tcW w:w="1668" w:type="dxa"/>
            <w:hideMark/>
          </w:tcPr>
          <w:p w14:paraId="6E4E2145"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М</w:t>
            </w:r>
          </w:p>
        </w:tc>
        <w:tc>
          <w:tcPr>
            <w:tcW w:w="1951" w:type="dxa"/>
            <w:hideMark/>
          </w:tcPr>
          <w:p w14:paraId="465F4249"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4F7ECBDA"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ПО</w:t>
            </w:r>
          </w:p>
        </w:tc>
        <w:tc>
          <w:tcPr>
            <w:tcW w:w="1859" w:type="dxa"/>
            <w:hideMark/>
          </w:tcPr>
          <w:p w14:paraId="4E5F4229"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Кр</w:t>
            </w:r>
          </w:p>
        </w:tc>
        <w:tc>
          <w:tcPr>
            <w:tcW w:w="1951" w:type="dxa"/>
            <w:hideMark/>
          </w:tcPr>
          <w:p w14:paraId="377A022D"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5EB245AC"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ПС</w:t>
            </w:r>
          </w:p>
        </w:tc>
      </w:tr>
      <w:tr w:rsidR="00AE5FA9" w:rsidRPr="0058198A" w14:paraId="39D6F2E6" w14:textId="77777777" w:rsidTr="00AE5FA9">
        <w:tc>
          <w:tcPr>
            <w:cnfStyle w:val="001000000000" w:firstRow="0" w:lastRow="0" w:firstColumn="1" w:lastColumn="0" w:oddVBand="0" w:evenVBand="0" w:oddHBand="0" w:evenHBand="0" w:firstRowFirstColumn="0" w:firstRowLastColumn="0" w:lastRowFirstColumn="0" w:lastRowLastColumn="0"/>
            <w:tcW w:w="0" w:type="auto"/>
            <w:hideMark/>
          </w:tcPr>
          <w:p w14:paraId="286570D3" w14:textId="77777777" w:rsidR="00AE5FA9" w:rsidRPr="0058198A" w:rsidRDefault="00AE5FA9" w:rsidP="00AE5FA9">
            <w:pPr>
              <w:jc w:val="left"/>
              <w:rPr>
                <w:sz w:val="18"/>
                <w:szCs w:val="18"/>
                <w:lang w:val="sr-Cyrl-RS" w:eastAsia="en-US"/>
              </w:rPr>
            </w:pPr>
            <w:r w:rsidRPr="0058198A">
              <w:rPr>
                <w:sz w:val="18"/>
                <w:szCs w:val="18"/>
                <w:lang w:val="sr-Cyrl-RS" w:eastAsia="en-US"/>
              </w:rPr>
              <w:t>Клима (гасови са ефектом стаклене баште)</w:t>
            </w:r>
          </w:p>
        </w:tc>
        <w:tc>
          <w:tcPr>
            <w:tcW w:w="1668" w:type="dxa"/>
            <w:hideMark/>
          </w:tcPr>
          <w:p w14:paraId="56A604D3"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М</w:t>
            </w:r>
          </w:p>
        </w:tc>
        <w:tc>
          <w:tcPr>
            <w:tcW w:w="1951" w:type="dxa"/>
            <w:hideMark/>
          </w:tcPr>
          <w:p w14:paraId="3A13F901"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2B4479D9"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ДО</w:t>
            </w:r>
          </w:p>
        </w:tc>
        <w:tc>
          <w:tcPr>
            <w:tcW w:w="1859" w:type="dxa"/>
            <w:hideMark/>
          </w:tcPr>
          <w:p w14:paraId="7D03558A"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Др</w:t>
            </w:r>
          </w:p>
        </w:tc>
        <w:tc>
          <w:tcPr>
            <w:tcW w:w="1951" w:type="dxa"/>
            <w:hideMark/>
          </w:tcPr>
          <w:p w14:paraId="03F59BED"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Р</w:t>
            </w:r>
          </w:p>
        </w:tc>
        <w:tc>
          <w:tcPr>
            <w:tcW w:w="1575" w:type="dxa"/>
            <w:hideMark/>
          </w:tcPr>
          <w:p w14:paraId="006B9244"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К</w:t>
            </w:r>
          </w:p>
        </w:tc>
      </w:tr>
      <w:tr w:rsidR="00AE5FA9" w:rsidRPr="0058198A" w14:paraId="156EC441" w14:textId="77777777" w:rsidTr="00AE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31443E" w14:textId="77777777" w:rsidR="00AE5FA9" w:rsidRPr="0058198A" w:rsidRDefault="00AE5FA9" w:rsidP="00AE5FA9">
            <w:pPr>
              <w:jc w:val="left"/>
              <w:rPr>
                <w:sz w:val="18"/>
                <w:szCs w:val="18"/>
                <w:lang w:val="sr-Cyrl-RS" w:eastAsia="en-US"/>
              </w:rPr>
            </w:pPr>
            <w:r w:rsidRPr="0058198A">
              <w:rPr>
                <w:sz w:val="18"/>
                <w:szCs w:val="18"/>
                <w:lang w:val="sr-Cyrl-RS" w:eastAsia="en-US"/>
              </w:rPr>
              <w:t>Управљање отпадом</w:t>
            </w:r>
          </w:p>
        </w:tc>
        <w:tc>
          <w:tcPr>
            <w:tcW w:w="1668" w:type="dxa"/>
            <w:hideMark/>
          </w:tcPr>
          <w:p w14:paraId="2B139F92"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В</w:t>
            </w:r>
          </w:p>
        </w:tc>
        <w:tc>
          <w:tcPr>
            <w:tcW w:w="1951" w:type="dxa"/>
            <w:hideMark/>
          </w:tcPr>
          <w:p w14:paraId="2ADD5B7D"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090B8DC6"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ПО</w:t>
            </w:r>
          </w:p>
        </w:tc>
        <w:tc>
          <w:tcPr>
            <w:tcW w:w="1859" w:type="dxa"/>
            <w:hideMark/>
          </w:tcPr>
          <w:p w14:paraId="1B4AA3B9"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Ср</w:t>
            </w:r>
          </w:p>
        </w:tc>
        <w:tc>
          <w:tcPr>
            <w:tcW w:w="1951" w:type="dxa"/>
            <w:hideMark/>
          </w:tcPr>
          <w:p w14:paraId="1977ABED"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1F0B7406"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К</w:t>
            </w:r>
          </w:p>
        </w:tc>
      </w:tr>
      <w:tr w:rsidR="00AE5FA9" w:rsidRPr="0058198A" w14:paraId="000FA93D" w14:textId="77777777" w:rsidTr="00AE5FA9">
        <w:tc>
          <w:tcPr>
            <w:cnfStyle w:val="001000000000" w:firstRow="0" w:lastRow="0" w:firstColumn="1" w:lastColumn="0" w:oddVBand="0" w:evenVBand="0" w:oddHBand="0" w:evenHBand="0" w:firstRowFirstColumn="0" w:firstRowLastColumn="0" w:lastRowFirstColumn="0" w:lastRowLastColumn="0"/>
            <w:tcW w:w="0" w:type="auto"/>
            <w:hideMark/>
          </w:tcPr>
          <w:p w14:paraId="556B9C52" w14:textId="77777777" w:rsidR="00AE5FA9" w:rsidRPr="0058198A" w:rsidRDefault="00AE5FA9" w:rsidP="00AE5FA9">
            <w:pPr>
              <w:jc w:val="left"/>
              <w:rPr>
                <w:sz w:val="18"/>
                <w:szCs w:val="18"/>
                <w:lang w:val="sr-Cyrl-RS" w:eastAsia="en-US"/>
              </w:rPr>
            </w:pPr>
            <w:r w:rsidRPr="0058198A">
              <w:rPr>
                <w:sz w:val="18"/>
                <w:szCs w:val="18"/>
                <w:lang w:val="sr-Cyrl-RS" w:eastAsia="en-US"/>
              </w:rPr>
              <w:t>Саобраћај</w:t>
            </w:r>
          </w:p>
        </w:tc>
        <w:tc>
          <w:tcPr>
            <w:tcW w:w="1668" w:type="dxa"/>
            <w:hideMark/>
          </w:tcPr>
          <w:p w14:paraId="1C58E429"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В</w:t>
            </w:r>
          </w:p>
        </w:tc>
        <w:tc>
          <w:tcPr>
            <w:tcW w:w="1951" w:type="dxa"/>
            <w:hideMark/>
          </w:tcPr>
          <w:p w14:paraId="1935C1BA"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МН</w:t>
            </w:r>
          </w:p>
        </w:tc>
        <w:tc>
          <w:tcPr>
            <w:tcW w:w="1950" w:type="dxa"/>
            <w:hideMark/>
          </w:tcPr>
          <w:p w14:paraId="3E55C553"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ПО</w:t>
            </w:r>
          </w:p>
        </w:tc>
        <w:tc>
          <w:tcPr>
            <w:tcW w:w="1859" w:type="dxa"/>
            <w:hideMark/>
          </w:tcPr>
          <w:p w14:paraId="7B7FE94D"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Ср</w:t>
            </w:r>
          </w:p>
        </w:tc>
        <w:tc>
          <w:tcPr>
            <w:tcW w:w="1951" w:type="dxa"/>
            <w:hideMark/>
          </w:tcPr>
          <w:p w14:paraId="75261B3E"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51F0057F" w14:textId="77777777" w:rsidR="00AE5FA9" w:rsidRPr="0058198A" w:rsidRDefault="00AE5FA9" w:rsidP="0058198A">
            <w:pPr>
              <w:jc w:val="center"/>
              <w:cnfStyle w:val="000000000000" w:firstRow="0" w:lastRow="0" w:firstColumn="0" w:lastColumn="0" w:oddVBand="0" w:evenVBand="0" w:oddHBand="0" w:evenHBand="0" w:firstRowFirstColumn="0" w:firstRowLastColumn="0" w:lastRowFirstColumn="0" w:lastRowLastColumn="0"/>
              <w:rPr>
                <w:sz w:val="18"/>
                <w:szCs w:val="18"/>
                <w:lang w:val="sr-Cyrl-RS" w:eastAsia="en-US"/>
              </w:rPr>
            </w:pPr>
            <w:r w:rsidRPr="0058198A">
              <w:rPr>
                <w:sz w:val="18"/>
                <w:szCs w:val="18"/>
                <w:lang w:val="sr-Cyrl-RS" w:eastAsia="en-US"/>
              </w:rPr>
              <w:t>ПС</w:t>
            </w:r>
          </w:p>
        </w:tc>
      </w:tr>
      <w:tr w:rsidR="00AE5FA9" w:rsidRPr="0058198A" w14:paraId="060ACFDB" w14:textId="77777777" w:rsidTr="00AE5F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DC434D" w14:textId="77777777" w:rsidR="00AE5FA9" w:rsidRPr="0058198A" w:rsidRDefault="00AE5FA9" w:rsidP="00AE5FA9">
            <w:pPr>
              <w:jc w:val="left"/>
              <w:rPr>
                <w:sz w:val="18"/>
                <w:szCs w:val="18"/>
                <w:lang w:val="sr-Cyrl-RS" w:eastAsia="en-US"/>
              </w:rPr>
            </w:pPr>
            <w:r w:rsidRPr="0058198A">
              <w:rPr>
                <w:sz w:val="18"/>
                <w:szCs w:val="18"/>
                <w:lang w:val="sr-Cyrl-RS" w:eastAsia="en-US"/>
              </w:rPr>
              <w:t>Кумулативни утицаји</w:t>
            </w:r>
          </w:p>
        </w:tc>
        <w:tc>
          <w:tcPr>
            <w:tcW w:w="1668" w:type="dxa"/>
            <w:hideMark/>
          </w:tcPr>
          <w:p w14:paraId="640EDF60"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М</w:t>
            </w:r>
          </w:p>
        </w:tc>
        <w:tc>
          <w:tcPr>
            <w:tcW w:w="1951" w:type="dxa"/>
            <w:hideMark/>
          </w:tcPr>
          <w:p w14:paraId="299C5DD6"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Н</w:t>
            </w:r>
          </w:p>
        </w:tc>
        <w:tc>
          <w:tcPr>
            <w:tcW w:w="1950" w:type="dxa"/>
            <w:hideMark/>
          </w:tcPr>
          <w:p w14:paraId="6EC8AD29"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ДО</w:t>
            </w:r>
          </w:p>
        </w:tc>
        <w:tc>
          <w:tcPr>
            <w:tcW w:w="1859" w:type="dxa"/>
            <w:hideMark/>
          </w:tcPr>
          <w:p w14:paraId="23A7F69B"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Др</w:t>
            </w:r>
          </w:p>
        </w:tc>
        <w:tc>
          <w:tcPr>
            <w:tcW w:w="1951" w:type="dxa"/>
            <w:hideMark/>
          </w:tcPr>
          <w:p w14:paraId="7DAC63C2"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Л</w:t>
            </w:r>
          </w:p>
        </w:tc>
        <w:tc>
          <w:tcPr>
            <w:tcW w:w="1575" w:type="dxa"/>
            <w:hideMark/>
          </w:tcPr>
          <w:p w14:paraId="597C064E" w14:textId="77777777" w:rsidR="00AE5FA9" w:rsidRPr="0058198A" w:rsidRDefault="00AE5FA9" w:rsidP="0058198A">
            <w:pPr>
              <w:jc w:val="center"/>
              <w:cnfStyle w:val="000000100000" w:firstRow="0" w:lastRow="0" w:firstColumn="0" w:lastColumn="0" w:oddVBand="0" w:evenVBand="0" w:oddHBand="1" w:evenHBand="0" w:firstRowFirstColumn="0" w:firstRowLastColumn="0" w:lastRowFirstColumn="0" w:lastRowLastColumn="0"/>
              <w:rPr>
                <w:sz w:val="18"/>
                <w:szCs w:val="18"/>
                <w:lang w:val="sr-Cyrl-RS" w:eastAsia="en-US"/>
              </w:rPr>
            </w:pPr>
            <w:r w:rsidRPr="0058198A">
              <w:rPr>
                <w:sz w:val="18"/>
                <w:szCs w:val="18"/>
                <w:lang w:val="sr-Cyrl-RS" w:eastAsia="en-US"/>
              </w:rPr>
              <w:t>КС</w:t>
            </w:r>
          </w:p>
        </w:tc>
      </w:tr>
    </w:tbl>
    <w:p w14:paraId="67D4BF27" w14:textId="77777777" w:rsidR="00AE5FA9" w:rsidRPr="0085378F" w:rsidRDefault="00AE5FA9" w:rsidP="00AE5FA9">
      <w:pPr>
        <w:rPr>
          <w:szCs w:val="20"/>
          <w:lang w:val="sr-Cyrl-RS" w:eastAsia="en-US"/>
        </w:rPr>
      </w:pPr>
    </w:p>
    <w:p w14:paraId="67B616A7" w14:textId="77777777" w:rsidR="00AE5FA9" w:rsidRPr="0085378F" w:rsidRDefault="00AE5FA9" w:rsidP="00AE5FA9">
      <w:pPr>
        <w:rPr>
          <w:szCs w:val="20"/>
          <w:lang w:val="sr-Cyrl-RS" w:eastAsia="en-US"/>
        </w:rPr>
      </w:pPr>
    </w:p>
    <w:p w14:paraId="4F8FFC8D" w14:textId="77777777" w:rsidR="00AE5FA9" w:rsidRPr="0085378F" w:rsidRDefault="00AE5FA9" w:rsidP="00AE5FA9">
      <w:pPr>
        <w:rPr>
          <w:szCs w:val="20"/>
          <w:lang w:val="sr-Cyrl-RS" w:eastAsia="en-US"/>
        </w:rPr>
      </w:pPr>
    </w:p>
    <w:p w14:paraId="7859484B" w14:textId="14376C0C" w:rsidR="00AE5FA9" w:rsidRPr="0085378F" w:rsidRDefault="00AE5FA9">
      <w:pPr>
        <w:jc w:val="left"/>
        <w:rPr>
          <w:lang w:val="sr-Cyrl-RS" w:eastAsia="en-US"/>
        </w:rPr>
        <w:sectPr w:rsidR="00AE5FA9" w:rsidRPr="0085378F" w:rsidSect="00AE5FA9">
          <w:pgSz w:w="16840" w:h="11907" w:orient="landscape" w:code="9"/>
          <w:pgMar w:top="1418" w:right="1134" w:bottom="1134" w:left="1134" w:header="964" w:footer="284" w:gutter="0"/>
          <w:cols w:space="708"/>
          <w:docGrid w:linePitch="360"/>
        </w:sectPr>
      </w:pPr>
    </w:p>
    <w:p w14:paraId="30CC4257" w14:textId="40998021" w:rsidR="007D79FD" w:rsidRPr="0085378F" w:rsidRDefault="0058198A" w:rsidP="0045074A">
      <w:pPr>
        <w:pStyle w:val="Heding2"/>
        <w:rPr>
          <w:caps w:val="0"/>
          <w:lang w:val="sr-Cyrl-RS"/>
        </w:rPr>
      </w:pPr>
      <w:bookmarkStart w:id="678" w:name="_Toc211949905"/>
      <w:bookmarkStart w:id="679" w:name="_Toc212020532"/>
      <w:bookmarkStart w:id="680" w:name="_Toc228184478"/>
      <w:bookmarkStart w:id="681" w:name="_Toc240011922"/>
      <w:bookmarkEnd w:id="673"/>
      <w:bookmarkEnd w:id="674"/>
      <w:bookmarkEnd w:id="675"/>
      <w:r>
        <w:rPr>
          <w:caps w:val="0"/>
          <w:lang w:val="sr-Cyrl-RS"/>
        </w:rPr>
        <w:lastRenderedPageBreak/>
        <w:t>1.6.</w:t>
      </w:r>
      <w:r>
        <w:rPr>
          <w:caps w:val="0"/>
          <w:lang w:val="sr-Cyrl-RS"/>
        </w:rPr>
        <w:tab/>
      </w:r>
      <w:r w:rsidR="00281E63" w:rsidRPr="0085378F">
        <w:rPr>
          <w:caps w:val="0"/>
          <w:lang w:val="sr-Cyrl-RS"/>
        </w:rPr>
        <w:t>ПРИКАЗ МЕТОДОЛОГИЈЕ И ТЕШКОЋА, ТЕХНИЧКИХ НЕМОГУЋНОСТИ ИЛИ НЕДОСТАТКА ОДРЕЂЕНИХ ЗНАЊА СА КОЈИМА СЕ ОРГАН НАДЛЕЖАН ЗА ПРИПРЕМУ ПЛАНА И ПРОГРАМА СУСРЕО КАКО БИ СПРОВЕО ПРОЦЕНУ РАЗУМНИХ ВАРИЈАНТНИХ РЕШЕЊА</w:t>
      </w:r>
      <w:bookmarkEnd w:id="678"/>
      <w:bookmarkEnd w:id="679"/>
      <w:bookmarkEnd w:id="680"/>
      <w:bookmarkEnd w:id="681"/>
    </w:p>
    <w:p w14:paraId="2719BFA0" w14:textId="77777777" w:rsidR="007D79FD" w:rsidRPr="0085378F" w:rsidRDefault="007D79FD" w:rsidP="007D79FD">
      <w:pPr>
        <w:rPr>
          <w:lang w:val="sr-Cyrl-RS"/>
        </w:rPr>
      </w:pPr>
    </w:p>
    <w:p w14:paraId="34A7A37E" w14:textId="77777777" w:rsidR="00EF3ECA" w:rsidRPr="0085378F" w:rsidRDefault="00EF3ECA" w:rsidP="00EF3ECA">
      <w:pPr>
        <w:rPr>
          <w:szCs w:val="20"/>
          <w:lang w:val="sr-Cyrl-RS" w:eastAsia="sr-Cyrl-RS"/>
        </w:rPr>
      </w:pPr>
      <w:r w:rsidRPr="0085378F">
        <w:rPr>
          <w:szCs w:val="20"/>
          <w:lang w:val="sr-Cyrl-RS" w:eastAsia="sr-Cyrl-RS"/>
        </w:rPr>
        <w:t>Методологија примењена у поступку Стратешке процене утицаја на животну средину заснована је на одредбама Закона о стратешкој процени утицаја на животну средину, као и на примени дефинисаних критеријума и скала за вредновање утицаја. Процена је спроведена на стратешком нивоу, уз коришћење доступних просторних, планских и стручних података, без улажења у детаљна техничка и пројектна решења.</w:t>
      </w:r>
    </w:p>
    <w:p w14:paraId="1E37E85A" w14:textId="77777777" w:rsidR="00EF3ECA" w:rsidRPr="0085378F" w:rsidRDefault="00EF3ECA" w:rsidP="00EF3ECA">
      <w:pPr>
        <w:rPr>
          <w:szCs w:val="20"/>
          <w:lang w:val="sr-Cyrl-RS" w:eastAsia="sr-Cyrl-RS"/>
        </w:rPr>
      </w:pPr>
    </w:p>
    <w:p w14:paraId="61D9746C" w14:textId="77777777" w:rsidR="00EF3ECA" w:rsidRPr="0085378F" w:rsidRDefault="00EF3ECA" w:rsidP="00EF3ECA">
      <w:pPr>
        <w:rPr>
          <w:szCs w:val="20"/>
          <w:lang w:val="sr-Cyrl-RS" w:eastAsia="sr-Cyrl-RS"/>
        </w:rPr>
      </w:pPr>
      <w:r w:rsidRPr="0085378F">
        <w:rPr>
          <w:szCs w:val="20"/>
          <w:lang w:val="sr-Cyrl-RS" w:eastAsia="sr-Cyrl-RS"/>
        </w:rPr>
        <w:t>Посебну специфичност у поступку процене представља чињеница да је предмет Просторног плана изградња канала „Ором–Оборњача“, за који су планска решења, укључујући коридор канала, дефинисана на основу претходно израђене техничке документације (Студије и Идејног решења). У том смислу, у поступку израде плана нису разматрана алтернативна просторна, функционална или технолошка варијантна решења, што је условило специфичан приступ процени.</w:t>
      </w:r>
    </w:p>
    <w:p w14:paraId="6E54481F" w14:textId="77777777" w:rsidR="00EF3ECA" w:rsidRPr="0085378F" w:rsidRDefault="00EF3ECA" w:rsidP="00EF3ECA">
      <w:pPr>
        <w:rPr>
          <w:szCs w:val="20"/>
          <w:lang w:val="sr-Cyrl-RS" w:eastAsia="sr-Cyrl-RS"/>
        </w:rPr>
      </w:pPr>
    </w:p>
    <w:p w14:paraId="325FB4E4" w14:textId="77777777" w:rsidR="00EF3ECA" w:rsidRPr="0085378F" w:rsidRDefault="00EF3ECA" w:rsidP="00EF3ECA">
      <w:pPr>
        <w:rPr>
          <w:szCs w:val="20"/>
          <w:lang w:val="sr-Cyrl-RS" w:eastAsia="sr-Cyrl-RS"/>
        </w:rPr>
      </w:pPr>
      <w:r w:rsidRPr="0085378F">
        <w:rPr>
          <w:szCs w:val="20"/>
          <w:lang w:val="sr-Cyrl-RS" w:eastAsia="sr-Cyrl-RS"/>
        </w:rPr>
        <w:t>У складу са законским оквиром, као разумне варијанте разматране су варијанта реализације планских решења и нулта варијанта, односно нереализација Просторног плана. Процена утицаја ових варијанти извршена је кроз квалитативно вредновање вероватноће, интензитета, трајања, просторног обухвата, реверзибилности и кумулативне природе утицаја, применом унапред дефинисаних скала и критеријума.</w:t>
      </w:r>
    </w:p>
    <w:p w14:paraId="1CAB4A66" w14:textId="77777777" w:rsidR="00EF3ECA" w:rsidRPr="0085378F" w:rsidRDefault="00EF3ECA" w:rsidP="00EF3ECA">
      <w:pPr>
        <w:rPr>
          <w:szCs w:val="20"/>
          <w:lang w:val="sr-Cyrl-RS" w:eastAsia="sr-Cyrl-RS"/>
        </w:rPr>
      </w:pPr>
    </w:p>
    <w:p w14:paraId="7251EE0A" w14:textId="77777777" w:rsidR="00EF3ECA" w:rsidRPr="0085378F" w:rsidRDefault="00EF3ECA" w:rsidP="00EF3ECA">
      <w:pPr>
        <w:rPr>
          <w:szCs w:val="20"/>
          <w:lang w:val="sr-Cyrl-RS" w:eastAsia="sr-Cyrl-RS"/>
        </w:rPr>
      </w:pPr>
      <w:r w:rsidRPr="0085378F">
        <w:rPr>
          <w:szCs w:val="20"/>
          <w:lang w:val="sr-Cyrl-RS" w:eastAsia="sr-Cyrl-RS"/>
        </w:rPr>
        <w:t>Одређене тешкоће у процесу процене произилазиле су из ограничене доступности детаљних података о будућим техничким решењима, динамици изградње и начину функционисања система, будући да се у фази просторног планирања не дефинишу сви технички параметри. Ово је условило да се поједини утицаји процењују на основу претпоставки заснованих на упоредивим примерима водопривредних система и стручном искуству, што је уобичајена пракса у стратешким проценама.</w:t>
      </w:r>
    </w:p>
    <w:p w14:paraId="4C25DE4F" w14:textId="77777777" w:rsidR="00EF3ECA" w:rsidRPr="0085378F" w:rsidRDefault="00EF3ECA" w:rsidP="00EF3ECA">
      <w:pPr>
        <w:rPr>
          <w:szCs w:val="20"/>
          <w:lang w:val="sr-Cyrl-RS" w:eastAsia="sr-Cyrl-RS"/>
        </w:rPr>
      </w:pPr>
    </w:p>
    <w:p w14:paraId="63CE4D18" w14:textId="77777777" w:rsidR="00EF3ECA" w:rsidRPr="0085378F" w:rsidRDefault="00EF3ECA" w:rsidP="00EF3ECA">
      <w:pPr>
        <w:rPr>
          <w:szCs w:val="20"/>
          <w:lang w:val="sr-Cyrl-RS" w:eastAsia="sr-Cyrl-RS"/>
        </w:rPr>
      </w:pPr>
      <w:r w:rsidRPr="0085378F">
        <w:rPr>
          <w:szCs w:val="20"/>
          <w:lang w:val="sr-Cyrl-RS" w:eastAsia="sr-Cyrl-RS"/>
        </w:rPr>
        <w:t>Додатна ограничења односе се на немогућност квантитативне процене појединих утицаја, посебно у погледу емисија гасова са ефектом стаклене баште, буке, као и кумулативних ефеката, који ће бити прецизније дефинисани у каснијим фазама кроз израду техничке документације и, по потреби, поступке процене утицаја на нивоу пројекта.</w:t>
      </w:r>
    </w:p>
    <w:p w14:paraId="7C708E19" w14:textId="77777777" w:rsidR="003D0398" w:rsidRPr="0085378F" w:rsidRDefault="003D0398" w:rsidP="003D0398">
      <w:pPr>
        <w:rPr>
          <w:lang w:val="sr-Cyrl-RS" w:eastAsia="sr-Cyrl-RS"/>
        </w:rPr>
      </w:pPr>
    </w:p>
    <w:p w14:paraId="5F671689" w14:textId="05084301" w:rsidR="00304757" w:rsidRPr="0085378F" w:rsidRDefault="00DB3098" w:rsidP="003D0398">
      <w:pPr>
        <w:rPr>
          <w:lang w:val="sr-Cyrl-RS" w:eastAsia="sr-Cyrl-RS"/>
        </w:rPr>
      </w:pPr>
      <w:r w:rsidRPr="0085378F">
        <w:rPr>
          <w:lang w:val="sr-Cyrl-RS" w:eastAsia="sr-Cyrl-RS"/>
        </w:rPr>
        <w:t>Упркос наведеним ограничењима, примењена методологија омогућила је да се на систематичан и транспарентан начин идентификују и процене потенцијално значајни утицаји спровођења Просторног плана, као и да се дефинишу мере заштите и индикатори праћења којима се обезбеђује прихватљивост планских решења са становишта заштите животне средине.</w:t>
      </w:r>
    </w:p>
    <w:p w14:paraId="240F307F" w14:textId="77777777" w:rsidR="000C5EEB" w:rsidRPr="0085378F" w:rsidRDefault="000C5EEB" w:rsidP="003D0398">
      <w:pPr>
        <w:rPr>
          <w:lang w:val="sr-Cyrl-RS" w:eastAsia="sr-Cyrl-RS"/>
        </w:rPr>
      </w:pPr>
    </w:p>
    <w:p w14:paraId="0E3C42C4" w14:textId="77777777" w:rsidR="00BB1965" w:rsidRPr="0085378F" w:rsidRDefault="00BB1965" w:rsidP="003D0398">
      <w:pPr>
        <w:rPr>
          <w:color w:val="FF0000"/>
          <w:szCs w:val="20"/>
          <w:lang w:val="sr-Cyrl-RS"/>
        </w:rPr>
      </w:pPr>
    </w:p>
    <w:p w14:paraId="0A8D1BED" w14:textId="4B57D1C2" w:rsidR="00825E73" w:rsidRPr="0085378F" w:rsidRDefault="00DD36EE" w:rsidP="00F626E0">
      <w:pPr>
        <w:pStyle w:val="Heding1"/>
      </w:pPr>
      <w:bookmarkStart w:id="682" w:name="_Toc211949906"/>
      <w:bookmarkStart w:id="683" w:name="_Toc212020533"/>
      <w:bookmarkStart w:id="684" w:name="_Toc228184479"/>
      <w:bookmarkStart w:id="685" w:name="_Toc240011923"/>
      <w:r w:rsidRPr="0085378F">
        <w:t>2</w:t>
      </w:r>
      <w:r w:rsidR="00BB1965" w:rsidRPr="0085378F">
        <w:t xml:space="preserve">. </w:t>
      </w:r>
      <w:r w:rsidR="00825E73" w:rsidRPr="0085378F">
        <w:tab/>
      </w:r>
      <w:r w:rsidR="00BB1965" w:rsidRPr="0085378F">
        <w:t>ПРЕДЛОГ МЕРА ПРЕДВИЂЕНИХ ЗА СПРЕЧАВАЊЕ И/ИЛИ СМАЊЕЊЕ ПРОЦЕЊЕНИХ НЕГАТИВНИХ УТИЦАЈА НА ЖИВОТНУ</w:t>
      </w:r>
      <w:bookmarkEnd w:id="682"/>
      <w:bookmarkEnd w:id="683"/>
      <w:bookmarkEnd w:id="684"/>
      <w:bookmarkEnd w:id="685"/>
    </w:p>
    <w:p w14:paraId="5FBB28C1" w14:textId="77777777" w:rsidR="00304757" w:rsidRPr="0085378F" w:rsidRDefault="00304757" w:rsidP="00304757">
      <w:pPr>
        <w:rPr>
          <w:szCs w:val="20"/>
          <w:lang w:val="sr-Cyrl-RS"/>
        </w:rPr>
      </w:pPr>
    </w:p>
    <w:p w14:paraId="524B7AEF" w14:textId="77777777" w:rsidR="00E80E44" w:rsidRPr="0085378F" w:rsidRDefault="00E80E44" w:rsidP="00E80E44">
      <w:pPr>
        <w:rPr>
          <w:rFonts w:cs="Arial"/>
          <w:szCs w:val="20"/>
          <w:lang w:val="sr-Cyrl-RS" w:eastAsia="en-US"/>
        </w:rPr>
      </w:pPr>
      <w:bookmarkStart w:id="686" w:name="_Toc298224308"/>
      <w:bookmarkStart w:id="687" w:name="_Toc298224418"/>
      <w:bookmarkStart w:id="688" w:name="_Toc300227858"/>
      <w:bookmarkStart w:id="689" w:name="_Toc313432970"/>
      <w:r w:rsidRPr="0085378F">
        <w:rPr>
          <w:rFonts w:cs="Arial"/>
          <w:szCs w:val="20"/>
          <w:lang w:val="sr-Cyrl-RS" w:eastAsia="en-US"/>
        </w:rPr>
        <w:t>Ово поглавље обухвата мере и услове који имају за циљ спречавање, смањење или отклањање могућих негативних утицаја изградње и функционисања канала „Ором–Оборњача“ на животну средину и здравље људи. Посебан акценат ставља се на очување квалитета природних ресурса, пре свега земљишта и вода, као и на усклађивање планираних активности са карактеристикама пољопривредног простора у обухвату Плана.</w:t>
      </w:r>
    </w:p>
    <w:p w14:paraId="34B7F3F9" w14:textId="77777777" w:rsidR="00E80E44" w:rsidRPr="0085378F" w:rsidRDefault="00E80E44" w:rsidP="00E80E44">
      <w:pPr>
        <w:rPr>
          <w:rFonts w:cs="Arial"/>
          <w:szCs w:val="20"/>
          <w:lang w:val="sr-Cyrl-RS" w:eastAsia="en-US"/>
        </w:rPr>
      </w:pPr>
    </w:p>
    <w:p w14:paraId="1017666F" w14:textId="77777777" w:rsidR="00E80E44" w:rsidRPr="0085378F" w:rsidRDefault="00E80E44" w:rsidP="00E80E44">
      <w:pPr>
        <w:rPr>
          <w:rFonts w:cs="Arial"/>
          <w:szCs w:val="20"/>
          <w:lang w:val="sr-Cyrl-RS" w:eastAsia="en-US"/>
        </w:rPr>
      </w:pPr>
      <w:r w:rsidRPr="0085378F">
        <w:rPr>
          <w:rFonts w:cs="Arial"/>
          <w:szCs w:val="20"/>
          <w:lang w:val="sr-Cyrl-RS" w:eastAsia="en-US"/>
        </w:rPr>
        <w:lastRenderedPageBreak/>
        <w:t>Мере заштите дефинисане у овом поглављу заснивају се на условима и смерницама из основног текста Просторног плана, као и на резултатима Стратешке процене утицаја на животну средину, при чему су, по потреби, додатно разрађене и прилагођене специфичностима планиране водопривредне инфраструктуре.</w:t>
      </w:r>
    </w:p>
    <w:p w14:paraId="6CC17508" w14:textId="77777777" w:rsidR="00E80E44" w:rsidRPr="008369D6" w:rsidRDefault="00E80E44" w:rsidP="00E80E44">
      <w:pPr>
        <w:rPr>
          <w:rFonts w:cs="Arial"/>
          <w:sz w:val="16"/>
          <w:szCs w:val="16"/>
          <w:lang w:val="sr-Cyrl-RS" w:eastAsia="en-US"/>
        </w:rPr>
      </w:pPr>
    </w:p>
    <w:p w14:paraId="54B3A366" w14:textId="27CBC458" w:rsidR="00E80E44" w:rsidRPr="0085378F" w:rsidRDefault="00E80E44" w:rsidP="00E80E44">
      <w:pPr>
        <w:rPr>
          <w:rFonts w:cs="Arial"/>
          <w:szCs w:val="20"/>
          <w:lang w:val="sr-Cyrl-RS" w:eastAsia="en-US"/>
        </w:rPr>
      </w:pPr>
      <w:r w:rsidRPr="0085378F">
        <w:rPr>
          <w:rFonts w:cs="Arial"/>
          <w:szCs w:val="20"/>
          <w:lang w:val="sr-Cyrl-RS" w:eastAsia="en-US"/>
        </w:rPr>
        <w:t>На овај начин обезбеђује се јединствен и интегрисан систем мера, који повезује постојеће обавезе и нове захтеве заштите животне средине, у складу са планским документима вишег реда и принципима интегралног управљ</w:t>
      </w:r>
      <w:r w:rsidR="00E92A95" w:rsidRPr="0085378F">
        <w:rPr>
          <w:rFonts w:cs="Arial"/>
          <w:szCs w:val="20"/>
          <w:lang w:val="sr-Cyrl-RS" w:eastAsia="en-US"/>
        </w:rPr>
        <w:t>ања водама</w:t>
      </w:r>
      <w:r w:rsidRPr="0085378F">
        <w:rPr>
          <w:rFonts w:cs="Arial"/>
          <w:szCs w:val="20"/>
          <w:lang w:val="sr-Cyrl-RS" w:eastAsia="en-US"/>
        </w:rPr>
        <w:t>.</w:t>
      </w:r>
    </w:p>
    <w:p w14:paraId="0A9064B0" w14:textId="77777777" w:rsidR="00E80E44" w:rsidRPr="008369D6" w:rsidRDefault="00E80E44" w:rsidP="00E80E44">
      <w:pPr>
        <w:rPr>
          <w:rFonts w:cs="Arial"/>
          <w:sz w:val="16"/>
          <w:szCs w:val="16"/>
          <w:lang w:val="sr-Cyrl-RS" w:eastAsia="en-US"/>
        </w:rPr>
      </w:pPr>
    </w:p>
    <w:p w14:paraId="6073653D" w14:textId="77777777" w:rsidR="00E80E44" w:rsidRPr="0085378F" w:rsidRDefault="00E80E44" w:rsidP="00E80E44">
      <w:pPr>
        <w:rPr>
          <w:rFonts w:cs="Arial"/>
          <w:szCs w:val="20"/>
          <w:lang w:val="sr-Cyrl-RS" w:eastAsia="en-US"/>
        </w:rPr>
      </w:pPr>
      <w:r w:rsidRPr="0085378F">
        <w:rPr>
          <w:rFonts w:cs="Arial"/>
          <w:szCs w:val="20"/>
          <w:lang w:val="sr-Cyrl-RS" w:eastAsia="en-US"/>
        </w:rPr>
        <w:t>Стратешко опредељење просторног развоја подручја обухваћеног Просторним планом заснива се на рационалном коришћењу природних ресурса, посебно вода као ограниченог ресурса у северној Бачкој, као и на унапређењу услова за пољопривредну производњу уз истовремено очување животне средине.</w:t>
      </w:r>
    </w:p>
    <w:p w14:paraId="45FFC2EE" w14:textId="77777777" w:rsidR="00E80E44" w:rsidRPr="008369D6" w:rsidRDefault="00E80E44" w:rsidP="00E80E44">
      <w:pPr>
        <w:rPr>
          <w:rFonts w:cs="Arial"/>
          <w:sz w:val="16"/>
          <w:szCs w:val="16"/>
          <w:lang w:val="sr-Cyrl-RS" w:eastAsia="en-US"/>
        </w:rPr>
      </w:pPr>
    </w:p>
    <w:p w14:paraId="7FE60245" w14:textId="77777777" w:rsidR="00E80E44" w:rsidRPr="0085378F" w:rsidRDefault="00E80E44" w:rsidP="00E80E44">
      <w:pPr>
        <w:rPr>
          <w:rFonts w:cs="Arial"/>
          <w:szCs w:val="20"/>
          <w:lang w:val="sr-Cyrl-RS" w:eastAsia="en-US"/>
        </w:rPr>
      </w:pPr>
      <w:r w:rsidRPr="0085378F">
        <w:rPr>
          <w:rFonts w:cs="Arial"/>
          <w:szCs w:val="20"/>
          <w:lang w:val="sr-Cyrl-RS" w:eastAsia="en-US"/>
        </w:rPr>
        <w:t>У том контексту, заштита животне средине представља полазну основу за планирање и реализацију канала, што подразумева примену принципа одрживог развоја, превенције загађења и контролисаног управљања водним и земљишним ресурсима.</w:t>
      </w:r>
    </w:p>
    <w:p w14:paraId="35F1FACB" w14:textId="77777777" w:rsidR="00E80E44" w:rsidRPr="008369D6" w:rsidRDefault="00E80E44" w:rsidP="00E80E44">
      <w:pPr>
        <w:rPr>
          <w:rFonts w:cs="Arial"/>
          <w:sz w:val="16"/>
          <w:szCs w:val="16"/>
          <w:lang w:val="sr-Cyrl-RS" w:eastAsia="en-US"/>
        </w:rPr>
      </w:pPr>
    </w:p>
    <w:p w14:paraId="1F2EFC9D" w14:textId="77777777" w:rsidR="00E80E44" w:rsidRPr="0085378F" w:rsidRDefault="00E80E44" w:rsidP="00E80E44">
      <w:pPr>
        <w:rPr>
          <w:rFonts w:cs="Arial"/>
          <w:szCs w:val="20"/>
          <w:lang w:val="sr-Cyrl-RS" w:eastAsia="en-US"/>
        </w:rPr>
      </w:pPr>
      <w:r w:rsidRPr="0085378F">
        <w:rPr>
          <w:rFonts w:cs="Arial"/>
          <w:szCs w:val="20"/>
          <w:lang w:val="sr-Cyrl-RS" w:eastAsia="en-US"/>
        </w:rPr>
        <w:t>Реализацијом предвиђених мера обезбедиће се:</w:t>
      </w:r>
    </w:p>
    <w:p w14:paraId="0A1CE703" w14:textId="77777777" w:rsidR="00E80E44" w:rsidRPr="0085378F" w:rsidRDefault="00E80E44" w:rsidP="00250A29">
      <w:pPr>
        <w:pStyle w:val="ListParagraph"/>
        <w:numPr>
          <w:ilvl w:val="0"/>
          <w:numId w:val="53"/>
        </w:numPr>
        <w:ind w:left="284" w:hanging="284"/>
        <w:rPr>
          <w:rFonts w:cs="Arial"/>
          <w:lang w:val="sr-Cyrl-RS" w:eastAsia="en-US"/>
        </w:rPr>
      </w:pPr>
      <w:r w:rsidRPr="0085378F">
        <w:rPr>
          <w:rFonts w:cs="Arial"/>
          <w:lang w:val="sr-Cyrl-RS" w:eastAsia="en-US"/>
        </w:rPr>
        <w:t>очување и унапређење квалитета вода и земљишта;</w:t>
      </w:r>
    </w:p>
    <w:p w14:paraId="11D71889" w14:textId="77777777" w:rsidR="00E80E44" w:rsidRPr="0085378F" w:rsidRDefault="00E80E44" w:rsidP="00250A29">
      <w:pPr>
        <w:pStyle w:val="ListParagraph"/>
        <w:numPr>
          <w:ilvl w:val="0"/>
          <w:numId w:val="53"/>
        </w:numPr>
        <w:ind w:left="284" w:hanging="284"/>
        <w:rPr>
          <w:rFonts w:cs="Arial"/>
          <w:lang w:val="sr-Cyrl-RS" w:eastAsia="en-US"/>
        </w:rPr>
      </w:pPr>
      <w:r w:rsidRPr="0085378F">
        <w:rPr>
          <w:rFonts w:cs="Arial"/>
          <w:lang w:val="sr-Cyrl-RS" w:eastAsia="en-US"/>
        </w:rPr>
        <w:t>спречавање деградације пољопривредног простора;</w:t>
      </w:r>
    </w:p>
    <w:p w14:paraId="03D50D53" w14:textId="77777777" w:rsidR="00E80E44" w:rsidRPr="0085378F" w:rsidRDefault="00E80E44" w:rsidP="00250A29">
      <w:pPr>
        <w:pStyle w:val="ListParagraph"/>
        <w:numPr>
          <w:ilvl w:val="0"/>
          <w:numId w:val="53"/>
        </w:numPr>
        <w:ind w:left="284" w:hanging="284"/>
        <w:rPr>
          <w:rFonts w:cs="Arial"/>
          <w:lang w:val="sr-Cyrl-RS" w:eastAsia="en-US"/>
        </w:rPr>
      </w:pPr>
      <w:r w:rsidRPr="0085378F">
        <w:rPr>
          <w:rFonts w:cs="Arial"/>
          <w:lang w:val="sr-Cyrl-RS" w:eastAsia="en-US"/>
        </w:rPr>
        <w:t>контролисано спровођење грађевинских радова;</w:t>
      </w:r>
    </w:p>
    <w:p w14:paraId="1F6CDC8E" w14:textId="77777777" w:rsidR="00E80E44" w:rsidRPr="0085378F" w:rsidRDefault="00E80E44" w:rsidP="00250A29">
      <w:pPr>
        <w:pStyle w:val="ListParagraph"/>
        <w:numPr>
          <w:ilvl w:val="0"/>
          <w:numId w:val="53"/>
        </w:numPr>
        <w:ind w:left="284" w:hanging="284"/>
        <w:rPr>
          <w:rFonts w:cs="Arial"/>
          <w:lang w:val="sr-Cyrl-RS" w:eastAsia="en-US"/>
        </w:rPr>
      </w:pPr>
      <w:r w:rsidRPr="0085378F">
        <w:rPr>
          <w:rFonts w:cs="Arial"/>
          <w:lang w:val="sr-Cyrl-RS" w:eastAsia="en-US"/>
        </w:rPr>
        <w:t>смањење ризика од негативних утицаја на животну средину и здравље људи.</w:t>
      </w:r>
    </w:p>
    <w:p w14:paraId="2E55FE4A" w14:textId="77777777" w:rsidR="00E80E44" w:rsidRPr="008369D6" w:rsidRDefault="00E80E44" w:rsidP="00E80E44">
      <w:pPr>
        <w:rPr>
          <w:rFonts w:cs="Arial"/>
          <w:sz w:val="16"/>
          <w:szCs w:val="16"/>
          <w:lang w:val="sr-Cyrl-RS" w:eastAsia="en-US"/>
        </w:rPr>
      </w:pPr>
    </w:p>
    <w:p w14:paraId="6BCE6A94" w14:textId="5DBA51FF" w:rsidR="0099561D" w:rsidRPr="0085378F" w:rsidRDefault="00E80E44" w:rsidP="00E80E44">
      <w:pPr>
        <w:rPr>
          <w:szCs w:val="20"/>
          <w:lang w:val="sr-Cyrl-RS"/>
        </w:rPr>
      </w:pPr>
      <w:r w:rsidRPr="0085378F">
        <w:rPr>
          <w:rFonts w:cs="Arial"/>
          <w:szCs w:val="20"/>
          <w:lang w:val="sr-Cyrl-RS" w:eastAsia="en-US"/>
        </w:rPr>
        <w:t>На тај начин омогућава се да изградња и функционисање канала допринесу унапређењу водопривредног система и одрживом развоју подручја, уз очување постојећих природних и производних вредности простора.</w:t>
      </w:r>
    </w:p>
    <w:p w14:paraId="02BFF5A0" w14:textId="77777777" w:rsidR="00945B55" w:rsidRPr="0085378F" w:rsidRDefault="00945B55" w:rsidP="0099561D">
      <w:pPr>
        <w:rPr>
          <w:szCs w:val="20"/>
          <w:lang w:val="sr-Cyrl-RS"/>
        </w:rPr>
      </w:pPr>
    </w:p>
    <w:p w14:paraId="0A3B0FD5" w14:textId="77777777" w:rsidR="0099561D" w:rsidRPr="0085378F" w:rsidRDefault="0099561D" w:rsidP="0099561D">
      <w:pPr>
        <w:rPr>
          <w:szCs w:val="20"/>
          <w:lang w:val="sr-Cyrl-RS"/>
        </w:rPr>
      </w:pPr>
    </w:p>
    <w:p w14:paraId="68DBA33A" w14:textId="08BC84AD" w:rsidR="0099561D" w:rsidRPr="0085378F" w:rsidRDefault="0099561D" w:rsidP="00054A09">
      <w:pPr>
        <w:pStyle w:val="Heding2"/>
        <w:ind w:left="709" w:hanging="709"/>
        <w:rPr>
          <w:lang w:val="sr-Cyrl-RS"/>
        </w:rPr>
      </w:pPr>
      <w:bookmarkStart w:id="690" w:name="_Toc298224303"/>
      <w:bookmarkStart w:id="691" w:name="_Toc298224413"/>
      <w:bookmarkStart w:id="692" w:name="_Toc300227853"/>
      <w:bookmarkStart w:id="693" w:name="_Toc313432966"/>
      <w:bookmarkStart w:id="694" w:name="_Toc471463615"/>
      <w:bookmarkStart w:id="695" w:name="_Toc228184480"/>
      <w:bookmarkStart w:id="696" w:name="_Toc240011924"/>
      <w:r w:rsidRPr="0085378F">
        <w:rPr>
          <w:lang w:val="sr-Cyrl-RS"/>
        </w:rPr>
        <w:t xml:space="preserve">2.1. </w:t>
      </w:r>
      <w:r w:rsidR="00054A09" w:rsidRPr="0085378F">
        <w:rPr>
          <w:lang w:val="sr-Cyrl-RS"/>
        </w:rPr>
        <w:tab/>
      </w:r>
      <w:r w:rsidRPr="0085378F">
        <w:rPr>
          <w:lang w:val="sr-Cyrl-RS"/>
        </w:rPr>
        <w:t>ОПШТЕ МЕРЕ ЗАШТИТЕ ПРИРОДНИХ РЕСУРСА</w:t>
      </w:r>
      <w:bookmarkEnd w:id="690"/>
      <w:bookmarkEnd w:id="691"/>
      <w:bookmarkEnd w:id="692"/>
      <w:r w:rsidRPr="0085378F">
        <w:rPr>
          <w:lang w:val="sr-Cyrl-RS"/>
        </w:rPr>
        <w:t xml:space="preserve"> </w:t>
      </w:r>
      <w:bookmarkStart w:id="697" w:name="_Toc298224304"/>
      <w:bookmarkStart w:id="698" w:name="_Toc298224414"/>
      <w:bookmarkStart w:id="699" w:name="_Toc300227854"/>
      <w:r w:rsidRPr="0085378F">
        <w:rPr>
          <w:lang w:val="sr-Cyrl-RS"/>
        </w:rPr>
        <w:t>И СТВОРЕНИХ ВРЕДНОСТИ</w:t>
      </w:r>
      <w:bookmarkEnd w:id="693"/>
      <w:bookmarkEnd w:id="694"/>
      <w:bookmarkEnd w:id="695"/>
      <w:bookmarkEnd w:id="696"/>
      <w:bookmarkEnd w:id="697"/>
      <w:bookmarkEnd w:id="698"/>
      <w:bookmarkEnd w:id="699"/>
    </w:p>
    <w:p w14:paraId="4D11E4D3" w14:textId="77777777" w:rsidR="0099561D" w:rsidRPr="008369D6" w:rsidRDefault="0099561D" w:rsidP="0099561D">
      <w:pPr>
        <w:rPr>
          <w:sz w:val="16"/>
          <w:szCs w:val="16"/>
          <w:lang w:val="sr-Cyrl-RS"/>
        </w:rPr>
      </w:pPr>
    </w:p>
    <w:p w14:paraId="1E995970" w14:textId="6437C404" w:rsidR="00E92A95" w:rsidRPr="0085378F" w:rsidRDefault="001E0937" w:rsidP="00F626E0">
      <w:pPr>
        <w:pStyle w:val="Heading3"/>
        <w:rPr>
          <w:rFonts w:eastAsiaTheme="majorEastAsia"/>
          <w:b w:val="0"/>
          <w:lang w:eastAsia="sr-Cyrl-CS"/>
        </w:rPr>
      </w:pPr>
      <w:bookmarkStart w:id="700" w:name="_Toc227759584"/>
      <w:bookmarkStart w:id="701" w:name="_Toc228184481"/>
      <w:bookmarkStart w:id="702" w:name="_Toc240011925"/>
      <w:bookmarkStart w:id="703" w:name="_Toc468276752"/>
      <w:bookmarkStart w:id="704" w:name="_Toc468283431"/>
      <w:bookmarkStart w:id="705" w:name="_Toc468714605"/>
      <w:bookmarkStart w:id="706" w:name="_Toc468715790"/>
      <w:bookmarkStart w:id="707" w:name="_Toc468716456"/>
      <w:bookmarkStart w:id="708" w:name="_Toc468775325"/>
      <w:bookmarkStart w:id="709" w:name="_Toc468806516"/>
      <w:bookmarkEnd w:id="686"/>
      <w:bookmarkEnd w:id="687"/>
      <w:bookmarkEnd w:id="688"/>
      <w:bookmarkEnd w:id="689"/>
      <w:r w:rsidRPr="0085378F">
        <w:rPr>
          <w:rFonts w:eastAsiaTheme="majorEastAsia"/>
          <w:noProof/>
        </w:rPr>
        <w:t xml:space="preserve">2.1.1. </w:t>
      </w:r>
      <w:r w:rsidR="00E92A95" w:rsidRPr="0085378F">
        <w:rPr>
          <w:rFonts w:eastAsiaTheme="majorEastAsia"/>
          <w:lang w:eastAsia="sr-Cyrl-CS"/>
        </w:rPr>
        <w:t>Општи и посебни услови и мере заштите природних добара</w:t>
      </w:r>
      <w:bookmarkEnd w:id="700"/>
      <w:bookmarkEnd w:id="701"/>
      <w:bookmarkEnd w:id="702"/>
    </w:p>
    <w:p w14:paraId="7C08E40B" w14:textId="77777777" w:rsidR="00E92A95" w:rsidRPr="008369D6" w:rsidRDefault="00E92A95" w:rsidP="00E92A95">
      <w:pPr>
        <w:rPr>
          <w:sz w:val="16"/>
          <w:szCs w:val="16"/>
          <w:lang w:val="sr-Cyrl-RS" w:eastAsia="sr-Cyrl-CS"/>
        </w:rPr>
      </w:pPr>
    </w:p>
    <w:p w14:paraId="7C216956" w14:textId="77777777" w:rsidR="00E92A95" w:rsidRPr="0085378F" w:rsidRDefault="00E92A95" w:rsidP="00E92A95">
      <w:pPr>
        <w:widowControl w:val="0"/>
        <w:rPr>
          <w:lang w:val="sr-Cyrl-RS" w:eastAsia="sr-Cyrl-RS"/>
        </w:rPr>
      </w:pPr>
      <w:r w:rsidRPr="0085378F">
        <w:rPr>
          <w:lang w:val="sr-Cyrl-RS" w:eastAsia="sr-Cyrl-RS"/>
        </w:rPr>
        <w:t>Техничка решења планирати на начин којима се смањују негативни ефекти изградње и коришћења обложеног канала на дивље врсте:</w:t>
      </w:r>
    </w:p>
    <w:p w14:paraId="28D30573" w14:textId="77777777" w:rsidR="00E92A95" w:rsidRPr="0085378F" w:rsidRDefault="00E92A95" w:rsidP="0058198A">
      <w:pPr>
        <w:widowControl w:val="0"/>
        <w:ind w:left="567" w:hanging="567"/>
        <w:rPr>
          <w:szCs w:val="20"/>
          <w:lang w:val="sr-Cyrl-RS" w:eastAsia="sr-Cyrl-RS"/>
        </w:rPr>
      </w:pPr>
      <w:r w:rsidRPr="0085378F">
        <w:rPr>
          <w:szCs w:val="20"/>
          <w:lang w:val="sr-Cyrl-RS" w:eastAsia="sr-Cyrl-RS"/>
        </w:rPr>
        <w:t>1.1.</w:t>
      </w:r>
      <w:r w:rsidRPr="0085378F">
        <w:rPr>
          <w:szCs w:val="20"/>
          <w:lang w:val="sr-Cyrl-RS" w:eastAsia="sr-Cyrl-RS"/>
        </w:rPr>
        <w:tab/>
        <w:t>Постављањем одговарајућег типа облоге (нпр. геомрежа) пo косинама канала, омогућити излазак животиња које доспевају у канал:</w:t>
      </w:r>
    </w:p>
    <w:p w14:paraId="4284D456" w14:textId="77777777" w:rsidR="00E92A95" w:rsidRPr="0085378F" w:rsidRDefault="00E92A95" w:rsidP="00880053">
      <w:pPr>
        <w:widowControl w:val="0"/>
        <w:numPr>
          <w:ilvl w:val="0"/>
          <w:numId w:val="48"/>
        </w:numPr>
        <w:ind w:left="851" w:hanging="284"/>
        <w:rPr>
          <w:szCs w:val="20"/>
          <w:lang w:val="sr-Cyrl-RS" w:eastAsia="sr-Cyrl-RS"/>
        </w:rPr>
      </w:pPr>
      <w:r w:rsidRPr="0085378F">
        <w:rPr>
          <w:szCs w:val="20"/>
          <w:lang w:val="sr-Cyrl-RS" w:eastAsia="sr-Cyrl-RS"/>
        </w:rPr>
        <w:t>структура облоге за излазак животиња треба да одговара потребама дивљих врста свих димензија на предметном подручју (од ситних ровчица до срнеће дивљачи);</w:t>
      </w:r>
    </w:p>
    <w:p w14:paraId="7CD2AC9F" w14:textId="77777777" w:rsidR="00E92A95" w:rsidRPr="0085378F" w:rsidRDefault="00E92A95" w:rsidP="00880053">
      <w:pPr>
        <w:widowControl w:val="0"/>
        <w:numPr>
          <w:ilvl w:val="0"/>
          <w:numId w:val="48"/>
        </w:numPr>
        <w:ind w:left="851" w:hanging="284"/>
        <w:rPr>
          <w:szCs w:val="20"/>
          <w:lang w:val="sr-Cyrl-RS" w:eastAsia="sr-Cyrl-RS"/>
        </w:rPr>
      </w:pPr>
      <w:r w:rsidRPr="0085378F">
        <w:rPr>
          <w:szCs w:val="20"/>
          <w:lang w:val="sr-Cyrl-RS" w:eastAsia="sr-Cyrl-RS"/>
        </w:rPr>
        <w:t>оптимална ширина излаза за животиње (нпр. геомрежа облоге) треба да буде 5 m, a постављати их на сваких 40-50 метара;</w:t>
      </w:r>
    </w:p>
    <w:p w14:paraId="3935579C" w14:textId="77777777" w:rsidR="00E92A95" w:rsidRPr="0085378F" w:rsidRDefault="00E92A95" w:rsidP="00880053">
      <w:pPr>
        <w:widowControl w:val="0"/>
        <w:numPr>
          <w:ilvl w:val="0"/>
          <w:numId w:val="48"/>
        </w:numPr>
        <w:ind w:left="851" w:hanging="284"/>
        <w:rPr>
          <w:szCs w:val="20"/>
          <w:lang w:val="sr-Cyrl-RS" w:eastAsia="sr-Cyrl-RS"/>
        </w:rPr>
      </w:pPr>
      <w:r w:rsidRPr="0085378F">
        <w:rPr>
          <w:szCs w:val="20"/>
          <w:lang w:val="sr-Cyrl-RS" w:eastAsia="sr-Cyrl-RS"/>
        </w:rPr>
        <w:t>облога на излазима за животиње треба да се пружа до дна канала да би се обезбедио излазак врста и приликом пражњења (нпр. радови одржавања), односно пуњења канала.</w:t>
      </w:r>
    </w:p>
    <w:p w14:paraId="4E6EBB49" w14:textId="77777777" w:rsidR="00E92A95" w:rsidRPr="0085378F" w:rsidRDefault="00E92A95" w:rsidP="0058198A">
      <w:pPr>
        <w:widowControl w:val="0"/>
        <w:ind w:left="567" w:hanging="567"/>
        <w:jc w:val="left"/>
        <w:rPr>
          <w:szCs w:val="20"/>
          <w:lang w:val="sr-Cyrl-RS" w:eastAsia="sr-Cyrl-RS"/>
        </w:rPr>
      </w:pPr>
      <w:r w:rsidRPr="0085378F">
        <w:rPr>
          <w:szCs w:val="20"/>
          <w:lang w:val="sr-Cyrl-RS" w:eastAsia="sr-Cyrl-RS"/>
        </w:rPr>
        <w:t>1.2.</w:t>
      </w:r>
      <w:r w:rsidRPr="0085378F">
        <w:rPr>
          <w:szCs w:val="20"/>
          <w:lang w:val="sr-Cyrl-RS" w:eastAsia="sr-Cyrl-RS"/>
        </w:rPr>
        <w:tab/>
        <w:t>Ha сваких 500 метара обезбедити излаз за срнећу дивљач:</w:t>
      </w:r>
    </w:p>
    <w:p w14:paraId="0913C188" w14:textId="77777777" w:rsidR="00E92A95" w:rsidRPr="0085378F" w:rsidRDefault="00E92A95" w:rsidP="00880053">
      <w:pPr>
        <w:widowControl w:val="0"/>
        <w:numPr>
          <w:ilvl w:val="0"/>
          <w:numId w:val="48"/>
        </w:numPr>
        <w:ind w:left="851" w:hanging="284"/>
        <w:rPr>
          <w:szCs w:val="20"/>
          <w:lang w:val="sr-Cyrl-RS" w:eastAsia="sr-Cyrl-RS"/>
        </w:rPr>
      </w:pPr>
      <w:r w:rsidRPr="0085378F">
        <w:rPr>
          <w:szCs w:val="20"/>
          <w:lang w:val="sr-Cyrl-RS" w:eastAsia="sr-Cyrl-RS"/>
        </w:rPr>
        <w:t>Излазе за срнећу дивљач обезбедити формирањем излаза (нпр. постављањем облоге) веће ширине, оптимално 20 метара. Због понашања срнеће дивљачи приликом препливавања канала, поставити усмеривач преко канала који се причвршћује на средину облога. Излаз за срнећу дивљач je ефективнији ако се надовезује за заштитно зеленило (ремиза, ветрозаштитни појас и сл.).</w:t>
      </w:r>
    </w:p>
    <w:p w14:paraId="55F421FF" w14:textId="77777777" w:rsidR="00E92A95" w:rsidRPr="0085378F" w:rsidRDefault="00E92A95" w:rsidP="00880053">
      <w:pPr>
        <w:widowControl w:val="0"/>
        <w:numPr>
          <w:ilvl w:val="0"/>
          <w:numId w:val="48"/>
        </w:numPr>
        <w:ind w:left="851" w:hanging="284"/>
        <w:rPr>
          <w:szCs w:val="20"/>
          <w:lang w:val="sr-Cyrl-RS" w:eastAsia="sr-Cyrl-RS"/>
        </w:rPr>
      </w:pPr>
      <w:r w:rsidRPr="0085378F">
        <w:rPr>
          <w:szCs w:val="20"/>
          <w:lang w:val="sr-Cyrl-RS" w:eastAsia="sr-Cyrl-RS"/>
        </w:rPr>
        <w:t>По могућности, на самој обали створити малу ремизу од жбунастих и дрвенастих врста која je видљива из воде и може привући дивљач према обали. Ширина ремизе треба да дозвољава неометано одржавање канала (заузетост заштитне зоне канала ремизом ускладити са интересима водопривреде).</w:t>
      </w:r>
    </w:p>
    <w:p w14:paraId="11C91832" w14:textId="77777777" w:rsidR="00E92A95" w:rsidRPr="0085378F" w:rsidRDefault="00E92A95" w:rsidP="0058198A">
      <w:pPr>
        <w:widowControl w:val="0"/>
        <w:ind w:left="567" w:hanging="567"/>
        <w:rPr>
          <w:szCs w:val="20"/>
          <w:lang w:val="sr-Cyrl-RS" w:eastAsia="sr-Cyrl-RS"/>
        </w:rPr>
      </w:pPr>
      <w:r w:rsidRPr="0085378F">
        <w:rPr>
          <w:szCs w:val="20"/>
          <w:lang w:val="sr-Cyrl-RS" w:eastAsia="sr-Cyrl-RS"/>
        </w:rPr>
        <w:lastRenderedPageBreak/>
        <w:t>1.3.</w:t>
      </w:r>
      <w:r w:rsidRPr="0085378F">
        <w:rPr>
          <w:szCs w:val="20"/>
          <w:lang w:val="sr-Cyrl-RS" w:eastAsia="sr-Cyrl-RS"/>
        </w:rPr>
        <w:tab/>
        <w:t>За безбедно кретање свих врста дивљих животиња пожељно je да нагиб косина канала не буде стрмији од 45°.</w:t>
      </w:r>
    </w:p>
    <w:p w14:paraId="6AB1E07F" w14:textId="77777777" w:rsidR="00E92A95" w:rsidRPr="0085378F" w:rsidRDefault="00E92A95" w:rsidP="0058198A">
      <w:pPr>
        <w:widowControl w:val="0"/>
        <w:ind w:left="567" w:hanging="567"/>
        <w:rPr>
          <w:szCs w:val="20"/>
          <w:lang w:val="sr-Cyrl-RS" w:eastAsia="sr-Cyrl-RS"/>
        </w:rPr>
      </w:pPr>
      <w:r w:rsidRPr="0085378F">
        <w:rPr>
          <w:szCs w:val="20"/>
          <w:lang w:val="sr-Cyrl-RS" w:eastAsia="sr-Cyrl-RS"/>
        </w:rPr>
        <w:t>1.4.</w:t>
      </w:r>
      <w:r w:rsidRPr="0085378F">
        <w:rPr>
          <w:szCs w:val="20"/>
          <w:lang w:val="sr-Cyrl-RS" w:eastAsia="sr-Cyrl-RS"/>
        </w:rPr>
        <w:tab/>
        <w:t>У случају потребе за формирањем травних површина пo инспекционим стазама засејавањем, планирати примену аутохтоних врста трава. Травне површине инспекционих стаза одржавати редовним кошењем.</w:t>
      </w:r>
    </w:p>
    <w:p w14:paraId="44FE5A07" w14:textId="77777777" w:rsidR="00E92A95" w:rsidRPr="0085378F" w:rsidRDefault="00E92A95" w:rsidP="00E92A95">
      <w:pPr>
        <w:widowControl w:val="0"/>
        <w:rPr>
          <w:lang w:val="sr-Cyrl-RS" w:eastAsia="sr-Cyrl-RS"/>
        </w:rPr>
      </w:pPr>
    </w:p>
    <w:p w14:paraId="6CD09BFA" w14:textId="77777777" w:rsidR="00E92A95" w:rsidRPr="0085378F" w:rsidRDefault="00E92A95" w:rsidP="00E92A95">
      <w:pPr>
        <w:widowControl w:val="0"/>
        <w:rPr>
          <w:lang w:val="sr-Cyrl-RS" w:eastAsia="sr-Cyrl-RS"/>
        </w:rPr>
      </w:pPr>
      <w:r w:rsidRPr="0085378F">
        <w:rPr>
          <w:lang w:val="sr-Cyrl-RS" w:eastAsia="sr-Cyrl-RS"/>
        </w:rPr>
        <w:t>Код свих хидротехничких објеката који стварају баријеру за кретање животиња, односно могу да заробе сите животиње (нпр. стрме вештачке површине, шахтови вертикалних зидова) обезбедити техничка решава које обезбеђују безбедно кретање малим животињама, односно омогућују њихов излазак из објеката.</w:t>
      </w:r>
    </w:p>
    <w:p w14:paraId="19FCB312" w14:textId="77777777" w:rsidR="00E92A95" w:rsidRPr="0085378F" w:rsidRDefault="00E92A95" w:rsidP="00E92A95">
      <w:pPr>
        <w:widowControl w:val="0"/>
        <w:rPr>
          <w:lang w:val="sr-Cyrl-RS" w:eastAsia="sr-Cyrl-RS"/>
        </w:rPr>
      </w:pPr>
    </w:p>
    <w:p w14:paraId="0E6E66B9" w14:textId="77777777" w:rsidR="00E92A95" w:rsidRPr="0085378F" w:rsidRDefault="00E92A95" w:rsidP="00E92A95">
      <w:pPr>
        <w:widowControl w:val="0"/>
        <w:rPr>
          <w:lang w:val="sr-Cyrl-RS" w:eastAsia="sr-Cyrl-RS"/>
        </w:rPr>
      </w:pPr>
      <w:r w:rsidRPr="0085378F">
        <w:rPr>
          <w:lang w:val="sr-Cyrl-RS" w:eastAsia="sr-Cyrl-RS"/>
        </w:rPr>
        <w:t>Изградњу канала и повезане инфраструктуре усагласити са свим важећим прописима како би се обезбедила заштита земљишта, воде и ваздуха.</w:t>
      </w:r>
    </w:p>
    <w:p w14:paraId="3C678EFD" w14:textId="77777777" w:rsidR="00E92A95" w:rsidRPr="0085378F" w:rsidRDefault="00E92A95" w:rsidP="00E92A95">
      <w:pPr>
        <w:widowControl w:val="0"/>
        <w:rPr>
          <w:lang w:val="sr-Cyrl-RS" w:eastAsia="sr-Cyrl-RS"/>
        </w:rPr>
      </w:pPr>
    </w:p>
    <w:p w14:paraId="6BE55A32" w14:textId="77777777" w:rsidR="00E92A95" w:rsidRPr="0085378F" w:rsidRDefault="00E92A95" w:rsidP="00E92A95">
      <w:pPr>
        <w:widowControl w:val="0"/>
        <w:rPr>
          <w:lang w:val="sr-Cyrl-RS" w:eastAsia="sr-Cyrl-RS"/>
        </w:rPr>
      </w:pPr>
      <w:r w:rsidRPr="0085378F">
        <w:rPr>
          <w:lang w:val="sr-Cyrl-RS" w:eastAsia="sr-Cyrl-RS"/>
        </w:rPr>
        <w:t>Обавезује се извођач радова да, уколико у току радова пронађе геолошка или палеонтолошка документа (фосили, минерали, кристали и др.) која би могла представљати заштићену природну вредност, иста пријави Министарству заштите животне средине као и дa предузме све мере заштите од уништења,  оштећења или крађе до доласка овлашћеног лица.</w:t>
      </w:r>
    </w:p>
    <w:p w14:paraId="58C22BA5" w14:textId="77777777" w:rsidR="00E92A95" w:rsidRPr="0085378F" w:rsidRDefault="00E92A95" w:rsidP="00E92A95">
      <w:pPr>
        <w:rPr>
          <w:sz w:val="18"/>
          <w:lang w:val="sr-Cyrl-RS" w:eastAsia="sr-Cyrl-CS"/>
        </w:rPr>
      </w:pPr>
    </w:p>
    <w:p w14:paraId="2C113FF8" w14:textId="7FE33732" w:rsidR="00E92A95" w:rsidRPr="0085378F" w:rsidRDefault="001E0937" w:rsidP="00E92A95">
      <w:pPr>
        <w:keepNext/>
        <w:keepLines/>
        <w:ind w:left="720" w:hanging="720"/>
        <w:outlineLvl w:val="2"/>
        <w:rPr>
          <w:rFonts w:eastAsiaTheme="majorEastAsia" w:cstheme="majorBidi"/>
          <w:b/>
          <w:bCs/>
          <w:szCs w:val="20"/>
          <w:lang w:val="sr-Cyrl-RS" w:eastAsia="sr-Cyrl-CS"/>
        </w:rPr>
      </w:pPr>
      <w:bookmarkStart w:id="710" w:name="_Toc240011926"/>
      <w:bookmarkStart w:id="711" w:name="_Toc227759585"/>
      <w:bookmarkStart w:id="712" w:name="_Toc228184482"/>
      <w:r w:rsidRPr="0085378F">
        <w:rPr>
          <w:rFonts w:eastAsiaTheme="majorEastAsia" w:cstheme="majorBidi"/>
          <w:b/>
          <w:bCs/>
          <w:szCs w:val="20"/>
          <w:lang w:val="sr-Cyrl-RS" w:eastAsia="sr-Cyrl-CS"/>
        </w:rPr>
        <w:t>2.1.2.</w:t>
      </w:r>
      <w:r w:rsidR="00E92A95" w:rsidRPr="0085378F">
        <w:rPr>
          <w:rFonts w:eastAsiaTheme="majorEastAsia" w:cstheme="majorBidi"/>
          <w:b/>
          <w:bCs/>
          <w:szCs w:val="20"/>
          <w:lang w:val="sr-Cyrl-RS" w:eastAsia="sr-Cyrl-CS"/>
        </w:rPr>
        <w:tab/>
        <w:t>Општи и посебни услови и мере заштите културног наслеђа</w:t>
      </w:r>
      <w:bookmarkEnd w:id="710"/>
      <w:r w:rsidR="00E92A95" w:rsidRPr="0085378F">
        <w:rPr>
          <w:rFonts w:eastAsiaTheme="majorEastAsia" w:cstheme="majorBidi"/>
          <w:b/>
          <w:bCs/>
          <w:szCs w:val="20"/>
          <w:lang w:val="sr-Cyrl-RS" w:eastAsia="sr-Cyrl-CS"/>
        </w:rPr>
        <w:t xml:space="preserve"> </w:t>
      </w:r>
      <w:bookmarkEnd w:id="711"/>
      <w:bookmarkEnd w:id="712"/>
    </w:p>
    <w:p w14:paraId="2CCFDD91" w14:textId="77777777" w:rsidR="00E92A95" w:rsidRPr="0085378F" w:rsidRDefault="00E92A95" w:rsidP="00E92A95">
      <w:pPr>
        <w:rPr>
          <w:sz w:val="18"/>
          <w:lang w:val="sr-Cyrl-RS" w:eastAsia="sr-Cyrl-CS"/>
        </w:rPr>
      </w:pPr>
    </w:p>
    <w:p w14:paraId="37D6076A" w14:textId="77777777" w:rsidR="00F0581C" w:rsidRPr="0085378F" w:rsidRDefault="00F0581C" w:rsidP="00F0581C">
      <w:pPr>
        <w:rPr>
          <w:szCs w:val="20"/>
          <w:u w:val="single"/>
          <w:lang w:val="sr-Cyrl-RS" w:eastAsia="sr-Cyrl-CS"/>
        </w:rPr>
      </w:pPr>
      <w:r w:rsidRPr="0085378F">
        <w:rPr>
          <w:szCs w:val="20"/>
          <w:u w:val="single"/>
          <w:lang w:val="sr-Cyrl-RS" w:eastAsia="sr-Cyrl-CS"/>
        </w:rPr>
        <w:t>Услови и мере заштите за зону детектованих археолошких локалитета</w:t>
      </w:r>
    </w:p>
    <w:p w14:paraId="4AC8BD17"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 xml:space="preserve">Уколико траса канала, објеката и приступних саобраћајница и слично прелази преко археолошких локалитета, обавеза инвеститора је обезбеди средства за заштитна археолошка ископавања на подручју на коме траса пројекта угрожава археолошке локалитете, као и заштиту, обраду, анализу, конзервацију, публиковање и презентацију пројектом угрожених локалитета и покретних налаза са ископавања, све до предаје надлежној институцији заштите покретних културних добара; </w:t>
      </w:r>
    </w:p>
    <w:p w14:paraId="120B0349"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 xml:space="preserve">Претходна заштита археолошких локалитета (евидентираних и неевидентираних) односно археолошког подручја, је трајна; </w:t>
      </w:r>
    </w:p>
    <w:p w14:paraId="4B89B886"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 xml:space="preserve">Претходна заштитна археолошка ископавања морају се спровести у пуном обухвату свих земљаних радова који се планирају преко археолошких локалитета у оквиру пројекта, до нивоа археолошки стерилног тла, а благовремено пре земљаних радова на изградњи канала; </w:t>
      </w:r>
    </w:p>
    <w:p w14:paraId="7D78BE93"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Инвеститор је обавезан да благовремено обавести територијално надлежни завод о свим изменама на траси канала и свих земљаних радова у оквиру пројекта;</w:t>
      </w:r>
    </w:p>
    <w:p w14:paraId="1C33FBB3"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Инвеститор је у обавези да о почетку земљаних радова, благовремено обавести територијално надлежни завод и достави динамику извођења земљаних радова;</w:t>
      </w:r>
    </w:p>
    <w:p w14:paraId="114BC3E4"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На простору констатованих археолошких локалитета није дозвољено депоновање грађевинског материјала и земље, а пролаз механизације треба организовати на начин који ће обезбедити очување површинских слојева археолошких локалитета.</w:t>
      </w:r>
    </w:p>
    <w:p w14:paraId="22A6CEB5" w14:textId="77777777" w:rsidR="00F0581C" w:rsidRPr="0085378F" w:rsidRDefault="00F0581C" w:rsidP="00F0581C">
      <w:pPr>
        <w:rPr>
          <w:szCs w:val="20"/>
          <w:lang w:val="sr-Cyrl-RS" w:eastAsia="sr-Cyrl-CS"/>
        </w:rPr>
      </w:pPr>
    </w:p>
    <w:p w14:paraId="7454B72A" w14:textId="77777777" w:rsidR="00F0581C" w:rsidRPr="0085378F" w:rsidRDefault="00F0581C" w:rsidP="00F0581C">
      <w:pPr>
        <w:rPr>
          <w:szCs w:val="20"/>
          <w:u w:val="single"/>
          <w:lang w:val="sr-Cyrl-RS" w:eastAsia="sr-Cyrl-CS"/>
        </w:rPr>
      </w:pPr>
      <w:r w:rsidRPr="0085378F">
        <w:rPr>
          <w:szCs w:val="20"/>
          <w:u w:val="single"/>
          <w:lang w:val="sr-Cyrl-RS" w:eastAsia="sr-Cyrl-CS"/>
        </w:rPr>
        <w:t>Услови и мере заштите за зону детектованих археолошких локалитета</w:t>
      </w:r>
    </w:p>
    <w:p w14:paraId="366BEADD"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Обавеза инвеститора је да пре почетка радова благовремено надлежни Завод за заштиту споменика културе и обезбеди средства за свакодневно континуирано археолошко праћење земљаних радова у целом обухвату пројекта;</w:t>
      </w:r>
    </w:p>
    <w:p w14:paraId="651DE78A" w14:textId="77777777" w:rsidR="00F0581C" w:rsidRPr="00034CB1" w:rsidRDefault="00F0581C" w:rsidP="00F0581C">
      <w:pPr>
        <w:numPr>
          <w:ilvl w:val="0"/>
          <w:numId w:val="54"/>
        </w:numPr>
        <w:tabs>
          <w:tab w:val="left" w:pos="270"/>
        </w:tabs>
        <w:ind w:left="270" w:hanging="270"/>
        <w:rPr>
          <w:spacing w:val="-4"/>
          <w:szCs w:val="20"/>
          <w:lang w:val="sr-Cyrl-RS" w:eastAsia="sr-Cyrl-CS"/>
        </w:rPr>
      </w:pPr>
      <w:r w:rsidRPr="00034CB1">
        <w:rPr>
          <w:spacing w:val="-4"/>
          <w:szCs w:val="20"/>
          <w:lang w:val="sr-Cyrl-RS" w:eastAsia="sr-Cyrl-CS"/>
        </w:rPr>
        <w:t>Ако се у току извођења радова наиђе на археолошка налазишта или на археолошке предмете, извођач радова је дужан да одмах, без одлагања прекине радове и обавести надлежни Завод за заштиту споменика културе и да преузме мере да се налаз не уништи и не оштети и да се сачува на месту и у положају у коме је откривен;</w:t>
      </w:r>
    </w:p>
    <w:p w14:paraId="47488F5F"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У случају открића нових локалитета на траси на које се наиђе у току грађевинских радова, након утврђене валоризације и стручног извештаја, надлежни Завод ће донети Решење о привременој обустави грађевинских радова, док Инвеститор не обезбеди потребне услове и средства за заштиту градњом угроженог наслеђа/налаза;</w:t>
      </w:r>
    </w:p>
    <w:p w14:paraId="45B0FB1D"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lastRenderedPageBreak/>
        <w:t>Обавеза инвеститора је да обезбеди средства за заштитна археолошка ископавања на подручју на коме се током извођења радова наиђе на археолошки локалитет, па тек након завршетка ових ископавања може да изврши реализацију пројекта. Инвеститор је дужан да обезбеди средства за истраживање, заштиту, чување, публиковање, презентацију и излагање добра које се открије приликом изградње канала и пратеће инфраструктуре, до трајне предаје добра на чување надлежној установи заштите;</w:t>
      </w:r>
    </w:p>
    <w:p w14:paraId="319E6BF1"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У случају проналаска посебно вредних непокретних археолошких налаза током извођења земљаних радова на изградњи или током спровођења археолошких истраживања и ископавања, а за који је потребан посебан конзерваторски поступак, неопходно је спровести конзерваторскорестаураторске радове. За потребе реализације конзерваторскорестаураторских радова израђује се посебан пројекат са условима и сагласностима надлежне установе заштите непокретних културних добара и према правилима конзерваторске струке и заштите непокретних културних добара. Инвеститор је у обавези да обезбеди потребна средства за спровођење свих мера заштите: археолошких истраживања и ископавања, конзерваторско-рестаураторске радове, публиковање, презентацију.</w:t>
      </w:r>
    </w:p>
    <w:p w14:paraId="259FBF50" w14:textId="77777777" w:rsidR="00F0581C" w:rsidRPr="0085378F" w:rsidRDefault="00F0581C" w:rsidP="00F0581C">
      <w:pPr>
        <w:numPr>
          <w:ilvl w:val="0"/>
          <w:numId w:val="54"/>
        </w:numPr>
        <w:tabs>
          <w:tab w:val="left" w:pos="270"/>
        </w:tabs>
        <w:ind w:left="270" w:hanging="270"/>
        <w:rPr>
          <w:szCs w:val="20"/>
          <w:lang w:val="sr-Cyrl-RS" w:eastAsia="sr-Cyrl-CS"/>
        </w:rPr>
      </w:pPr>
      <w:r w:rsidRPr="0085378F">
        <w:rPr>
          <w:szCs w:val="20"/>
          <w:lang w:val="sr-Cyrl-RS" w:eastAsia="sr-Cyrl-CS"/>
        </w:rPr>
        <w:t>У случају проналаска изузетно вредних непокретних археолошких налаза за који је потребан посебан конзерваторски поступак и који су угрожени изградњом канала и пратеће инфраструктуре, неопходно је након спроведених потпуних археолошких ископавања или извршити измену (померање) дела трасе канала са простора непокретног археолошког налаза или извршити пресељење непокретних археолошких налаза.</w:t>
      </w:r>
    </w:p>
    <w:p w14:paraId="0C5896D9" w14:textId="77777777" w:rsidR="00F0581C" w:rsidRPr="0085378F" w:rsidRDefault="00F0581C" w:rsidP="00E92A95">
      <w:pPr>
        <w:rPr>
          <w:sz w:val="18"/>
          <w:lang w:val="sr-Cyrl-RS" w:eastAsia="sr-Cyrl-CS"/>
        </w:rPr>
      </w:pPr>
    </w:p>
    <w:p w14:paraId="3D73E0AA" w14:textId="16FD55B3" w:rsidR="00E92A95" w:rsidRPr="0085378F" w:rsidRDefault="001E0937" w:rsidP="00F626E0">
      <w:pPr>
        <w:pStyle w:val="Heading3"/>
        <w:rPr>
          <w:rFonts w:eastAsiaTheme="majorEastAsia"/>
          <w:b w:val="0"/>
          <w:lang w:eastAsia="sr-Cyrl-CS"/>
        </w:rPr>
      </w:pPr>
      <w:bookmarkStart w:id="713" w:name="_Toc227759586"/>
      <w:bookmarkStart w:id="714" w:name="_Toc228184483"/>
      <w:bookmarkStart w:id="715" w:name="_Toc240011927"/>
      <w:r w:rsidRPr="0085378F">
        <w:rPr>
          <w:rFonts w:eastAsiaTheme="majorEastAsia"/>
        </w:rPr>
        <w:t>2.1.</w:t>
      </w:r>
      <w:r w:rsidR="00E92A95" w:rsidRPr="0085378F">
        <w:rPr>
          <w:rFonts w:eastAsiaTheme="majorEastAsia"/>
        </w:rPr>
        <w:t>3.</w:t>
      </w:r>
      <w:r w:rsidR="00E92A95" w:rsidRPr="0085378F">
        <w:rPr>
          <w:rFonts w:eastAsiaTheme="majorEastAsia"/>
        </w:rPr>
        <w:tab/>
        <w:t>Општи и посебни услови и мере заштите предела</w:t>
      </w:r>
      <w:bookmarkEnd w:id="713"/>
      <w:bookmarkEnd w:id="714"/>
      <w:bookmarkEnd w:id="715"/>
      <w:r w:rsidR="00E92A95" w:rsidRPr="0085378F">
        <w:rPr>
          <w:rFonts w:eastAsiaTheme="majorEastAsia"/>
        </w:rPr>
        <w:t xml:space="preserve"> </w:t>
      </w:r>
    </w:p>
    <w:p w14:paraId="217E9D32" w14:textId="77777777" w:rsidR="00E92A95" w:rsidRPr="00DB09B6" w:rsidRDefault="00E92A95" w:rsidP="00E92A95">
      <w:pPr>
        <w:rPr>
          <w:szCs w:val="20"/>
          <w:lang w:val="sr-Cyrl-RS" w:eastAsia="sr-Cyrl-CS"/>
        </w:rPr>
      </w:pPr>
    </w:p>
    <w:p w14:paraId="11614CED" w14:textId="77777777" w:rsidR="00E92A95" w:rsidRPr="00DB09B6" w:rsidRDefault="00E92A95" w:rsidP="00E92A95">
      <w:pPr>
        <w:rPr>
          <w:szCs w:val="20"/>
          <w:lang w:val="sr-Cyrl-RS" w:eastAsia="sr-Cyrl-CS"/>
        </w:rPr>
      </w:pPr>
      <w:r w:rsidRPr="00DB09B6">
        <w:rPr>
          <w:szCs w:val="20"/>
          <w:lang w:val="sr-Cyrl-RS" w:eastAsia="sr-Cyrl-CS"/>
        </w:rPr>
        <w:t>Мере заштите предела имају за циљ да минимизују негативне ефекте на идентитет простора, као и да обезбеде интеграцију нових структура у постојећи предео. У складу са тим очувати постојећи просторни распоред некатегорисаних (атарских) путева.</w:t>
      </w:r>
    </w:p>
    <w:p w14:paraId="5CD0D7B1" w14:textId="77777777" w:rsidR="00E92A95" w:rsidRPr="00DB09B6" w:rsidRDefault="00E92A95" w:rsidP="00E92A95">
      <w:pPr>
        <w:rPr>
          <w:szCs w:val="20"/>
          <w:lang w:val="sr-Cyrl-RS" w:eastAsia="sr-Cyrl-CS"/>
        </w:rPr>
      </w:pPr>
    </w:p>
    <w:p w14:paraId="51B2C268" w14:textId="0501C163" w:rsidR="00F626E0" w:rsidRPr="0085378F" w:rsidRDefault="001E0937" w:rsidP="00F626E0">
      <w:pPr>
        <w:pStyle w:val="Heading3"/>
        <w:ind w:left="851" w:hanging="851"/>
      </w:pPr>
      <w:bookmarkStart w:id="716" w:name="_Toc227759587"/>
      <w:bookmarkStart w:id="717" w:name="_Toc228184484"/>
      <w:bookmarkStart w:id="718" w:name="_Toc240011928"/>
      <w:r w:rsidRPr="0085378F">
        <w:rPr>
          <w:rFonts w:eastAsiaTheme="majorEastAsia"/>
        </w:rPr>
        <w:t>2.1</w:t>
      </w:r>
      <w:r w:rsidR="00E92A95" w:rsidRPr="0085378F">
        <w:rPr>
          <w:rFonts w:eastAsiaTheme="majorEastAsia"/>
        </w:rPr>
        <w:t>.4.</w:t>
      </w:r>
      <w:r w:rsidR="00E92A95" w:rsidRPr="0085378F">
        <w:rPr>
          <w:rFonts w:eastAsiaTheme="majorEastAsia"/>
        </w:rPr>
        <w:tab/>
        <w:t xml:space="preserve">Општи услови и мере заштите животне средине и живота и здравља </w:t>
      </w:r>
      <w:r w:rsidR="00E92A95" w:rsidRPr="0085378F">
        <w:rPr>
          <w:rFonts w:eastAsiaTheme="majorEastAsia"/>
        </w:rPr>
        <w:br/>
        <w:t>људи</w:t>
      </w:r>
      <w:bookmarkEnd w:id="716"/>
      <w:bookmarkEnd w:id="717"/>
      <w:bookmarkEnd w:id="718"/>
      <w:r w:rsidR="00F626E0" w:rsidRPr="0085378F">
        <w:t xml:space="preserve"> </w:t>
      </w:r>
    </w:p>
    <w:p w14:paraId="0CB1E5F8" w14:textId="77777777" w:rsidR="00F626E0" w:rsidRPr="00DB09B6" w:rsidRDefault="00F626E0" w:rsidP="00F626E0">
      <w:pPr>
        <w:rPr>
          <w:szCs w:val="20"/>
          <w:lang w:val="sr-Cyrl-RS" w:eastAsia="en-US"/>
        </w:rPr>
      </w:pPr>
    </w:p>
    <w:p w14:paraId="19F1E8C0" w14:textId="51D8FEC0" w:rsidR="00F626E0" w:rsidRPr="00DB09B6" w:rsidRDefault="00F626E0" w:rsidP="00F626E0">
      <w:pPr>
        <w:rPr>
          <w:szCs w:val="20"/>
          <w:lang w:val="sr-Cyrl-RS" w:eastAsia="en-US"/>
        </w:rPr>
      </w:pPr>
      <w:r w:rsidRPr="00DB09B6">
        <w:rPr>
          <w:szCs w:val="20"/>
          <w:lang w:val="sr-Cyrl-RS" w:eastAsia="en-US"/>
        </w:rPr>
        <w:t>Током извођења радова на изградњи канала „Ором–Оборњача“ неопходно је обезбедити спровођење свих мера којима се потенцијални негативни утицаји на животну средину и здравље становништва спречавају или своде на најмању могућу меру. Мере заштите обухватају заштиту земљишта, вода, ваздуха, као и обезбеђивање безбедних услова рада и очување стабилности простора у целини.</w:t>
      </w:r>
    </w:p>
    <w:p w14:paraId="3E1AD823" w14:textId="77777777" w:rsidR="00F626E0" w:rsidRPr="00DB09B6" w:rsidRDefault="00F626E0" w:rsidP="00F626E0">
      <w:pPr>
        <w:rPr>
          <w:szCs w:val="20"/>
          <w:lang w:val="sr-Cyrl-RS" w:eastAsia="en-US"/>
        </w:rPr>
      </w:pPr>
    </w:p>
    <w:p w14:paraId="707AD2D5" w14:textId="77777777" w:rsidR="00F626E0" w:rsidRPr="00DB09B6" w:rsidRDefault="00F626E0" w:rsidP="00F626E0">
      <w:pPr>
        <w:rPr>
          <w:b/>
          <w:szCs w:val="20"/>
          <w:lang w:val="sr-Cyrl-RS" w:eastAsia="en-US"/>
        </w:rPr>
      </w:pPr>
      <w:r w:rsidRPr="00DB09B6">
        <w:rPr>
          <w:b/>
          <w:szCs w:val="20"/>
          <w:lang w:val="sr-Cyrl-RS" w:eastAsia="en-US"/>
        </w:rPr>
        <w:t>Управљање вишком материјала</w:t>
      </w:r>
    </w:p>
    <w:p w14:paraId="26E28D69" w14:textId="77777777" w:rsidR="00F626E0" w:rsidRPr="00DB09B6" w:rsidRDefault="00F626E0" w:rsidP="00F626E0">
      <w:pPr>
        <w:rPr>
          <w:szCs w:val="20"/>
          <w:lang w:val="sr-Cyrl-RS"/>
        </w:rPr>
      </w:pPr>
    </w:p>
    <w:p w14:paraId="32F7215A" w14:textId="77777777" w:rsidR="00F626E0" w:rsidRPr="00DB09B6" w:rsidRDefault="00F626E0" w:rsidP="00F626E0">
      <w:pPr>
        <w:rPr>
          <w:szCs w:val="20"/>
          <w:lang w:val="sr-Cyrl-RS" w:eastAsia="en-US"/>
        </w:rPr>
      </w:pPr>
      <w:r w:rsidRPr="00DB09B6">
        <w:rPr>
          <w:szCs w:val="20"/>
          <w:lang w:val="sr-Cyrl-RS" w:eastAsia="en-US"/>
        </w:rPr>
        <w:t>Вишак материјала који настаје приликом ископа корита канала, уређења обала и формирања профила канала мора се организовано прикупљати и привремено одлагати на за то одређеним локацијама. Привремене депоније потребно је формирати на начин који неће угрозити пољопривредно земљиште, каналску мрежу и околни простор, уз обавезну примену мера заштите од развејавања и ерозије.</w:t>
      </w:r>
    </w:p>
    <w:p w14:paraId="45BF6361" w14:textId="77777777" w:rsidR="000C5EEB" w:rsidRPr="00DB09B6" w:rsidRDefault="000C5EEB" w:rsidP="00F626E0">
      <w:pPr>
        <w:rPr>
          <w:szCs w:val="20"/>
          <w:lang w:val="sr-Cyrl-RS" w:eastAsia="en-US"/>
        </w:rPr>
      </w:pPr>
    </w:p>
    <w:p w14:paraId="0CFBF329" w14:textId="63ADEF0C" w:rsidR="00F626E0" w:rsidRPr="00DB09B6" w:rsidRDefault="00F626E0" w:rsidP="00F626E0">
      <w:pPr>
        <w:rPr>
          <w:szCs w:val="20"/>
          <w:lang w:val="sr-Cyrl-RS" w:eastAsia="en-US"/>
        </w:rPr>
      </w:pPr>
      <w:r w:rsidRPr="00DB09B6">
        <w:rPr>
          <w:szCs w:val="20"/>
          <w:lang w:val="sr-Cyrl-RS" w:eastAsia="en-US"/>
        </w:rPr>
        <w:t>Након завршетка радова, сав материјал који није употребљен мора се уклонити са локације и одложити на трајне депоније у складу са условима надлежних органа. Све привремено заузете површине морају бити саниране, нивелисане и враћене у првобитно стање, уз спровођење рекултивације и поновно успостављање функције земљишта.</w:t>
      </w:r>
    </w:p>
    <w:p w14:paraId="67D7FA65" w14:textId="77777777" w:rsidR="00DB09B6" w:rsidRDefault="00DB09B6" w:rsidP="00F626E0">
      <w:pPr>
        <w:rPr>
          <w:szCs w:val="20"/>
          <w:lang w:val="sr-Cyrl-RS" w:eastAsia="en-US"/>
        </w:rPr>
      </w:pPr>
    </w:p>
    <w:p w14:paraId="00FFC1E1" w14:textId="77777777" w:rsidR="00DB09B6" w:rsidRDefault="00DB09B6" w:rsidP="00F626E0">
      <w:pPr>
        <w:rPr>
          <w:szCs w:val="20"/>
          <w:lang w:val="sr-Cyrl-RS" w:eastAsia="en-US"/>
        </w:rPr>
      </w:pPr>
    </w:p>
    <w:p w14:paraId="4D2DBCA0" w14:textId="77777777" w:rsidR="00DB09B6" w:rsidRDefault="00DB09B6" w:rsidP="00F626E0">
      <w:pPr>
        <w:rPr>
          <w:szCs w:val="20"/>
          <w:lang w:val="sr-Cyrl-RS" w:eastAsia="en-US"/>
        </w:rPr>
      </w:pPr>
    </w:p>
    <w:p w14:paraId="20136019" w14:textId="77777777" w:rsidR="00DB09B6" w:rsidRPr="00DB09B6" w:rsidRDefault="00DB09B6" w:rsidP="00F626E0">
      <w:pPr>
        <w:rPr>
          <w:szCs w:val="20"/>
          <w:lang w:val="sr-Cyrl-RS" w:eastAsia="en-US"/>
        </w:rPr>
      </w:pPr>
    </w:p>
    <w:p w14:paraId="7166D140" w14:textId="77777777" w:rsidR="00F626E0" w:rsidRPr="00DB09B6" w:rsidRDefault="00F626E0" w:rsidP="00F626E0">
      <w:pPr>
        <w:rPr>
          <w:b/>
          <w:szCs w:val="20"/>
          <w:lang w:val="sr-Cyrl-RS" w:eastAsia="en-US"/>
        </w:rPr>
      </w:pPr>
      <w:r w:rsidRPr="00DB09B6">
        <w:rPr>
          <w:b/>
          <w:szCs w:val="20"/>
          <w:lang w:val="sr-Cyrl-RS" w:eastAsia="en-US"/>
        </w:rPr>
        <w:lastRenderedPageBreak/>
        <w:t>Заштита вода</w:t>
      </w:r>
    </w:p>
    <w:p w14:paraId="5C57AEB0" w14:textId="77777777" w:rsidR="00F626E0" w:rsidRPr="00DB09B6" w:rsidRDefault="00F626E0" w:rsidP="00F626E0">
      <w:pPr>
        <w:rPr>
          <w:szCs w:val="20"/>
          <w:lang w:val="sr-Cyrl-RS" w:eastAsia="en-US"/>
        </w:rPr>
      </w:pPr>
    </w:p>
    <w:p w14:paraId="107682A8" w14:textId="77777777" w:rsidR="00F626E0" w:rsidRPr="00DB09B6" w:rsidRDefault="00F626E0" w:rsidP="00F626E0">
      <w:pPr>
        <w:rPr>
          <w:szCs w:val="20"/>
          <w:lang w:val="sr-Cyrl-RS" w:eastAsia="en-US"/>
        </w:rPr>
      </w:pPr>
      <w:r w:rsidRPr="00DB09B6">
        <w:rPr>
          <w:szCs w:val="20"/>
          <w:lang w:val="sr-Cyrl-RS" w:eastAsia="en-US"/>
        </w:rPr>
        <w:t>Заштита вода представља један од кључних аспеката током изградње и функционисања канала. Забрањено је испуштање било каквих загађујућих материја у канал „Ором–Оборњача“, као и у подземне воде. Радови у зони канала морају се изводити уз максималну контролу како би се спречило замућење воде, уношење суспендованих материја и нарушавање квалитета воде.</w:t>
      </w:r>
    </w:p>
    <w:p w14:paraId="2AD582F6" w14:textId="77777777" w:rsidR="00F626E0" w:rsidRPr="00DB09B6" w:rsidRDefault="00F626E0" w:rsidP="00F626E0">
      <w:pPr>
        <w:rPr>
          <w:szCs w:val="20"/>
          <w:lang w:val="sr-Cyrl-RS" w:eastAsia="en-US"/>
        </w:rPr>
      </w:pPr>
    </w:p>
    <w:p w14:paraId="2D7F2AFE" w14:textId="77777777" w:rsidR="00F626E0" w:rsidRPr="00DB09B6" w:rsidRDefault="00F626E0" w:rsidP="00F626E0">
      <w:pPr>
        <w:rPr>
          <w:szCs w:val="20"/>
          <w:lang w:val="sr-Cyrl-RS" w:eastAsia="en-US"/>
        </w:rPr>
      </w:pPr>
      <w:r w:rsidRPr="00DB09B6">
        <w:rPr>
          <w:szCs w:val="20"/>
          <w:lang w:val="sr-Cyrl-RS" w:eastAsia="en-US"/>
        </w:rPr>
        <w:t>Грађевинска механизација мора бити технички исправна, уз редовну контролу како би се спречило цурење горива, уља и других штетних материја. Током радова неопходно је обезбедити контролисано управљање водама, усклађено са режимом постојеће каналске мреже.</w:t>
      </w:r>
    </w:p>
    <w:p w14:paraId="5C0DD5DB" w14:textId="77777777" w:rsidR="00F626E0" w:rsidRPr="00DB09B6" w:rsidRDefault="00F626E0" w:rsidP="00F626E0">
      <w:pPr>
        <w:rPr>
          <w:szCs w:val="20"/>
          <w:lang w:val="sr-Cyrl-RS" w:eastAsia="en-US"/>
        </w:rPr>
      </w:pPr>
    </w:p>
    <w:p w14:paraId="02A12273" w14:textId="77777777" w:rsidR="00F626E0" w:rsidRPr="00DB09B6" w:rsidRDefault="00F626E0" w:rsidP="00F626E0">
      <w:pPr>
        <w:rPr>
          <w:szCs w:val="20"/>
          <w:lang w:val="sr-Cyrl-RS" w:eastAsia="en-US"/>
        </w:rPr>
      </w:pPr>
      <w:r w:rsidRPr="00DB09B6">
        <w:rPr>
          <w:szCs w:val="20"/>
          <w:lang w:val="sr-Cyrl-RS" w:eastAsia="en-US"/>
        </w:rPr>
        <w:t>Уклањање вегетације у зони канала вршити селективно, уз задржавање делова вегетације ради очувања стабилности обала и заштите станишта.</w:t>
      </w:r>
    </w:p>
    <w:p w14:paraId="19D21F22" w14:textId="77777777" w:rsidR="00F626E0" w:rsidRPr="00DB09B6" w:rsidRDefault="00F626E0" w:rsidP="00F626E0">
      <w:pPr>
        <w:rPr>
          <w:szCs w:val="20"/>
          <w:lang w:val="sr-Cyrl-RS" w:eastAsia="en-US"/>
        </w:rPr>
      </w:pPr>
    </w:p>
    <w:p w14:paraId="7AB356E3" w14:textId="77777777" w:rsidR="00F626E0" w:rsidRPr="00DB09B6" w:rsidRDefault="00F626E0" w:rsidP="00F626E0">
      <w:pPr>
        <w:rPr>
          <w:b/>
          <w:szCs w:val="20"/>
          <w:lang w:val="sr-Cyrl-RS" w:eastAsia="en-US"/>
        </w:rPr>
      </w:pPr>
      <w:r w:rsidRPr="00DB09B6">
        <w:rPr>
          <w:b/>
          <w:szCs w:val="20"/>
          <w:lang w:val="sr-Cyrl-RS" w:eastAsia="en-US"/>
        </w:rPr>
        <w:t>Заштита земљишта</w:t>
      </w:r>
    </w:p>
    <w:p w14:paraId="2D011666" w14:textId="77777777" w:rsidR="00F626E0" w:rsidRPr="00DB09B6" w:rsidRDefault="00F626E0" w:rsidP="00F626E0">
      <w:pPr>
        <w:rPr>
          <w:szCs w:val="20"/>
          <w:lang w:val="sr-Cyrl-RS" w:eastAsia="en-US"/>
        </w:rPr>
      </w:pPr>
    </w:p>
    <w:p w14:paraId="4D193CC0" w14:textId="77777777" w:rsidR="00F626E0" w:rsidRPr="00DB09B6" w:rsidRDefault="00F626E0" w:rsidP="00F626E0">
      <w:pPr>
        <w:rPr>
          <w:szCs w:val="20"/>
          <w:lang w:val="sr-Cyrl-RS" w:eastAsia="en-US"/>
        </w:rPr>
      </w:pPr>
      <w:r w:rsidRPr="00DB09B6">
        <w:rPr>
          <w:szCs w:val="20"/>
          <w:lang w:val="sr-Cyrl-RS" w:eastAsia="en-US"/>
        </w:rPr>
        <w:t>Радове је неопходно организовати тако да се сведе на минимум заузимање и деградација пољопривредног земљишта. Посебну пажњу потребно је посветити очувању хумусног слоја, који се мора скинути, одвојено складиштити и поново употребити у процесу рекултивације.</w:t>
      </w:r>
    </w:p>
    <w:p w14:paraId="1DC4FFA1" w14:textId="77777777" w:rsidR="00F626E0" w:rsidRPr="00DB09B6" w:rsidRDefault="00F626E0" w:rsidP="00F626E0">
      <w:pPr>
        <w:rPr>
          <w:szCs w:val="20"/>
          <w:lang w:val="sr-Cyrl-RS" w:eastAsia="en-US"/>
        </w:rPr>
      </w:pPr>
    </w:p>
    <w:p w14:paraId="5C3C6CF0" w14:textId="77777777" w:rsidR="00F626E0" w:rsidRPr="00DB09B6" w:rsidRDefault="00F626E0" w:rsidP="00F626E0">
      <w:pPr>
        <w:rPr>
          <w:szCs w:val="20"/>
          <w:lang w:val="sr-Cyrl-RS" w:eastAsia="en-US"/>
        </w:rPr>
      </w:pPr>
      <w:r w:rsidRPr="00DB09B6">
        <w:rPr>
          <w:szCs w:val="20"/>
          <w:lang w:val="sr-Cyrl-RS" w:eastAsia="en-US"/>
        </w:rPr>
        <w:t>Током извођења радова неопходно је применити мере за спречавање ерозије, спирања материјала и загађења земљишта, посебно у зонама непосредно уз канал.</w:t>
      </w:r>
    </w:p>
    <w:p w14:paraId="298F7C49" w14:textId="77777777" w:rsidR="00F626E0" w:rsidRPr="00DB09B6" w:rsidRDefault="00F626E0" w:rsidP="00F626E0">
      <w:pPr>
        <w:rPr>
          <w:szCs w:val="20"/>
          <w:lang w:val="sr-Cyrl-RS" w:eastAsia="en-US"/>
        </w:rPr>
      </w:pPr>
    </w:p>
    <w:p w14:paraId="152C0F34" w14:textId="77777777" w:rsidR="00F626E0" w:rsidRPr="00DB09B6" w:rsidRDefault="00F626E0" w:rsidP="00F626E0">
      <w:pPr>
        <w:rPr>
          <w:b/>
          <w:szCs w:val="20"/>
          <w:lang w:val="sr-Cyrl-RS" w:eastAsia="en-US"/>
        </w:rPr>
      </w:pPr>
      <w:r w:rsidRPr="00DB09B6">
        <w:rPr>
          <w:b/>
          <w:szCs w:val="20"/>
          <w:lang w:val="sr-Cyrl-RS" w:eastAsia="en-US"/>
        </w:rPr>
        <w:t>Заштита ваздуха и смањење буке</w:t>
      </w:r>
    </w:p>
    <w:p w14:paraId="009FCA39" w14:textId="77777777" w:rsidR="00F626E0" w:rsidRPr="00DB09B6" w:rsidRDefault="00F626E0" w:rsidP="00F626E0">
      <w:pPr>
        <w:rPr>
          <w:szCs w:val="20"/>
          <w:lang w:val="sr-Cyrl-RS" w:eastAsia="en-US"/>
        </w:rPr>
      </w:pPr>
    </w:p>
    <w:p w14:paraId="564FF377" w14:textId="77777777" w:rsidR="00F626E0" w:rsidRPr="00DB09B6" w:rsidRDefault="00F626E0" w:rsidP="00F626E0">
      <w:pPr>
        <w:rPr>
          <w:szCs w:val="20"/>
          <w:lang w:val="sr-Cyrl-RS" w:eastAsia="en-US"/>
        </w:rPr>
      </w:pPr>
      <w:r w:rsidRPr="00DB09B6">
        <w:rPr>
          <w:szCs w:val="20"/>
          <w:lang w:val="sr-Cyrl-RS" w:eastAsia="en-US"/>
        </w:rPr>
        <w:t>У циљу очувања квалитета ваздуха, неопходно је спроводити мере за смањење емисије прашине, као што су квашење радних површина и контролисан транспорт материјала. Транспортне путеве и радне зоне потребно је редовно одржавати како би се минимизовало подизање прашине.</w:t>
      </w:r>
    </w:p>
    <w:p w14:paraId="38AC242B" w14:textId="77777777" w:rsidR="00F626E0" w:rsidRPr="00DB09B6" w:rsidRDefault="00F626E0" w:rsidP="00F626E0">
      <w:pPr>
        <w:rPr>
          <w:szCs w:val="20"/>
          <w:lang w:val="sr-Cyrl-RS" w:eastAsia="en-US"/>
        </w:rPr>
      </w:pPr>
    </w:p>
    <w:p w14:paraId="52EF98F6" w14:textId="415BBF3C" w:rsidR="00E92A95" w:rsidRPr="00DB09B6" w:rsidRDefault="00F626E0" w:rsidP="00F626E0">
      <w:pPr>
        <w:rPr>
          <w:rFonts w:eastAsiaTheme="majorEastAsia"/>
          <w:szCs w:val="20"/>
          <w:lang w:val="sr-Cyrl-RS" w:eastAsia="en-US"/>
        </w:rPr>
      </w:pPr>
      <w:r w:rsidRPr="00DB09B6">
        <w:rPr>
          <w:szCs w:val="20"/>
          <w:lang w:val="sr-Cyrl-RS" w:eastAsia="en-US"/>
        </w:rPr>
        <w:t>Радове организовати тако да се ниво буке сведе у прописане границе, уз ограничење времена извођења радова и употребу технички исправне механизације.</w:t>
      </w:r>
    </w:p>
    <w:p w14:paraId="297324E9" w14:textId="77777777" w:rsidR="00F626E0" w:rsidRPr="00DB09B6" w:rsidRDefault="00F626E0" w:rsidP="00F626E0">
      <w:pPr>
        <w:rPr>
          <w:rFonts w:eastAsiaTheme="majorEastAsia" w:cstheme="majorBidi"/>
          <w:b/>
          <w:bCs/>
          <w:color w:val="FF0000"/>
          <w:szCs w:val="20"/>
          <w:lang w:val="sr-Cyrl-RS" w:eastAsia="sr-Cyrl-CS"/>
        </w:rPr>
      </w:pPr>
    </w:p>
    <w:p w14:paraId="2AEDAD23" w14:textId="77777777" w:rsidR="00E92A95" w:rsidRPr="00DB09B6" w:rsidRDefault="00E92A95" w:rsidP="00F626E0">
      <w:pPr>
        <w:rPr>
          <w:b/>
          <w:szCs w:val="20"/>
          <w:lang w:val="sr-Cyrl-RS" w:eastAsia="en-US"/>
        </w:rPr>
      </w:pPr>
      <w:bookmarkStart w:id="719" w:name="_Toc227759592"/>
      <w:r w:rsidRPr="00DB09B6">
        <w:rPr>
          <w:b/>
          <w:szCs w:val="20"/>
          <w:lang w:val="sr-Cyrl-RS" w:eastAsia="en-US"/>
        </w:rPr>
        <w:t>Заштита здравља и безбедности људи</w:t>
      </w:r>
      <w:bookmarkEnd w:id="719"/>
    </w:p>
    <w:p w14:paraId="6FCAF84D" w14:textId="77777777" w:rsidR="00F626E0" w:rsidRPr="00DB09B6" w:rsidRDefault="00F626E0" w:rsidP="00F626E0">
      <w:pPr>
        <w:rPr>
          <w:szCs w:val="20"/>
          <w:lang w:val="sr-Cyrl-RS" w:eastAsia="en-US"/>
        </w:rPr>
      </w:pPr>
    </w:p>
    <w:p w14:paraId="7B17E32A" w14:textId="77777777" w:rsidR="00E92A95" w:rsidRPr="00DB09B6" w:rsidRDefault="00E92A95" w:rsidP="00F626E0">
      <w:pPr>
        <w:rPr>
          <w:szCs w:val="20"/>
          <w:lang w:val="sr-Cyrl-RS" w:eastAsia="en-US"/>
        </w:rPr>
      </w:pPr>
      <w:r w:rsidRPr="00DB09B6">
        <w:rPr>
          <w:szCs w:val="20"/>
          <w:lang w:val="sr-Cyrl-RS" w:eastAsia="en-US"/>
        </w:rPr>
        <w:t>Сви радови морају се изводити у складу са прописима о безбедности и здрављу на раду. Неопходно је обезбедити употребу личне заштитне опреме, као и јасно обележавање и ограђивање градилишта.</w:t>
      </w:r>
    </w:p>
    <w:p w14:paraId="327F5CE2" w14:textId="77777777" w:rsidR="00F626E0" w:rsidRPr="00DB09B6" w:rsidRDefault="00F626E0" w:rsidP="00F626E0">
      <w:pPr>
        <w:rPr>
          <w:szCs w:val="20"/>
          <w:lang w:val="sr-Cyrl-RS" w:eastAsia="en-US"/>
        </w:rPr>
      </w:pPr>
    </w:p>
    <w:p w14:paraId="5E72BF16" w14:textId="77777777" w:rsidR="00E92A95" w:rsidRPr="00DB09B6" w:rsidRDefault="00E92A95" w:rsidP="00F626E0">
      <w:pPr>
        <w:rPr>
          <w:szCs w:val="20"/>
          <w:lang w:val="sr-Cyrl-RS" w:eastAsia="en-US"/>
        </w:rPr>
      </w:pPr>
      <w:r w:rsidRPr="00DB09B6">
        <w:rPr>
          <w:szCs w:val="20"/>
          <w:lang w:val="sr-Cyrl-RS" w:eastAsia="en-US"/>
        </w:rPr>
        <w:t>Посебну пажњу потребно је посветити спречавању приступа неовлашћених лица, као и обезбеђивању безбедног одвијања саобраћаја у зони радова.</w:t>
      </w:r>
    </w:p>
    <w:p w14:paraId="44D04E1D" w14:textId="77777777" w:rsidR="00F626E0" w:rsidRPr="00DB09B6" w:rsidRDefault="00F626E0" w:rsidP="00F626E0">
      <w:pPr>
        <w:rPr>
          <w:szCs w:val="20"/>
          <w:lang w:val="sr-Cyrl-RS" w:eastAsia="en-US"/>
        </w:rPr>
      </w:pPr>
    </w:p>
    <w:p w14:paraId="7319A081" w14:textId="77777777" w:rsidR="00E92A95" w:rsidRPr="00DB09B6" w:rsidRDefault="00E92A95" w:rsidP="00F626E0">
      <w:pPr>
        <w:rPr>
          <w:b/>
          <w:szCs w:val="20"/>
          <w:lang w:val="sr-Cyrl-RS" w:eastAsia="en-US"/>
        </w:rPr>
      </w:pPr>
      <w:bookmarkStart w:id="720" w:name="_Toc227759593"/>
      <w:r w:rsidRPr="00DB09B6">
        <w:rPr>
          <w:b/>
          <w:szCs w:val="20"/>
          <w:lang w:val="sr-Cyrl-RS" w:eastAsia="en-US"/>
        </w:rPr>
        <w:t>Посебни услови у току радова</w:t>
      </w:r>
      <w:bookmarkEnd w:id="720"/>
    </w:p>
    <w:p w14:paraId="407B8F5C" w14:textId="77777777" w:rsidR="00F626E0" w:rsidRPr="00DB09B6" w:rsidRDefault="00F626E0" w:rsidP="00F626E0">
      <w:pPr>
        <w:rPr>
          <w:szCs w:val="20"/>
          <w:lang w:val="sr-Cyrl-RS" w:eastAsia="en-US"/>
        </w:rPr>
      </w:pPr>
    </w:p>
    <w:p w14:paraId="392F7C2F" w14:textId="77777777" w:rsidR="00E92A95" w:rsidRPr="00DB09B6" w:rsidRDefault="00E92A95" w:rsidP="00F626E0">
      <w:pPr>
        <w:rPr>
          <w:szCs w:val="20"/>
          <w:lang w:val="sr-Cyrl-RS" w:eastAsia="en-US"/>
        </w:rPr>
      </w:pPr>
      <w:r w:rsidRPr="00DB09B6">
        <w:rPr>
          <w:szCs w:val="20"/>
          <w:lang w:val="sr-Cyrl-RS" w:eastAsia="en-US"/>
        </w:rPr>
        <w:t>Радове је потребно изводити у складу са условима надлежних институција, уз континуиран надзор над применом мера заштите животне средине. Неопходно је водити евиденцију о спроведеним мерама, као и о евентуалним инцидентима.</w:t>
      </w:r>
    </w:p>
    <w:p w14:paraId="78EA4FBD" w14:textId="77777777" w:rsidR="00034CB1" w:rsidRPr="00DB09B6" w:rsidRDefault="00034CB1" w:rsidP="00F626E0">
      <w:pPr>
        <w:rPr>
          <w:szCs w:val="20"/>
          <w:lang w:val="sr-Cyrl-RS" w:eastAsia="en-US"/>
        </w:rPr>
      </w:pPr>
    </w:p>
    <w:p w14:paraId="6DBBF2B6" w14:textId="77777777" w:rsidR="00E92A95" w:rsidRPr="00DB09B6" w:rsidRDefault="00E92A95" w:rsidP="00F626E0">
      <w:pPr>
        <w:rPr>
          <w:szCs w:val="20"/>
          <w:lang w:val="sr-Cyrl-RS" w:eastAsia="en-US"/>
        </w:rPr>
      </w:pPr>
      <w:r w:rsidRPr="00DB09B6">
        <w:rPr>
          <w:szCs w:val="20"/>
          <w:lang w:val="sr-Cyrl-RS" w:eastAsia="en-US"/>
        </w:rPr>
        <w:t>Организацију радова прилагодити условима на терену како би се смањили негативни утицаји на животну средину и обезбедила стабилност простора током реализације пројекта.</w:t>
      </w:r>
    </w:p>
    <w:p w14:paraId="7B1FF932" w14:textId="77777777" w:rsidR="00F626E0" w:rsidRPr="0085378F" w:rsidRDefault="00F626E0" w:rsidP="00F626E0">
      <w:pPr>
        <w:rPr>
          <w:szCs w:val="20"/>
          <w:lang w:val="sr-Cyrl-RS" w:eastAsia="en-US"/>
        </w:rPr>
      </w:pPr>
    </w:p>
    <w:p w14:paraId="5E5B0F93" w14:textId="2FEFED5E" w:rsidR="00E92A95" w:rsidRPr="0085378F" w:rsidRDefault="001E0937" w:rsidP="00E92A95">
      <w:pPr>
        <w:keepNext/>
        <w:keepLines/>
        <w:ind w:left="720" w:hanging="720"/>
        <w:outlineLvl w:val="2"/>
        <w:rPr>
          <w:rFonts w:eastAsiaTheme="majorEastAsia" w:cstheme="majorBidi"/>
          <w:b/>
          <w:bCs/>
          <w:szCs w:val="20"/>
          <w:lang w:val="sr-Cyrl-RS" w:eastAsia="sr-Cyrl-CS"/>
        </w:rPr>
      </w:pPr>
      <w:bookmarkStart w:id="721" w:name="_Toc227759594"/>
      <w:bookmarkStart w:id="722" w:name="_Toc228184485"/>
      <w:bookmarkStart w:id="723" w:name="_Toc240011929"/>
      <w:r w:rsidRPr="0085378F">
        <w:rPr>
          <w:rFonts w:eastAsiaTheme="majorEastAsia" w:cstheme="majorBidi"/>
          <w:b/>
          <w:bCs/>
          <w:szCs w:val="20"/>
          <w:lang w:val="sr-Cyrl-RS" w:eastAsia="sr-Cyrl-CS"/>
        </w:rPr>
        <w:lastRenderedPageBreak/>
        <w:t>2.1</w:t>
      </w:r>
      <w:r w:rsidR="00E92A95" w:rsidRPr="0085378F">
        <w:rPr>
          <w:rFonts w:eastAsiaTheme="majorEastAsia" w:cstheme="majorBidi"/>
          <w:b/>
          <w:bCs/>
          <w:szCs w:val="20"/>
          <w:lang w:val="sr-Cyrl-RS" w:eastAsia="sr-Cyrl-CS"/>
        </w:rPr>
        <w:t>.</w:t>
      </w:r>
      <w:r w:rsidRPr="0085378F">
        <w:rPr>
          <w:rFonts w:eastAsiaTheme="majorEastAsia" w:cstheme="majorBidi"/>
          <w:b/>
          <w:bCs/>
          <w:szCs w:val="20"/>
          <w:lang w:val="sr-Cyrl-RS" w:eastAsia="sr-Cyrl-CS"/>
        </w:rPr>
        <w:t>5</w:t>
      </w:r>
      <w:r w:rsidR="00E92A95" w:rsidRPr="0085378F">
        <w:rPr>
          <w:rFonts w:eastAsiaTheme="majorEastAsia" w:cstheme="majorBidi"/>
          <w:b/>
          <w:bCs/>
          <w:szCs w:val="20"/>
          <w:lang w:val="sr-Cyrl-RS" w:eastAsia="sr-Cyrl-CS"/>
        </w:rPr>
        <w:t>.</w:t>
      </w:r>
      <w:r w:rsidR="00E92A95" w:rsidRPr="0085378F">
        <w:rPr>
          <w:rFonts w:eastAsiaTheme="majorEastAsia" w:cstheme="majorBidi"/>
          <w:b/>
          <w:bCs/>
          <w:szCs w:val="20"/>
          <w:lang w:val="sr-Cyrl-RS" w:eastAsia="sr-Cyrl-CS"/>
        </w:rPr>
        <w:tab/>
        <w:t>Општи и посебни услови и мере заштите од пожара и елементарних непогода</w:t>
      </w:r>
      <w:bookmarkEnd w:id="721"/>
      <w:bookmarkEnd w:id="722"/>
      <w:bookmarkEnd w:id="723"/>
    </w:p>
    <w:p w14:paraId="66716420" w14:textId="77777777" w:rsidR="00E92A95" w:rsidRPr="00A272F4" w:rsidRDefault="00E92A95" w:rsidP="00E92A95">
      <w:pPr>
        <w:rPr>
          <w:szCs w:val="20"/>
          <w:lang w:val="sr-Cyrl-RS" w:eastAsia="sr-Cyrl-CS"/>
        </w:rPr>
      </w:pPr>
    </w:p>
    <w:p w14:paraId="271B04C8" w14:textId="77777777" w:rsidR="00E92A95" w:rsidRPr="00A272F4" w:rsidRDefault="00E92A95" w:rsidP="00E92A95">
      <w:pPr>
        <w:rPr>
          <w:szCs w:val="20"/>
          <w:lang w:val="sr-Cyrl-RS" w:eastAsia="sr-Cyrl-CS"/>
        </w:rPr>
      </w:pPr>
      <w:r w:rsidRPr="00A272F4">
        <w:rPr>
          <w:szCs w:val="20"/>
          <w:lang w:val="sr-Cyrl-RS" w:eastAsia="sr-Cyrl-CS"/>
        </w:rPr>
        <w:t>Концепција планирања и заштите простора од елементарних непогода базира се на минимализацији ризика по људско здравље и животе, природне и створене вредности, као и на санацији простора који су угрожени. Законом о смањењу ризика од катастрофа и управљању ванредним ситуацијама утврђују се конкретне мере и активности у циљу спречавања и ублажавања последица од катастрофа, кроз План смањења ризика катастрофа и План заштите и спасавања.</w:t>
      </w:r>
    </w:p>
    <w:p w14:paraId="52932860" w14:textId="77777777" w:rsidR="00E92A95" w:rsidRPr="00A272F4" w:rsidRDefault="00E92A95" w:rsidP="00E92A95">
      <w:pPr>
        <w:rPr>
          <w:szCs w:val="20"/>
          <w:lang w:val="sr-Cyrl-RS" w:eastAsia="sr-Cyrl-CS"/>
        </w:rPr>
      </w:pPr>
    </w:p>
    <w:p w14:paraId="7280BBCB" w14:textId="77777777" w:rsidR="00E92A95" w:rsidRPr="00A272F4" w:rsidRDefault="00E92A95" w:rsidP="00E92A95">
      <w:pPr>
        <w:rPr>
          <w:szCs w:val="20"/>
          <w:lang w:val="sr-Cyrl-RS" w:eastAsia="sr-Cyrl-CS"/>
        </w:rPr>
      </w:pPr>
      <w:r w:rsidRPr="00A272F4">
        <w:rPr>
          <w:szCs w:val="20"/>
          <w:lang w:val="sr-Cyrl-RS" w:eastAsia="sr-Cyrl-CS"/>
        </w:rPr>
        <w:t xml:space="preserve">Простор у обухвату Просторног плана може бити угрожен од: земљотреса, пожара, метеоролошких појава: атмосферско пражњење и атмосферске падавине (киша, град, суша), ветар. </w:t>
      </w:r>
    </w:p>
    <w:p w14:paraId="4FB1618B" w14:textId="77777777" w:rsidR="00E92A95" w:rsidRPr="00A272F4" w:rsidRDefault="00E92A95" w:rsidP="00E92A95">
      <w:pPr>
        <w:rPr>
          <w:szCs w:val="20"/>
          <w:lang w:val="sr-Cyrl-RS" w:eastAsia="sr-Cyrl-CS"/>
        </w:rPr>
      </w:pPr>
    </w:p>
    <w:p w14:paraId="62F7E2A4" w14:textId="77777777" w:rsidR="00E92A95" w:rsidRPr="00A272F4" w:rsidRDefault="00E92A95" w:rsidP="00E92A95">
      <w:pPr>
        <w:rPr>
          <w:szCs w:val="20"/>
          <w:lang w:val="sr-Cyrl-RS" w:eastAsia="sr-Cyrl-CS"/>
        </w:rPr>
      </w:pPr>
      <w:r w:rsidRPr="00A272F4">
        <w:rPr>
          <w:szCs w:val="20"/>
          <w:lang w:val="sr-Cyrl-RS" w:eastAsia="sr-Cyrl-CS"/>
        </w:rPr>
        <w:t xml:space="preserve">Мере заштите од </w:t>
      </w:r>
      <w:r w:rsidRPr="00A272F4">
        <w:rPr>
          <w:i/>
          <w:szCs w:val="20"/>
          <w:lang w:val="sr-Cyrl-RS" w:eastAsia="sr-Cyrl-CS"/>
        </w:rPr>
        <w:t>земљотреса</w:t>
      </w:r>
      <w:r w:rsidRPr="00A272F4">
        <w:rPr>
          <w:szCs w:val="20"/>
          <w:lang w:val="sr-Cyrl-RS" w:eastAsia="sr-Cyrl-CS"/>
        </w:rPr>
        <w:t xml:space="preserve"> подразумевају строго поштовање и примену важећих грађевинско-техничких прописа. При пројектовању и утврђивању врсте материјала за изградњу или реконструкцију објеката обавезно је уважити могуће ефекте за наведени степен  макросеизмичког интензитета (VII МCS), како би се максимално предупредила могућа оштећења објеката под сеизмичким дејством. Мере заштите од земљотреса обезбедиће се и поштовањем регулационих и грађевинских линија, односно, прописане минималне ширине саобраћајних коридора.</w:t>
      </w:r>
    </w:p>
    <w:p w14:paraId="5ABEA2EA" w14:textId="77777777" w:rsidR="00E92A95" w:rsidRPr="00A272F4" w:rsidRDefault="00E92A95" w:rsidP="00E92A95">
      <w:pPr>
        <w:rPr>
          <w:szCs w:val="20"/>
          <w:lang w:val="sr-Cyrl-RS" w:eastAsia="sr-Cyrl-CS"/>
        </w:rPr>
      </w:pPr>
    </w:p>
    <w:p w14:paraId="5E7CD614" w14:textId="77777777" w:rsidR="00E92A95" w:rsidRPr="00A272F4" w:rsidRDefault="00E92A95" w:rsidP="00E92A95">
      <w:pPr>
        <w:rPr>
          <w:szCs w:val="20"/>
          <w:lang w:val="sr-Cyrl-RS" w:eastAsia="sr-Cyrl-CS"/>
        </w:rPr>
      </w:pPr>
      <w:r w:rsidRPr="00A272F4">
        <w:rPr>
          <w:szCs w:val="20"/>
          <w:lang w:val="sr-Cyrl-RS" w:eastAsia="sr-Cyrl-CS"/>
        </w:rPr>
        <w:t xml:space="preserve">Узроци избијања </w:t>
      </w:r>
      <w:r w:rsidRPr="00A272F4">
        <w:rPr>
          <w:i/>
          <w:szCs w:val="20"/>
          <w:lang w:val="sr-Cyrl-RS" w:eastAsia="sr-Cyrl-CS"/>
        </w:rPr>
        <w:t>пожара</w:t>
      </w:r>
      <w:r w:rsidRPr="00A272F4">
        <w:rPr>
          <w:szCs w:val="20"/>
          <w:lang w:val="sr-Cyrl-RS" w:eastAsia="sr-Cyrl-CS"/>
        </w:rPr>
        <w:t xml:space="preserve"> (на отвореном и затвореном простору) могу настати услед људске непажње, атмосферског пражњења (муња, гром), топлотног деловања сунца, експлозије и техничких разлога. Мере заштите од пожара обухватају урбанистичке и грађевинско-техничке мере заштите, односно подразумевају примену важећих закона, техничких прописа и стандарда који регулишу ову област при пројектовању и изградњи свих објеката који су планирани на овом простору. Такође, неопходно је да надлежни орган у процедури издавања локацијских услова, за објекте који су обухваћени Просторним планом, прибави посебне услове у погледу мера заштите од пожара и експлозија од Министарства унутрашњих послова (Управе и Одељења у саставу Сектора за ванредне ситуације).</w:t>
      </w:r>
    </w:p>
    <w:p w14:paraId="762DACC2" w14:textId="77777777" w:rsidR="00E92A95" w:rsidRPr="00A272F4" w:rsidRDefault="00E92A95" w:rsidP="00E92A95">
      <w:pPr>
        <w:rPr>
          <w:szCs w:val="20"/>
          <w:lang w:val="sr-Cyrl-RS" w:eastAsia="sr-Cyrl-CS"/>
        </w:rPr>
      </w:pPr>
    </w:p>
    <w:p w14:paraId="5149731B" w14:textId="77777777" w:rsidR="00E92A95" w:rsidRPr="00A272F4" w:rsidRDefault="00E92A95" w:rsidP="00E92A95">
      <w:pPr>
        <w:rPr>
          <w:szCs w:val="20"/>
          <w:lang w:val="sr-Cyrl-RS" w:eastAsia="sr-Cyrl-CS"/>
        </w:rPr>
      </w:pPr>
      <w:r w:rsidRPr="00A272F4">
        <w:rPr>
          <w:szCs w:val="20"/>
          <w:lang w:val="sr-Cyrl-RS" w:eastAsia="sr-Cyrl-CS"/>
        </w:rPr>
        <w:t xml:space="preserve">Заштита од </w:t>
      </w:r>
      <w:r w:rsidRPr="00A272F4">
        <w:rPr>
          <w:i/>
          <w:szCs w:val="20"/>
          <w:lang w:val="sr-Cyrl-RS" w:eastAsia="sr-Cyrl-CS"/>
        </w:rPr>
        <w:t>града</w:t>
      </w:r>
      <w:r w:rsidRPr="00A272F4">
        <w:rPr>
          <w:szCs w:val="20"/>
          <w:lang w:val="sr-Cyrl-RS" w:eastAsia="sr-Cyrl-CS"/>
        </w:rPr>
        <w:t xml:space="preserve"> се обезбеђује лансирним (противградним) станицама са којих се током сезоне одбране од града испаљују противградне ракете, а које су у надлежности Републичког хидрометеоролошког завода Србије (РХМЗС). Законом о одбрани од града уведена је заштитна зона око лансирних станица (500 m), у којој је ограничена изградња нових и реконструкција постојећих објеката, као и извођење радова који могу нарушити испаљивање противградних ракета на градоносне облаке. Према условима РХМЗС изградња нових објеката на одстојању мањем од 500 m од лансирних станица Центра за одбрану од града, могућа је само по обезбеђењу посебне сагласности и мишљења РХМЗ. У обухвату Просторног плана не налази се ни једна лансирна станица са припадајућом заштитном зоном.</w:t>
      </w:r>
    </w:p>
    <w:p w14:paraId="09D1AA8E" w14:textId="77777777" w:rsidR="00E92A95" w:rsidRPr="00A272F4" w:rsidRDefault="00E92A95" w:rsidP="00E92A95">
      <w:pPr>
        <w:rPr>
          <w:szCs w:val="20"/>
          <w:lang w:val="sr-Cyrl-RS" w:eastAsia="sr-Cyrl-CS"/>
        </w:rPr>
      </w:pPr>
    </w:p>
    <w:p w14:paraId="4B88B199" w14:textId="77777777" w:rsidR="00E92A95" w:rsidRPr="00A272F4" w:rsidRDefault="00E92A95" w:rsidP="00E92A95">
      <w:pPr>
        <w:rPr>
          <w:szCs w:val="20"/>
          <w:lang w:val="sr-Cyrl-RS" w:eastAsia="sr-Cyrl-CS"/>
        </w:rPr>
      </w:pPr>
      <w:r w:rsidRPr="00A272F4">
        <w:rPr>
          <w:szCs w:val="20"/>
          <w:lang w:val="sr-Cyrl-RS" w:eastAsia="sr-Cyrl-CS"/>
        </w:rPr>
        <w:t xml:space="preserve">Заштита објеката од </w:t>
      </w:r>
      <w:r w:rsidRPr="00A272F4">
        <w:rPr>
          <w:i/>
          <w:szCs w:val="20"/>
          <w:lang w:val="sr-Cyrl-RS" w:eastAsia="sr-Cyrl-CS"/>
        </w:rPr>
        <w:t>атмосферског пражњења</w:t>
      </w:r>
      <w:r w:rsidRPr="00A272F4">
        <w:rPr>
          <w:szCs w:val="20"/>
          <w:lang w:val="sr-Cyrl-RS" w:eastAsia="sr-Cyrl-CS"/>
        </w:rPr>
        <w:t xml:space="preserve"> обезбеђује се извођењем громобранске инсталације, у складу са одговарајућом законском регулативом.</w:t>
      </w:r>
    </w:p>
    <w:p w14:paraId="56121445" w14:textId="77777777" w:rsidR="00E92A95" w:rsidRPr="00A272F4" w:rsidRDefault="00E92A95" w:rsidP="00E92A95">
      <w:pPr>
        <w:rPr>
          <w:szCs w:val="20"/>
          <w:lang w:val="sr-Cyrl-RS" w:eastAsia="sr-Cyrl-CS"/>
        </w:rPr>
      </w:pPr>
    </w:p>
    <w:p w14:paraId="0EA0852B" w14:textId="77777777" w:rsidR="00E92A95" w:rsidRPr="00A272F4" w:rsidRDefault="00E92A95" w:rsidP="00E92A95">
      <w:pPr>
        <w:rPr>
          <w:szCs w:val="20"/>
          <w:lang w:val="sr-Cyrl-RS" w:eastAsia="sr-Cyrl-CS"/>
        </w:rPr>
      </w:pPr>
      <w:r w:rsidRPr="00A272F4">
        <w:rPr>
          <w:szCs w:val="20"/>
          <w:lang w:val="sr-Cyrl-RS" w:eastAsia="sr-Cyrl-CS"/>
        </w:rPr>
        <w:t xml:space="preserve">Најучесталији </w:t>
      </w:r>
      <w:r w:rsidRPr="00A272F4">
        <w:rPr>
          <w:i/>
          <w:szCs w:val="20"/>
          <w:lang w:val="sr-Cyrl-RS" w:eastAsia="sr-Cyrl-CS"/>
        </w:rPr>
        <w:t>ветрови</w:t>
      </w:r>
      <w:r w:rsidRPr="00A272F4">
        <w:rPr>
          <w:szCs w:val="20"/>
          <w:lang w:val="sr-Cyrl-RS" w:eastAsia="sr-Cyrl-CS"/>
        </w:rPr>
        <w:t xml:space="preserve"> на подручју су из северног и северозападног правца. Основне мере заштите од ветра су дендролошке мере које подразумевају формирање одговарајућих зелених  (ветрозаштитних) појасева одређених ширина, густина и врста дрвећа уз саобраћајнице, канале и као заштита пољопривредног земљишта. </w:t>
      </w:r>
    </w:p>
    <w:p w14:paraId="21D5C542" w14:textId="41705014" w:rsidR="00034CB1" w:rsidRPr="00A272F4" w:rsidRDefault="00034CB1" w:rsidP="00E92A95">
      <w:pPr>
        <w:rPr>
          <w:szCs w:val="20"/>
          <w:lang w:val="sr-Cyrl-RS" w:eastAsia="sr-Cyrl-CS"/>
        </w:rPr>
      </w:pPr>
    </w:p>
    <w:p w14:paraId="3EAE57EF" w14:textId="77777777" w:rsidR="00034CB1" w:rsidRPr="0085378F" w:rsidRDefault="00034CB1" w:rsidP="00E92A95">
      <w:pPr>
        <w:rPr>
          <w:szCs w:val="20"/>
          <w:lang w:val="sr-Cyrl-RS" w:eastAsia="sr-Cyrl-CS"/>
        </w:rPr>
      </w:pPr>
    </w:p>
    <w:p w14:paraId="3F217DE4" w14:textId="77777777" w:rsidR="00E92A95" w:rsidRPr="0085378F" w:rsidRDefault="00E92A95" w:rsidP="00E92A95">
      <w:pPr>
        <w:rPr>
          <w:rFonts w:eastAsiaTheme="minorEastAsia"/>
          <w:szCs w:val="20"/>
          <w:lang w:val="sr-Cyrl-RS" w:eastAsia="sr-Cyrl-CS"/>
        </w:rPr>
      </w:pPr>
    </w:p>
    <w:p w14:paraId="018CC023" w14:textId="6E3820D9" w:rsidR="00E92A95" w:rsidRPr="0085378F" w:rsidRDefault="001E0937" w:rsidP="00C95A98">
      <w:pPr>
        <w:pStyle w:val="Heading3"/>
        <w:ind w:left="851" w:hanging="851"/>
        <w:rPr>
          <w:rFonts w:eastAsiaTheme="majorEastAsia"/>
        </w:rPr>
      </w:pPr>
      <w:bookmarkStart w:id="724" w:name="_Toc227759595"/>
      <w:bookmarkStart w:id="725" w:name="_Toc228184486"/>
      <w:bookmarkStart w:id="726" w:name="_Toc240011930"/>
      <w:r w:rsidRPr="0085378F">
        <w:rPr>
          <w:rFonts w:eastAsiaTheme="majorEastAsia"/>
        </w:rPr>
        <w:lastRenderedPageBreak/>
        <w:t>2.1.6</w:t>
      </w:r>
      <w:r w:rsidR="00E92A95" w:rsidRPr="0085378F">
        <w:rPr>
          <w:rFonts w:eastAsiaTheme="majorEastAsia"/>
        </w:rPr>
        <w:t>.</w:t>
      </w:r>
      <w:r w:rsidR="00E92A95" w:rsidRPr="0085378F">
        <w:rPr>
          <w:rFonts w:eastAsiaTheme="majorEastAsia"/>
        </w:rPr>
        <w:tab/>
        <w:t xml:space="preserve">Општи и посебни услови и мере заштите од </w:t>
      </w:r>
      <w:bookmarkEnd w:id="724"/>
      <w:bookmarkEnd w:id="725"/>
      <w:r w:rsidR="00C95A98" w:rsidRPr="0085378F">
        <w:rPr>
          <w:rFonts w:eastAsiaTheme="majorEastAsia"/>
        </w:rPr>
        <w:t>великих удеса који укључују опасне супстанце</w:t>
      </w:r>
      <w:bookmarkEnd w:id="726"/>
    </w:p>
    <w:p w14:paraId="54ECCB8D" w14:textId="77777777" w:rsidR="00C95A98" w:rsidRPr="00A272F4" w:rsidRDefault="00C95A98" w:rsidP="00C95A98">
      <w:pPr>
        <w:rPr>
          <w:szCs w:val="20"/>
          <w:lang w:val="sr-Cyrl-RS" w:eastAsia="en-US"/>
        </w:rPr>
      </w:pPr>
    </w:p>
    <w:p w14:paraId="0FB3A72F" w14:textId="77777777" w:rsidR="00E92A95" w:rsidRPr="00A272F4" w:rsidRDefault="00E92A95" w:rsidP="00E92A95">
      <w:pPr>
        <w:rPr>
          <w:rFonts w:eastAsiaTheme="majorEastAsia" w:cstheme="majorBidi"/>
          <w:bCs/>
          <w:szCs w:val="20"/>
          <w:lang w:val="sr-Cyrl-RS" w:eastAsia="sr-Cyrl-CS"/>
        </w:rPr>
      </w:pPr>
      <w:r w:rsidRPr="00A272F4">
        <w:rPr>
          <w:rFonts w:eastAsiaTheme="majorEastAsia" w:cstheme="majorBidi"/>
          <w:bCs/>
          <w:szCs w:val="20"/>
          <w:lang w:val="sr-Cyrl-RS" w:eastAsia="sr-Cyrl-CS"/>
        </w:rPr>
        <w:t>Према условима Министарства заштите животне средине, на простору обухвата Плана не налазе се севесо постројења.</w:t>
      </w:r>
    </w:p>
    <w:p w14:paraId="7A215D7A" w14:textId="77777777" w:rsidR="00E92A95" w:rsidRPr="00A272F4" w:rsidRDefault="00E92A95" w:rsidP="00E92A95">
      <w:pPr>
        <w:rPr>
          <w:rFonts w:eastAsiaTheme="majorEastAsia" w:cstheme="majorBidi"/>
          <w:bCs/>
          <w:szCs w:val="20"/>
          <w:lang w:val="sr-Cyrl-RS" w:eastAsia="sr-Cyrl-CS"/>
        </w:rPr>
      </w:pPr>
    </w:p>
    <w:p w14:paraId="35FE2567" w14:textId="77777777" w:rsidR="00C95A98" w:rsidRPr="00A272F4" w:rsidRDefault="00E92A95" w:rsidP="00C95A98">
      <w:pPr>
        <w:rPr>
          <w:rFonts w:eastAsiaTheme="majorEastAsia" w:cstheme="majorBidi"/>
          <w:bCs/>
          <w:szCs w:val="20"/>
          <w:lang w:val="sr-Cyrl-RS" w:eastAsia="sr-Cyrl-CS"/>
        </w:rPr>
      </w:pPr>
      <w:r w:rsidRPr="00A272F4">
        <w:rPr>
          <w:rFonts w:eastAsiaTheme="majorEastAsia" w:cstheme="majorBidi"/>
          <w:bCs/>
          <w:szCs w:val="20"/>
          <w:lang w:val="sr-Cyrl-RS" w:eastAsia="sr-Cyrl-CS"/>
        </w:rPr>
        <w:t xml:space="preserve">У случају изградње нових севесо постројења/комплекса а у складу са </w:t>
      </w:r>
      <w:r w:rsidR="00C95A98" w:rsidRPr="00A272F4">
        <w:rPr>
          <w:rFonts w:eastAsiaTheme="majorEastAsia" w:cstheme="majorBidi"/>
          <w:bCs/>
          <w:szCs w:val="20"/>
          <w:lang w:val="sr-Cyrl-RS" w:eastAsia="sr-Cyrl-CS"/>
        </w:rPr>
        <w:t xml:space="preserve">Правилником о садржини и методологији израде интерног Плана заштите од великог удеса „Службени гласник РС“ бр 96/25) и Правилником о садржини, форми и начину достављања Обавештења о комплексу, оператеру комплекса, опису комплекса и околине комплекса, као и попису опасних супстанци које су присутне на комплексу „Службени гласник РС“ бр 28/25) </w:t>
      </w:r>
      <w:r w:rsidRPr="00A272F4">
        <w:rPr>
          <w:rFonts w:eastAsiaTheme="majorEastAsia" w:cstheme="majorBidi"/>
          <w:bCs/>
          <w:szCs w:val="20"/>
          <w:lang w:val="sr-Cyrl-RS" w:eastAsia="sr-Cyrl-CS"/>
        </w:rPr>
        <w:t>као полазни основ за идентификацију повредивих објеката разматра удаљеност од минимум 1000м од границе севесо постројења, односно комплекса, док се коначна процена ширине повредиве зоне - зоне опасности, одређује на основу резултата моделирања ефеката удеса.</w:t>
      </w:r>
    </w:p>
    <w:p w14:paraId="4C9984C7" w14:textId="77777777" w:rsidR="00034CB1" w:rsidRPr="00A272F4" w:rsidRDefault="00034CB1" w:rsidP="00C95A98">
      <w:pPr>
        <w:rPr>
          <w:rFonts w:eastAsiaTheme="majorEastAsia" w:cstheme="majorBidi"/>
          <w:bCs/>
          <w:szCs w:val="20"/>
          <w:lang w:val="sr-Cyrl-RS" w:eastAsia="sr-Cyrl-CS"/>
        </w:rPr>
      </w:pPr>
    </w:p>
    <w:p w14:paraId="034A7882" w14:textId="0C2C77F1" w:rsidR="00E92A95" w:rsidRPr="00A272F4" w:rsidRDefault="00E92A95" w:rsidP="00E92A95">
      <w:pPr>
        <w:rPr>
          <w:rFonts w:eastAsiaTheme="majorEastAsia" w:cstheme="majorBidi"/>
          <w:bCs/>
          <w:szCs w:val="20"/>
          <w:lang w:val="sr-Cyrl-RS" w:eastAsia="sr-Cyrl-CS"/>
        </w:rPr>
      </w:pPr>
      <w:r w:rsidRPr="00A272F4">
        <w:rPr>
          <w:rFonts w:eastAsiaTheme="majorEastAsia" w:cstheme="majorBidi"/>
          <w:bCs/>
          <w:szCs w:val="20"/>
          <w:lang w:val="sr-Cyrl-RS" w:eastAsia="sr-Cyrl-CS"/>
        </w:rPr>
        <w:t xml:space="preserve">Такође, идентификација севесо постројења/комплекса врши се на основу </w:t>
      </w:r>
      <w:r w:rsidR="00C95A98" w:rsidRPr="00A272F4">
        <w:rPr>
          <w:rFonts w:eastAsiaTheme="majorEastAsia" w:cstheme="majorBidi"/>
          <w:bCs/>
          <w:szCs w:val="20"/>
          <w:lang w:val="sr-Cyrl-RS" w:eastAsia="sr-Cyrl-CS"/>
        </w:rPr>
        <w:t>Правилник о Листи опасних супстанци, врстама и количинама опасних супстанци и критеријумима за разврставање комплекса у комплексе нижег реда и комплексе вишег реда  ("Службени гласник РС", бр. 28/2025).</w:t>
      </w:r>
    </w:p>
    <w:p w14:paraId="6B0078F0" w14:textId="77777777" w:rsidR="00C95A98" w:rsidRPr="00A272F4" w:rsidRDefault="00C95A98" w:rsidP="00E92A95">
      <w:pPr>
        <w:rPr>
          <w:szCs w:val="20"/>
          <w:lang w:val="sr-Cyrl-RS" w:eastAsia="sr-Cyrl-CS"/>
        </w:rPr>
      </w:pPr>
    </w:p>
    <w:p w14:paraId="5AFDBE02" w14:textId="0B258C49" w:rsidR="00E92A95" w:rsidRPr="0085378F" w:rsidRDefault="001E0937" w:rsidP="00E92A95">
      <w:pPr>
        <w:keepNext/>
        <w:keepLines/>
        <w:ind w:left="720" w:hanging="720"/>
        <w:outlineLvl w:val="2"/>
        <w:rPr>
          <w:rFonts w:eastAsiaTheme="majorEastAsia" w:cstheme="majorBidi"/>
          <w:b/>
          <w:bCs/>
          <w:szCs w:val="20"/>
          <w:lang w:val="sr-Cyrl-RS" w:eastAsia="sr-Cyrl-CS"/>
        </w:rPr>
      </w:pPr>
      <w:bookmarkStart w:id="727" w:name="_Toc240011931"/>
      <w:bookmarkStart w:id="728" w:name="_Toc227759596"/>
      <w:bookmarkStart w:id="729" w:name="_Toc228184487"/>
      <w:r w:rsidRPr="0085378F">
        <w:rPr>
          <w:rStyle w:val="Heading3Char"/>
          <w:rFonts w:eastAsiaTheme="majorEastAsia"/>
          <w:lang w:val="sr-Cyrl-RS"/>
        </w:rPr>
        <w:t>2.1.7</w:t>
      </w:r>
      <w:r w:rsidR="00E92A95" w:rsidRPr="0085378F">
        <w:rPr>
          <w:rStyle w:val="Heading3Char"/>
          <w:rFonts w:eastAsiaTheme="majorEastAsia"/>
          <w:lang w:val="sr-Cyrl-RS"/>
        </w:rPr>
        <w:t xml:space="preserve">. </w:t>
      </w:r>
      <w:r w:rsidR="00E92A95" w:rsidRPr="0085378F">
        <w:rPr>
          <w:rStyle w:val="Heading3Char"/>
          <w:rFonts w:eastAsiaTheme="majorEastAsia"/>
          <w:lang w:val="sr-Cyrl-RS"/>
        </w:rPr>
        <w:tab/>
        <w:t>Услови и мере заштите од ратних дејстава</w:t>
      </w:r>
      <w:bookmarkEnd w:id="727"/>
      <w:r w:rsidR="00E92A95" w:rsidRPr="0085378F">
        <w:rPr>
          <w:rFonts w:eastAsiaTheme="majorEastAsia" w:cstheme="majorBidi"/>
          <w:b/>
          <w:bCs/>
          <w:szCs w:val="20"/>
          <w:lang w:val="sr-Cyrl-RS" w:eastAsia="sr-Cyrl-CS"/>
        </w:rPr>
        <w:t xml:space="preserve"> </w:t>
      </w:r>
      <w:bookmarkEnd w:id="728"/>
      <w:bookmarkEnd w:id="729"/>
    </w:p>
    <w:p w14:paraId="2F26111B" w14:textId="77777777" w:rsidR="0099561D" w:rsidRPr="0085378F" w:rsidRDefault="0099561D" w:rsidP="0099561D">
      <w:pPr>
        <w:ind w:left="709" w:hanging="709"/>
        <w:rPr>
          <w:szCs w:val="20"/>
          <w:lang w:val="sr-Cyrl-RS"/>
        </w:rPr>
      </w:pPr>
    </w:p>
    <w:bookmarkEnd w:id="703"/>
    <w:bookmarkEnd w:id="704"/>
    <w:bookmarkEnd w:id="705"/>
    <w:bookmarkEnd w:id="706"/>
    <w:bookmarkEnd w:id="707"/>
    <w:bookmarkEnd w:id="708"/>
    <w:bookmarkEnd w:id="709"/>
    <w:p w14:paraId="4D95F1D9" w14:textId="77777777" w:rsidR="000D2302" w:rsidRDefault="000D2302" w:rsidP="000D2302">
      <w:pPr>
        <w:rPr>
          <w:szCs w:val="20"/>
          <w:lang w:val="sr-Cyrl-RS" w:eastAsia="sr-Cyrl-CS"/>
        </w:rPr>
      </w:pPr>
      <w:r w:rsidRPr="0085378F">
        <w:rPr>
          <w:szCs w:val="20"/>
          <w:lang w:val="sr-Cyrl-RS" w:eastAsia="sr-Cyrl-CS"/>
        </w:rPr>
        <w:t>Добијени услови и захтеви од Министарства одбране, а који се односе на просторна решења (утврђене зоне просторне заштите) у обухвату Просторног плана, уграђени су у сам Просторни план. Подаци поверљивог карактера детаљно су обрађени у Посебном прилогу који је саставни део Просторног плана, а који не подлеже стручној контроли, ни јавном увиду.</w:t>
      </w:r>
      <w:bookmarkStart w:id="730" w:name="_Toc60048366"/>
    </w:p>
    <w:p w14:paraId="2FE00AE1" w14:textId="77777777" w:rsidR="00034CB1" w:rsidRPr="0085378F" w:rsidRDefault="00034CB1" w:rsidP="000D2302">
      <w:pPr>
        <w:rPr>
          <w:szCs w:val="20"/>
          <w:lang w:val="sr-Cyrl-RS" w:eastAsia="sr-Cyrl-CS"/>
        </w:rPr>
      </w:pPr>
    </w:p>
    <w:bookmarkEnd w:id="730"/>
    <w:p w14:paraId="0978E55B" w14:textId="77777777" w:rsidR="00901F2A" w:rsidRPr="0085378F" w:rsidRDefault="00901F2A" w:rsidP="00A92D28">
      <w:pPr>
        <w:widowControl w:val="0"/>
        <w:autoSpaceDE w:val="0"/>
        <w:autoSpaceDN w:val="0"/>
        <w:jc w:val="left"/>
        <w:rPr>
          <w:rFonts w:eastAsia="Verdana"/>
          <w:color w:val="FF0000"/>
          <w:szCs w:val="20"/>
          <w:lang w:val="sr-Cyrl-RS" w:eastAsia="en-US"/>
        </w:rPr>
      </w:pPr>
    </w:p>
    <w:p w14:paraId="6B56C31A" w14:textId="1E27EA22" w:rsidR="001F7B34" w:rsidRPr="0085378F" w:rsidRDefault="00404BF4" w:rsidP="00851DA5">
      <w:pPr>
        <w:pStyle w:val="Heding2"/>
        <w:ind w:left="709" w:hanging="709"/>
        <w:rPr>
          <w:szCs w:val="20"/>
          <w:lang w:val="sr-Cyrl-RS"/>
        </w:rPr>
      </w:pPr>
      <w:bookmarkStart w:id="731" w:name="_Toc240011932"/>
      <w:bookmarkStart w:id="732" w:name="_Toc211949925"/>
      <w:bookmarkStart w:id="733" w:name="_Toc212020552"/>
      <w:bookmarkStart w:id="734" w:name="_Toc228184488"/>
      <w:r w:rsidRPr="0085378F">
        <w:rPr>
          <w:caps w:val="0"/>
          <w:szCs w:val="20"/>
          <w:lang w:val="sr-Cyrl-RS"/>
        </w:rPr>
        <w:t>2.2</w:t>
      </w:r>
      <w:r w:rsidR="00281E63" w:rsidRPr="0085378F">
        <w:rPr>
          <w:caps w:val="0"/>
          <w:szCs w:val="20"/>
          <w:lang w:val="sr-Cyrl-RS"/>
        </w:rPr>
        <w:t>.  </w:t>
      </w:r>
      <w:r w:rsidR="00281E63" w:rsidRPr="0085378F">
        <w:rPr>
          <w:caps w:val="0"/>
          <w:szCs w:val="20"/>
          <w:lang w:val="sr-Cyrl-RS"/>
        </w:rPr>
        <w:tab/>
        <w:t>МЕРЕ ЗА УВЕЋАЊЕ ПОЗИТИВНИХ ЕФЕКАТА У ОКВИРУ ПРОСТОРНОГ ПЛАНА</w:t>
      </w:r>
      <w:bookmarkEnd w:id="731"/>
      <w:r w:rsidR="00281E63" w:rsidRPr="0085378F">
        <w:rPr>
          <w:caps w:val="0"/>
          <w:szCs w:val="20"/>
          <w:lang w:val="sr-Cyrl-RS"/>
        </w:rPr>
        <w:t xml:space="preserve"> </w:t>
      </w:r>
      <w:bookmarkEnd w:id="732"/>
      <w:bookmarkEnd w:id="733"/>
      <w:bookmarkEnd w:id="734"/>
    </w:p>
    <w:p w14:paraId="239C0FF4" w14:textId="77777777" w:rsidR="00034CB1" w:rsidRDefault="00034CB1" w:rsidP="00034CB1">
      <w:pPr>
        <w:rPr>
          <w:szCs w:val="20"/>
          <w:lang w:val="sr-Cyrl-RS" w:eastAsia="en-US"/>
        </w:rPr>
      </w:pPr>
    </w:p>
    <w:p w14:paraId="6AF323FB" w14:textId="77777777" w:rsidR="00404BF4" w:rsidRDefault="00404BF4" w:rsidP="00034CB1">
      <w:pPr>
        <w:rPr>
          <w:szCs w:val="20"/>
          <w:lang w:val="sr-Cyrl-RS" w:eastAsia="en-US"/>
        </w:rPr>
      </w:pPr>
      <w:r w:rsidRPr="0085378F">
        <w:rPr>
          <w:szCs w:val="20"/>
          <w:lang w:val="sr-Cyrl-RS" w:eastAsia="en-US"/>
        </w:rPr>
        <w:t>Поред мера за спречавање, смањење и ублажавање негативних утицаја на животну средину, Просторним планом предвиђене су и мере усмерене на увећање позитивних ефеката планиране изградње канала „Ором–Оборњача“. Ове мере имају за циљ да, поред заштите животне средине, допринесу унапређењу управљања водним ресурсима, побољшању квалитета пољопривредног земљишта и јачању отпорности простора на климатске промене.</w:t>
      </w:r>
    </w:p>
    <w:p w14:paraId="5DF5A7EF" w14:textId="77777777" w:rsidR="00034CB1" w:rsidRPr="0085378F" w:rsidRDefault="00034CB1" w:rsidP="00034CB1">
      <w:pPr>
        <w:rPr>
          <w:szCs w:val="20"/>
          <w:lang w:val="sr-Cyrl-RS" w:eastAsia="en-US"/>
        </w:rPr>
      </w:pPr>
    </w:p>
    <w:p w14:paraId="12069FB4" w14:textId="77777777" w:rsidR="00404BF4" w:rsidRDefault="00404BF4" w:rsidP="00034CB1">
      <w:pPr>
        <w:pStyle w:val="NormalWeb"/>
        <w:spacing w:before="0" w:beforeAutospacing="0" w:after="0" w:afterAutospacing="0"/>
        <w:rPr>
          <w:b/>
          <w:lang w:val="sr-Cyrl-RS"/>
        </w:rPr>
      </w:pPr>
      <w:r w:rsidRPr="0085378F">
        <w:rPr>
          <w:b/>
          <w:lang w:val="sr-Cyrl-RS"/>
        </w:rPr>
        <w:t>Унапређење водног режима и управљања водама</w:t>
      </w:r>
    </w:p>
    <w:p w14:paraId="73B954CE" w14:textId="77777777" w:rsidR="00034CB1" w:rsidRPr="0085378F" w:rsidRDefault="00034CB1" w:rsidP="00034CB1">
      <w:pPr>
        <w:pStyle w:val="NormalWeb"/>
        <w:spacing w:before="0" w:beforeAutospacing="0" w:after="0" w:afterAutospacing="0"/>
        <w:rPr>
          <w:b/>
          <w:lang w:val="sr-Cyrl-RS"/>
        </w:rPr>
      </w:pPr>
    </w:p>
    <w:p w14:paraId="23297D6E" w14:textId="77777777" w:rsidR="00404BF4" w:rsidRDefault="00404BF4" w:rsidP="00034CB1">
      <w:pPr>
        <w:rPr>
          <w:szCs w:val="20"/>
          <w:lang w:val="sr-Cyrl-RS" w:eastAsia="en-US"/>
        </w:rPr>
      </w:pPr>
      <w:r w:rsidRPr="0085378F">
        <w:rPr>
          <w:szCs w:val="20"/>
          <w:lang w:val="sr-Cyrl-RS" w:eastAsia="en-US"/>
        </w:rPr>
        <w:t>Изградњом канала омогућава се унапређење водног режима кроз обезбеђивање услова за наводњавање и контролисано одводњавање пољопривредног земљишта. Овим се смањује ризик од суше, стабилизује водни биланс и омогућава рационалније коришћење водних ресурса у складу са принципима одрживог управљања водама.</w:t>
      </w:r>
    </w:p>
    <w:p w14:paraId="5ABE4ED1" w14:textId="77777777" w:rsidR="00034CB1" w:rsidRPr="0085378F" w:rsidRDefault="00034CB1" w:rsidP="00034CB1">
      <w:pPr>
        <w:rPr>
          <w:szCs w:val="20"/>
          <w:lang w:val="sr-Cyrl-RS" w:eastAsia="en-US"/>
        </w:rPr>
      </w:pPr>
    </w:p>
    <w:p w14:paraId="4D5F2663" w14:textId="77777777" w:rsidR="00404BF4" w:rsidRDefault="00404BF4" w:rsidP="00034CB1">
      <w:pPr>
        <w:pStyle w:val="NormalWeb"/>
        <w:spacing w:before="0" w:beforeAutospacing="0" w:after="0" w:afterAutospacing="0"/>
        <w:rPr>
          <w:b/>
          <w:lang w:val="sr-Cyrl-RS"/>
        </w:rPr>
      </w:pPr>
      <w:r w:rsidRPr="0085378F">
        <w:rPr>
          <w:b/>
          <w:lang w:val="sr-Cyrl-RS"/>
        </w:rPr>
        <w:t>Побољшање квалитета земљишта</w:t>
      </w:r>
    </w:p>
    <w:p w14:paraId="151BBDD1" w14:textId="77777777" w:rsidR="00034CB1" w:rsidRPr="0085378F" w:rsidRDefault="00034CB1" w:rsidP="00034CB1">
      <w:pPr>
        <w:pStyle w:val="NormalWeb"/>
        <w:spacing w:before="0" w:beforeAutospacing="0" w:after="0" w:afterAutospacing="0"/>
        <w:rPr>
          <w:b/>
          <w:lang w:val="sr-Cyrl-RS"/>
        </w:rPr>
      </w:pPr>
    </w:p>
    <w:p w14:paraId="56508FA3" w14:textId="77777777" w:rsidR="00404BF4" w:rsidRDefault="00404BF4" w:rsidP="00034CB1">
      <w:pPr>
        <w:rPr>
          <w:szCs w:val="20"/>
          <w:lang w:val="sr-Cyrl-RS" w:eastAsia="en-US"/>
        </w:rPr>
      </w:pPr>
      <w:r w:rsidRPr="0085378F">
        <w:rPr>
          <w:szCs w:val="20"/>
          <w:lang w:val="sr-Cyrl-RS" w:eastAsia="en-US"/>
        </w:rPr>
        <w:t>Обезбеђивањем адекватног водног режима доприноси се очувању и унапређењу плодности пољопривредног земљишта, смањењу деградације и повећању продуктивности. Примена мера заштите током изградње и рекултивација терена након завршетка радова додатно доприносе стабилизацији земљишта и спречавању ерозионих процеса.</w:t>
      </w:r>
    </w:p>
    <w:p w14:paraId="0B005F0B" w14:textId="77777777" w:rsidR="00034CB1" w:rsidRPr="0085378F" w:rsidRDefault="00034CB1" w:rsidP="00034CB1">
      <w:pPr>
        <w:rPr>
          <w:szCs w:val="20"/>
          <w:lang w:val="sr-Cyrl-RS" w:eastAsia="en-US"/>
        </w:rPr>
      </w:pPr>
    </w:p>
    <w:p w14:paraId="7010DB97" w14:textId="77777777" w:rsidR="00404BF4" w:rsidRPr="00A272F4" w:rsidRDefault="00404BF4" w:rsidP="00034CB1">
      <w:pPr>
        <w:pStyle w:val="NormalWeb"/>
        <w:spacing w:before="0" w:beforeAutospacing="0" w:after="0" w:afterAutospacing="0"/>
        <w:rPr>
          <w:b/>
          <w:szCs w:val="20"/>
          <w:lang w:val="sr-Cyrl-RS"/>
        </w:rPr>
      </w:pPr>
      <w:r w:rsidRPr="00A272F4">
        <w:rPr>
          <w:b/>
          <w:szCs w:val="20"/>
          <w:lang w:val="sr-Cyrl-RS"/>
        </w:rPr>
        <w:lastRenderedPageBreak/>
        <w:t>Унапређење биодиверзитета и еколошких функција</w:t>
      </w:r>
    </w:p>
    <w:p w14:paraId="1C0E9F55" w14:textId="77777777" w:rsidR="00034CB1" w:rsidRPr="00A272F4" w:rsidRDefault="00034CB1" w:rsidP="00034CB1">
      <w:pPr>
        <w:rPr>
          <w:sz w:val="18"/>
          <w:szCs w:val="18"/>
          <w:lang w:val="sr-Cyrl-RS" w:eastAsia="en-US"/>
        </w:rPr>
      </w:pPr>
    </w:p>
    <w:p w14:paraId="51C530F5" w14:textId="77777777" w:rsidR="00404BF4" w:rsidRPr="00A272F4" w:rsidRDefault="00404BF4" w:rsidP="00034CB1">
      <w:pPr>
        <w:rPr>
          <w:szCs w:val="20"/>
          <w:lang w:val="sr-Cyrl-RS" w:eastAsia="en-US"/>
        </w:rPr>
      </w:pPr>
      <w:r w:rsidRPr="00A272F4">
        <w:rPr>
          <w:szCs w:val="20"/>
          <w:lang w:val="sr-Cyrl-RS" w:eastAsia="en-US"/>
        </w:rPr>
        <w:t>Формирањем зелених појасева дуж канала и применом мера за очување и унапређење станишта, могуће је побољшати локални биодиверзитет и ојачати функцију еколошких коридора. Канал, уз адекватно уређење обала, може имати улогу у повезивању станишта и повећању разноврсности биљних и животињских врста.</w:t>
      </w:r>
    </w:p>
    <w:p w14:paraId="05AFBA21" w14:textId="77777777" w:rsidR="00034CB1" w:rsidRPr="00A272F4" w:rsidRDefault="00034CB1" w:rsidP="00034CB1">
      <w:pPr>
        <w:pStyle w:val="NormalWeb"/>
        <w:spacing w:before="0" w:beforeAutospacing="0" w:after="0" w:afterAutospacing="0"/>
        <w:rPr>
          <w:b/>
          <w:sz w:val="18"/>
          <w:szCs w:val="18"/>
          <w:lang w:val="sr-Cyrl-RS"/>
        </w:rPr>
      </w:pPr>
    </w:p>
    <w:p w14:paraId="6FA33235" w14:textId="77777777" w:rsidR="00404BF4" w:rsidRPr="00A272F4" w:rsidRDefault="00404BF4" w:rsidP="00034CB1">
      <w:pPr>
        <w:pStyle w:val="NormalWeb"/>
        <w:spacing w:before="0" w:beforeAutospacing="0" w:after="0" w:afterAutospacing="0"/>
        <w:rPr>
          <w:b/>
          <w:szCs w:val="20"/>
          <w:lang w:val="sr-Cyrl-RS"/>
        </w:rPr>
      </w:pPr>
      <w:r w:rsidRPr="00A272F4">
        <w:rPr>
          <w:b/>
          <w:szCs w:val="20"/>
          <w:lang w:val="sr-Cyrl-RS"/>
        </w:rPr>
        <w:t>Позитивни климатски ефекти</w:t>
      </w:r>
    </w:p>
    <w:p w14:paraId="461A805B" w14:textId="77777777" w:rsidR="00034CB1" w:rsidRPr="00A272F4" w:rsidRDefault="00034CB1" w:rsidP="00034CB1">
      <w:pPr>
        <w:rPr>
          <w:sz w:val="18"/>
          <w:szCs w:val="18"/>
          <w:lang w:val="sr-Cyrl-RS" w:eastAsia="en-US"/>
        </w:rPr>
      </w:pPr>
    </w:p>
    <w:p w14:paraId="62CA1037" w14:textId="77777777" w:rsidR="00404BF4" w:rsidRPr="00A272F4" w:rsidRDefault="00404BF4" w:rsidP="00034CB1">
      <w:pPr>
        <w:rPr>
          <w:szCs w:val="20"/>
          <w:lang w:val="sr-Cyrl-RS" w:eastAsia="en-US"/>
        </w:rPr>
      </w:pPr>
      <w:r w:rsidRPr="00A272F4">
        <w:rPr>
          <w:szCs w:val="20"/>
          <w:lang w:val="sr-Cyrl-RS" w:eastAsia="en-US"/>
        </w:rPr>
        <w:t>Побољшање водног режима и повећање вегетационог покривача доприносе ублажавању ефеката климатских промена, посебно у погледу смањења последица суше и екстремних температурних услова. Ове мере имају значајан утицај на повећање климатске отпорности пољопривредног простора.</w:t>
      </w:r>
    </w:p>
    <w:p w14:paraId="6C140891" w14:textId="77777777" w:rsidR="00034CB1" w:rsidRPr="00A272F4" w:rsidRDefault="00034CB1" w:rsidP="00034CB1">
      <w:pPr>
        <w:pStyle w:val="NormalWeb"/>
        <w:spacing w:before="0" w:beforeAutospacing="0" w:after="0" w:afterAutospacing="0"/>
        <w:rPr>
          <w:b/>
          <w:sz w:val="18"/>
          <w:szCs w:val="18"/>
          <w:lang w:val="sr-Cyrl-RS"/>
        </w:rPr>
      </w:pPr>
    </w:p>
    <w:p w14:paraId="44D55102" w14:textId="77777777" w:rsidR="00404BF4" w:rsidRPr="00A272F4" w:rsidRDefault="00404BF4" w:rsidP="00034CB1">
      <w:pPr>
        <w:pStyle w:val="NormalWeb"/>
        <w:spacing w:before="0" w:beforeAutospacing="0" w:after="0" w:afterAutospacing="0"/>
        <w:rPr>
          <w:b/>
          <w:szCs w:val="20"/>
          <w:lang w:val="sr-Cyrl-RS"/>
        </w:rPr>
      </w:pPr>
      <w:r w:rsidRPr="00A272F4">
        <w:rPr>
          <w:b/>
          <w:szCs w:val="20"/>
          <w:lang w:val="sr-Cyrl-RS"/>
        </w:rPr>
        <w:t>Унапређење пејзажних карактеристика</w:t>
      </w:r>
    </w:p>
    <w:p w14:paraId="0F0ED869" w14:textId="77777777" w:rsidR="00034CB1" w:rsidRPr="00A272F4" w:rsidRDefault="00034CB1" w:rsidP="00034CB1">
      <w:pPr>
        <w:rPr>
          <w:sz w:val="18"/>
          <w:szCs w:val="18"/>
          <w:lang w:val="sr-Cyrl-RS" w:eastAsia="en-US"/>
        </w:rPr>
      </w:pPr>
    </w:p>
    <w:p w14:paraId="4691985C" w14:textId="77777777" w:rsidR="00404BF4" w:rsidRPr="00A272F4" w:rsidRDefault="00404BF4" w:rsidP="00034CB1">
      <w:pPr>
        <w:rPr>
          <w:szCs w:val="20"/>
          <w:lang w:val="sr-Cyrl-RS" w:eastAsia="en-US"/>
        </w:rPr>
      </w:pPr>
      <w:r w:rsidRPr="00A272F4">
        <w:rPr>
          <w:szCs w:val="20"/>
          <w:lang w:val="sr-Cyrl-RS" w:eastAsia="en-US"/>
        </w:rPr>
        <w:t>Уређењем канала и његове непосредне околине, уз примену природних материјала и озелењавање, могуће је унапредити визуелни квалитет простора. Канал може постати елемент који доприноси структури и препознатљивости предела, уместо да представља искључиво техничку интервенцију.</w:t>
      </w:r>
    </w:p>
    <w:p w14:paraId="01BB736F" w14:textId="77777777" w:rsidR="00034CB1" w:rsidRPr="00A272F4" w:rsidRDefault="00034CB1" w:rsidP="00034CB1">
      <w:pPr>
        <w:pStyle w:val="NormalWeb"/>
        <w:spacing w:before="0" w:beforeAutospacing="0" w:after="0" w:afterAutospacing="0"/>
        <w:rPr>
          <w:b/>
          <w:sz w:val="18"/>
          <w:szCs w:val="18"/>
          <w:lang w:val="sr-Cyrl-RS"/>
        </w:rPr>
      </w:pPr>
    </w:p>
    <w:p w14:paraId="37DCEFBA" w14:textId="77777777" w:rsidR="00404BF4" w:rsidRPr="00A272F4" w:rsidRDefault="00404BF4" w:rsidP="00034CB1">
      <w:pPr>
        <w:pStyle w:val="NormalWeb"/>
        <w:spacing w:before="0" w:beforeAutospacing="0" w:after="0" w:afterAutospacing="0"/>
        <w:rPr>
          <w:b/>
          <w:szCs w:val="20"/>
          <w:lang w:val="sr-Cyrl-RS"/>
        </w:rPr>
      </w:pPr>
      <w:r w:rsidRPr="00A272F4">
        <w:rPr>
          <w:b/>
          <w:szCs w:val="20"/>
          <w:lang w:val="sr-Cyrl-RS"/>
        </w:rPr>
        <w:t>Социо-економски ефекти</w:t>
      </w:r>
    </w:p>
    <w:p w14:paraId="71426FF4" w14:textId="77777777" w:rsidR="00034CB1" w:rsidRPr="00A272F4" w:rsidRDefault="00034CB1" w:rsidP="00034CB1">
      <w:pPr>
        <w:rPr>
          <w:sz w:val="18"/>
          <w:szCs w:val="18"/>
          <w:lang w:val="sr-Cyrl-RS" w:eastAsia="en-US"/>
        </w:rPr>
      </w:pPr>
    </w:p>
    <w:p w14:paraId="31E57269" w14:textId="77777777" w:rsidR="00404BF4" w:rsidRPr="00A272F4" w:rsidRDefault="00404BF4" w:rsidP="00034CB1">
      <w:pPr>
        <w:rPr>
          <w:szCs w:val="20"/>
          <w:lang w:val="sr-Cyrl-RS" w:eastAsia="en-US"/>
        </w:rPr>
      </w:pPr>
      <w:r w:rsidRPr="00A272F4">
        <w:rPr>
          <w:szCs w:val="20"/>
          <w:lang w:val="sr-Cyrl-RS" w:eastAsia="en-US"/>
        </w:rPr>
        <w:t>Унапређење услова за пољопривредну производњу доприноси економском развоју локалне заједнице, повећању прихода и стабилности производње. Индиректно, реализација пројекта може имати позитиван утицај на задржавање становништва у руралним подручјима и развој пратећих делатности.</w:t>
      </w:r>
    </w:p>
    <w:p w14:paraId="36C39626" w14:textId="77777777" w:rsidR="00034CB1" w:rsidRPr="00A272F4" w:rsidRDefault="00034CB1" w:rsidP="00034CB1">
      <w:pPr>
        <w:pStyle w:val="NormalWeb"/>
        <w:spacing w:before="0" w:beforeAutospacing="0" w:after="0" w:afterAutospacing="0"/>
        <w:rPr>
          <w:b/>
          <w:sz w:val="18"/>
          <w:szCs w:val="18"/>
          <w:lang w:val="sr-Cyrl-RS"/>
        </w:rPr>
      </w:pPr>
    </w:p>
    <w:p w14:paraId="519EC841" w14:textId="77777777" w:rsidR="00404BF4" w:rsidRPr="00A272F4" w:rsidRDefault="00404BF4" w:rsidP="00034CB1">
      <w:pPr>
        <w:pStyle w:val="NormalWeb"/>
        <w:spacing w:before="0" w:beforeAutospacing="0" w:after="0" w:afterAutospacing="0"/>
        <w:rPr>
          <w:b/>
          <w:szCs w:val="20"/>
          <w:lang w:val="sr-Cyrl-RS"/>
        </w:rPr>
      </w:pPr>
      <w:r w:rsidRPr="00A272F4">
        <w:rPr>
          <w:b/>
          <w:szCs w:val="20"/>
          <w:lang w:val="sr-Cyrl-RS"/>
        </w:rPr>
        <w:t>Унапређење управљања простором</w:t>
      </w:r>
    </w:p>
    <w:p w14:paraId="0527DB77" w14:textId="77777777" w:rsidR="00034CB1" w:rsidRPr="00A272F4" w:rsidRDefault="00034CB1" w:rsidP="00034CB1">
      <w:pPr>
        <w:pStyle w:val="NormalWeb"/>
        <w:spacing w:before="0" w:beforeAutospacing="0" w:after="0" w:afterAutospacing="0"/>
        <w:rPr>
          <w:b/>
          <w:sz w:val="18"/>
          <w:szCs w:val="18"/>
          <w:lang w:val="sr-Cyrl-RS"/>
        </w:rPr>
      </w:pPr>
    </w:p>
    <w:p w14:paraId="5940097E" w14:textId="39F66674" w:rsidR="0027591B" w:rsidRPr="00A272F4" w:rsidRDefault="00404BF4" w:rsidP="00034CB1">
      <w:pPr>
        <w:rPr>
          <w:szCs w:val="20"/>
          <w:lang w:val="sr-Cyrl-RS" w:eastAsia="en-US"/>
        </w:rPr>
      </w:pPr>
      <w:r w:rsidRPr="00A272F4">
        <w:rPr>
          <w:szCs w:val="20"/>
          <w:lang w:val="sr-Cyrl-RS" w:eastAsia="en-US"/>
        </w:rPr>
        <w:t>Реализацијом планираног система и применом јасно дефинисаних правила уређења, обезбеђује се контролисано коришћење простора и спречавање стихијског развоја. Успостављањем система праћења стања животне средине кроз дефинисане индикаторе омогућава се благовремено реаговање и дугорочно унапређење управљања простором</w:t>
      </w:r>
      <w:r w:rsidR="00034CB1" w:rsidRPr="00A272F4">
        <w:rPr>
          <w:szCs w:val="20"/>
          <w:lang w:val="sr-Cyrl-RS" w:eastAsia="en-US"/>
        </w:rPr>
        <w:t>.</w:t>
      </w:r>
    </w:p>
    <w:p w14:paraId="4067C761" w14:textId="78CD30F0" w:rsidR="00034CB1" w:rsidRPr="00A272F4" w:rsidRDefault="00034CB1" w:rsidP="00034CB1">
      <w:pPr>
        <w:rPr>
          <w:szCs w:val="20"/>
          <w:lang w:val="sr-Cyrl-RS" w:eastAsia="en-US"/>
        </w:rPr>
      </w:pPr>
    </w:p>
    <w:p w14:paraId="4A109266" w14:textId="77777777" w:rsidR="00034CB1" w:rsidRPr="00A272F4" w:rsidRDefault="00034CB1" w:rsidP="00034CB1">
      <w:pPr>
        <w:rPr>
          <w:szCs w:val="20"/>
          <w:lang w:val="sr-Cyrl-RS" w:eastAsia="en-US"/>
        </w:rPr>
      </w:pPr>
    </w:p>
    <w:p w14:paraId="66A38EDE" w14:textId="3EB10DA4" w:rsidR="008E473D" w:rsidRPr="0085378F" w:rsidRDefault="001254A7" w:rsidP="00851DA5">
      <w:pPr>
        <w:pStyle w:val="Heding2"/>
        <w:ind w:left="709" w:hanging="709"/>
        <w:rPr>
          <w:szCs w:val="20"/>
          <w:lang w:val="sr-Cyrl-RS"/>
        </w:rPr>
      </w:pPr>
      <w:bookmarkStart w:id="735" w:name="_Toc240011933"/>
      <w:bookmarkStart w:id="736" w:name="_Toc211949926"/>
      <w:bookmarkStart w:id="737" w:name="_Toc212020553"/>
      <w:bookmarkStart w:id="738" w:name="_Toc228184495"/>
      <w:r w:rsidRPr="0085378F">
        <w:rPr>
          <w:szCs w:val="20"/>
          <w:lang w:val="sr-Cyrl-RS"/>
        </w:rPr>
        <w:t>2</w:t>
      </w:r>
      <w:r w:rsidR="001F7B34" w:rsidRPr="0085378F">
        <w:rPr>
          <w:szCs w:val="20"/>
          <w:lang w:val="sr-Cyrl-RS"/>
        </w:rPr>
        <w:t>.</w:t>
      </w:r>
      <w:r w:rsidR="001E0937" w:rsidRPr="0085378F">
        <w:rPr>
          <w:szCs w:val="20"/>
          <w:lang w:val="sr-Cyrl-RS"/>
        </w:rPr>
        <w:t>3</w:t>
      </w:r>
      <w:r w:rsidR="00984FDF" w:rsidRPr="0085378F">
        <w:rPr>
          <w:szCs w:val="20"/>
          <w:lang w:val="sr-Cyrl-RS"/>
        </w:rPr>
        <w:t>.</w:t>
      </w:r>
      <w:r w:rsidR="001F7B34" w:rsidRPr="0085378F">
        <w:rPr>
          <w:szCs w:val="20"/>
          <w:lang w:val="sr-Cyrl-RS"/>
        </w:rPr>
        <w:t>  </w:t>
      </w:r>
      <w:r w:rsidR="00851DA5" w:rsidRPr="0085378F">
        <w:rPr>
          <w:szCs w:val="20"/>
          <w:lang w:val="sr-Cyrl-RS"/>
        </w:rPr>
        <w:tab/>
      </w:r>
      <w:r w:rsidR="001F7B34" w:rsidRPr="0085378F">
        <w:rPr>
          <w:szCs w:val="20"/>
          <w:lang w:val="sr-Cyrl-RS"/>
        </w:rPr>
        <w:t>Начин спровођења мера</w:t>
      </w:r>
      <w:r w:rsidR="007B3FD1" w:rsidRPr="0085378F">
        <w:rPr>
          <w:szCs w:val="20"/>
          <w:lang w:val="sr-Cyrl-RS"/>
        </w:rPr>
        <w:t xml:space="preserve"> за увећање позитивних ефеката</w:t>
      </w:r>
      <w:r w:rsidR="008E473D" w:rsidRPr="0085378F">
        <w:rPr>
          <w:szCs w:val="20"/>
          <w:lang w:val="sr-Cyrl-RS"/>
        </w:rPr>
        <w:t xml:space="preserve"> у оквиру Просторног плана</w:t>
      </w:r>
      <w:bookmarkEnd w:id="735"/>
      <w:r w:rsidR="008E473D" w:rsidRPr="0085378F">
        <w:rPr>
          <w:szCs w:val="20"/>
          <w:lang w:val="sr-Cyrl-RS"/>
        </w:rPr>
        <w:t xml:space="preserve"> </w:t>
      </w:r>
      <w:bookmarkEnd w:id="736"/>
      <w:bookmarkEnd w:id="737"/>
      <w:bookmarkEnd w:id="738"/>
    </w:p>
    <w:p w14:paraId="3812BE91" w14:textId="77777777" w:rsidR="00C75DA2" w:rsidRPr="00A272F4" w:rsidRDefault="00C75DA2" w:rsidP="00C75DA2">
      <w:pPr>
        <w:rPr>
          <w:sz w:val="18"/>
          <w:szCs w:val="18"/>
          <w:lang w:val="sr-Cyrl-RS" w:eastAsia="sr-Cyrl-RS"/>
        </w:rPr>
      </w:pPr>
    </w:p>
    <w:p w14:paraId="4114398A" w14:textId="77777777" w:rsidR="00404BF4" w:rsidRPr="0085378F" w:rsidRDefault="00404BF4" w:rsidP="00404BF4">
      <w:pPr>
        <w:rPr>
          <w:szCs w:val="20"/>
          <w:lang w:val="sr-Cyrl-RS" w:eastAsia="sr-Cyrl-RS"/>
        </w:rPr>
      </w:pPr>
      <w:r w:rsidRPr="0085378F">
        <w:rPr>
          <w:szCs w:val="20"/>
          <w:lang w:val="sr-Cyrl-RS" w:eastAsia="sr-Cyrl-RS"/>
        </w:rPr>
        <w:t>Спровођење мера за увећање позитивних ефеката предвиђених Просторним планом обезбеђује се кроз њихову интеграцију у све фазе планирања, пројектовања, изградње и коришћења канала „Ором–Оборњача“ и пратеће водопривредне инфраструктуре. Оваквим приступом обезбеђује се да позитивни ефекти, пре свега у погледу унапређења водног режима и пољопривредне производње, буду дугорочни, одрживи и усклађени са карактеристикама простора.</w:t>
      </w:r>
    </w:p>
    <w:p w14:paraId="3FF03B8C" w14:textId="77777777" w:rsidR="00404BF4" w:rsidRPr="00034CB1" w:rsidRDefault="00404BF4" w:rsidP="00404BF4">
      <w:pPr>
        <w:rPr>
          <w:sz w:val="16"/>
          <w:szCs w:val="16"/>
          <w:lang w:val="sr-Cyrl-RS" w:eastAsia="sr-Cyrl-RS"/>
        </w:rPr>
      </w:pPr>
    </w:p>
    <w:p w14:paraId="7E295095" w14:textId="77777777" w:rsidR="00404BF4" w:rsidRPr="0085378F" w:rsidRDefault="00404BF4" w:rsidP="00404BF4">
      <w:pPr>
        <w:rPr>
          <w:szCs w:val="20"/>
          <w:lang w:val="sr-Cyrl-RS" w:eastAsia="sr-Cyrl-RS"/>
        </w:rPr>
      </w:pPr>
      <w:r w:rsidRPr="0085378F">
        <w:rPr>
          <w:szCs w:val="20"/>
          <w:lang w:val="sr-Cyrl-RS" w:eastAsia="sr-Cyrl-RS"/>
        </w:rPr>
        <w:t>Мере за увећање позитивних ефеката уграђују се у планска правила и услове уређења простора, који представљају обавезујући основ за даљу разраду кроз техничку документацију. На тај начин се обезбеђује да принципи одрживог управљања водама, заштите земљишта, очувања биодиверзитета и унапређења пејзажа буду примењени већ у фази пројектовања.</w:t>
      </w:r>
    </w:p>
    <w:p w14:paraId="12056575" w14:textId="77777777" w:rsidR="00404BF4" w:rsidRPr="00034CB1" w:rsidRDefault="00404BF4" w:rsidP="00404BF4">
      <w:pPr>
        <w:rPr>
          <w:sz w:val="16"/>
          <w:szCs w:val="16"/>
          <w:lang w:val="sr-Cyrl-RS" w:eastAsia="sr-Cyrl-RS"/>
        </w:rPr>
      </w:pPr>
    </w:p>
    <w:p w14:paraId="741200C2" w14:textId="77777777" w:rsidR="00404BF4" w:rsidRPr="0085378F" w:rsidRDefault="00404BF4" w:rsidP="00404BF4">
      <w:pPr>
        <w:rPr>
          <w:szCs w:val="20"/>
          <w:lang w:val="sr-Cyrl-RS" w:eastAsia="sr-Cyrl-RS"/>
        </w:rPr>
      </w:pPr>
      <w:r w:rsidRPr="0085378F">
        <w:rPr>
          <w:szCs w:val="20"/>
          <w:lang w:val="sr-Cyrl-RS" w:eastAsia="sr-Cyrl-RS"/>
        </w:rPr>
        <w:t>У фази израде пројектно-техничке документације, спровођење мера обезбеђује се кроз примену важећих техничких прописа, стандарда и смерница из области водопривреде и заштите животне средине. Посебна пажња посвећује се избору техничких решења канала, уређењу обала, примени биоинжењерских мера, као и обезбеђивању функционалног и ефикасног система за управљање водама.</w:t>
      </w:r>
    </w:p>
    <w:p w14:paraId="22BF203C" w14:textId="77777777" w:rsidR="00404BF4" w:rsidRPr="0085378F" w:rsidRDefault="00404BF4" w:rsidP="00404BF4">
      <w:pPr>
        <w:rPr>
          <w:szCs w:val="20"/>
          <w:lang w:val="sr-Cyrl-RS" w:eastAsia="sr-Cyrl-RS"/>
        </w:rPr>
      </w:pPr>
      <w:r w:rsidRPr="0085378F">
        <w:rPr>
          <w:szCs w:val="20"/>
          <w:lang w:val="sr-Cyrl-RS" w:eastAsia="sr-Cyrl-RS"/>
        </w:rPr>
        <w:lastRenderedPageBreak/>
        <w:t>Током фазе изградње, спровођење мера обезбеђује се кроз контролу извођења радова, примену добрих грађевинских пракси и поштовање мера заштите дефинисаних планском документацијом и Стратешком проценом. Рекултивација и уређење терена након завршетка радова, укључујући озелењавање обала и стабилизацију земљишта, представљају обавезан корак у циљу постизања позитивних еколошких и пејзажних ефеката.</w:t>
      </w:r>
    </w:p>
    <w:p w14:paraId="194469DA" w14:textId="77777777" w:rsidR="00404BF4" w:rsidRPr="0085378F" w:rsidRDefault="00404BF4" w:rsidP="00404BF4">
      <w:pPr>
        <w:rPr>
          <w:szCs w:val="20"/>
          <w:lang w:val="sr-Cyrl-RS" w:eastAsia="sr-Cyrl-RS"/>
        </w:rPr>
      </w:pPr>
    </w:p>
    <w:p w14:paraId="709D91AE" w14:textId="77777777" w:rsidR="00404BF4" w:rsidRPr="0085378F" w:rsidRDefault="00404BF4" w:rsidP="00404BF4">
      <w:pPr>
        <w:rPr>
          <w:szCs w:val="20"/>
          <w:lang w:val="sr-Cyrl-RS" w:eastAsia="sr-Cyrl-RS"/>
        </w:rPr>
      </w:pPr>
      <w:r w:rsidRPr="0085378F">
        <w:rPr>
          <w:szCs w:val="20"/>
          <w:lang w:val="sr-Cyrl-RS" w:eastAsia="sr-Cyrl-RS"/>
        </w:rPr>
        <w:t>У фази експлоатације, мере се спроводе кроз организовано управљање водопривредним системом, редовно одржавање канала, контролу водног режима и праћење квалитета површинских и подземних вода. Посебан значај има континуирано праћење индикатора стања животне средине, како би се обезбедило благовремено реаговање и унапређење функционисања система.</w:t>
      </w:r>
    </w:p>
    <w:p w14:paraId="67EAB6F8" w14:textId="77777777" w:rsidR="00404BF4" w:rsidRPr="0085378F" w:rsidRDefault="00404BF4" w:rsidP="00404BF4">
      <w:pPr>
        <w:rPr>
          <w:szCs w:val="20"/>
          <w:lang w:val="sr-Cyrl-RS" w:eastAsia="sr-Cyrl-RS"/>
        </w:rPr>
      </w:pPr>
    </w:p>
    <w:p w14:paraId="327A448D" w14:textId="77777777" w:rsidR="00404BF4" w:rsidRPr="0085378F" w:rsidRDefault="00404BF4" w:rsidP="00404BF4">
      <w:pPr>
        <w:rPr>
          <w:szCs w:val="20"/>
          <w:lang w:val="sr-Cyrl-RS" w:eastAsia="sr-Cyrl-RS"/>
        </w:rPr>
      </w:pPr>
      <w:r w:rsidRPr="0085378F">
        <w:rPr>
          <w:szCs w:val="20"/>
          <w:lang w:val="sr-Cyrl-RS" w:eastAsia="sr-Cyrl-RS"/>
        </w:rPr>
        <w:t>Надзор над спровођењем мера обезбеђује се кроз рад надлежних институција, у оквиру њихових законских овлашћења, као и кроз систем мониторинга дефинисан Стратешком проценом. Резултати праћења представљају основу за прилагођавање и унапређење мера у складу са стварним стањем и потребама простора.</w:t>
      </w:r>
    </w:p>
    <w:p w14:paraId="17A4A3C0" w14:textId="77777777" w:rsidR="00404BF4" w:rsidRPr="0085378F" w:rsidRDefault="00404BF4" w:rsidP="00404BF4">
      <w:pPr>
        <w:rPr>
          <w:szCs w:val="20"/>
          <w:lang w:val="sr-Cyrl-RS" w:eastAsia="sr-Cyrl-RS"/>
        </w:rPr>
      </w:pPr>
    </w:p>
    <w:p w14:paraId="57A8A4A8" w14:textId="3157A20B" w:rsidR="00E53850" w:rsidRPr="0085378F" w:rsidRDefault="00404BF4" w:rsidP="00404BF4">
      <w:pPr>
        <w:rPr>
          <w:szCs w:val="20"/>
          <w:lang w:val="sr-Cyrl-RS" w:eastAsia="sr-Cyrl-RS"/>
        </w:rPr>
      </w:pPr>
      <w:r w:rsidRPr="0085378F">
        <w:rPr>
          <w:szCs w:val="20"/>
          <w:lang w:val="sr-Cyrl-RS" w:eastAsia="sr-Cyrl-RS"/>
        </w:rPr>
        <w:t>Овако дефинисан начин спровођења мера обезбеђује да Просторни план, поред унапређења водопривредног система, оствари и трајне позитивне ефекте на очување и унапређење животне средине и одрживо коришћење природних ресурса.</w:t>
      </w:r>
    </w:p>
    <w:p w14:paraId="480623A5" w14:textId="47AA9528" w:rsidR="0027591B" w:rsidRPr="0085378F" w:rsidRDefault="0027591B" w:rsidP="0027591B">
      <w:pPr>
        <w:rPr>
          <w:szCs w:val="20"/>
          <w:lang w:val="sr-Cyrl-RS" w:eastAsia="sr-Cyrl-RS"/>
        </w:rPr>
      </w:pPr>
    </w:p>
    <w:p w14:paraId="5C125DF0" w14:textId="77777777" w:rsidR="0027591B" w:rsidRPr="0085378F" w:rsidRDefault="0027591B" w:rsidP="0027591B">
      <w:pPr>
        <w:rPr>
          <w:szCs w:val="20"/>
          <w:lang w:val="sr-Cyrl-RS" w:eastAsia="sr-Cyrl-RS"/>
        </w:rPr>
      </w:pPr>
    </w:p>
    <w:p w14:paraId="1C439AD6" w14:textId="34E02F34" w:rsidR="001F7B34" w:rsidRPr="0085378F" w:rsidRDefault="001254A7" w:rsidP="00851DA5">
      <w:pPr>
        <w:pStyle w:val="Heding2"/>
        <w:ind w:left="709" w:hanging="709"/>
        <w:rPr>
          <w:color w:val="FF0000"/>
          <w:szCs w:val="20"/>
          <w:lang w:val="sr-Cyrl-RS"/>
        </w:rPr>
      </w:pPr>
      <w:bookmarkStart w:id="739" w:name="_Toc240011934"/>
      <w:bookmarkStart w:id="740" w:name="_Toc211949930"/>
      <w:bookmarkStart w:id="741" w:name="_Toc212020557"/>
      <w:bookmarkStart w:id="742" w:name="_Toc228184496"/>
      <w:r w:rsidRPr="0085378F">
        <w:rPr>
          <w:szCs w:val="20"/>
          <w:lang w:val="sr-Cyrl-RS"/>
        </w:rPr>
        <w:t>2</w:t>
      </w:r>
      <w:r w:rsidR="001F7B34" w:rsidRPr="0085378F">
        <w:rPr>
          <w:szCs w:val="20"/>
          <w:lang w:val="sr-Cyrl-RS"/>
        </w:rPr>
        <w:t>.</w:t>
      </w:r>
      <w:r w:rsidR="001E0937" w:rsidRPr="0085378F">
        <w:rPr>
          <w:szCs w:val="20"/>
          <w:lang w:val="sr-Cyrl-RS"/>
        </w:rPr>
        <w:t>4</w:t>
      </w:r>
      <w:r w:rsidR="00984FDF" w:rsidRPr="0085378F">
        <w:rPr>
          <w:szCs w:val="20"/>
          <w:lang w:val="sr-Cyrl-RS"/>
        </w:rPr>
        <w:t>.</w:t>
      </w:r>
      <w:r w:rsidR="00851DA5" w:rsidRPr="0085378F">
        <w:rPr>
          <w:szCs w:val="20"/>
          <w:lang w:val="sr-Cyrl-RS"/>
        </w:rPr>
        <w:t> </w:t>
      </w:r>
      <w:r w:rsidR="00851DA5" w:rsidRPr="0085378F">
        <w:rPr>
          <w:szCs w:val="20"/>
          <w:lang w:val="sr-Cyrl-RS"/>
        </w:rPr>
        <w:tab/>
      </w:r>
      <w:r w:rsidR="001F7B34" w:rsidRPr="0085378F">
        <w:rPr>
          <w:szCs w:val="20"/>
          <w:lang w:val="sr-Cyrl-RS"/>
        </w:rPr>
        <w:t>Процена ефикасности мера</w:t>
      </w:r>
      <w:r w:rsidR="007B3FD1" w:rsidRPr="0085378F">
        <w:rPr>
          <w:szCs w:val="20"/>
          <w:lang w:val="sr-Cyrl-RS"/>
        </w:rPr>
        <w:t xml:space="preserve"> за увећање позитивних ефеката</w:t>
      </w:r>
      <w:r w:rsidR="008E473D" w:rsidRPr="0085378F">
        <w:rPr>
          <w:szCs w:val="20"/>
          <w:lang w:val="sr-Cyrl-RS"/>
        </w:rPr>
        <w:t xml:space="preserve"> у</w:t>
      </w:r>
      <w:r w:rsidR="00851DA5" w:rsidRPr="0085378F">
        <w:rPr>
          <w:szCs w:val="20"/>
          <w:lang w:val="sr-Cyrl-RS"/>
        </w:rPr>
        <w:t xml:space="preserve"> </w:t>
      </w:r>
      <w:r w:rsidR="008E473D" w:rsidRPr="0085378F">
        <w:rPr>
          <w:szCs w:val="20"/>
          <w:lang w:val="sr-Cyrl-RS"/>
        </w:rPr>
        <w:t>оквиру Просторног плана</w:t>
      </w:r>
      <w:bookmarkEnd w:id="739"/>
      <w:r w:rsidR="008E473D" w:rsidRPr="0085378F">
        <w:rPr>
          <w:szCs w:val="20"/>
          <w:lang w:val="sr-Cyrl-RS"/>
        </w:rPr>
        <w:t xml:space="preserve"> </w:t>
      </w:r>
      <w:bookmarkEnd w:id="740"/>
      <w:bookmarkEnd w:id="741"/>
      <w:bookmarkEnd w:id="742"/>
    </w:p>
    <w:p w14:paraId="630A8EC7" w14:textId="77777777" w:rsidR="002D1E52" w:rsidRPr="0085378F" w:rsidRDefault="002D1E52" w:rsidP="001254A7">
      <w:pPr>
        <w:rPr>
          <w:color w:val="FF0000"/>
          <w:szCs w:val="20"/>
          <w:lang w:val="sr-Cyrl-RS"/>
        </w:rPr>
      </w:pPr>
    </w:p>
    <w:p w14:paraId="12046215" w14:textId="77777777" w:rsidR="00001A84" w:rsidRPr="0085378F" w:rsidRDefault="00001A84" w:rsidP="00001A84">
      <w:pPr>
        <w:rPr>
          <w:szCs w:val="20"/>
          <w:lang w:val="sr-Cyrl-RS" w:eastAsia="sr-Cyrl-RS"/>
        </w:rPr>
      </w:pPr>
      <w:r w:rsidRPr="0085378F">
        <w:rPr>
          <w:szCs w:val="20"/>
          <w:lang w:val="sr-Cyrl-RS" w:eastAsia="sr-Cyrl-RS"/>
        </w:rPr>
        <w:t>Процена ефикасности мера за увећање позитивних ефеката спроведена је у оквиру Стратешке процене утицаја на животну средину, са циљем да се утврди у којој мери предложене мере доприносе унапређењу стања животне средине, рационалном управљању водним ресурсима и одрживом развоју предметног подручја.</w:t>
      </w:r>
    </w:p>
    <w:p w14:paraId="4D336D8F" w14:textId="77777777" w:rsidR="00001A84" w:rsidRPr="0085378F" w:rsidRDefault="00001A84" w:rsidP="00001A84">
      <w:pPr>
        <w:rPr>
          <w:szCs w:val="20"/>
          <w:lang w:val="sr-Cyrl-RS" w:eastAsia="sr-Cyrl-RS"/>
        </w:rPr>
      </w:pPr>
    </w:p>
    <w:p w14:paraId="48FEEE0D" w14:textId="77777777" w:rsidR="00001A84" w:rsidRPr="0085378F" w:rsidRDefault="00001A84" w:rsidP="00001A84">
      <w:pPr>
        <w:rPr>
          <w:szCs w:val="20"/>
          <w:lang w:val="sr-Cyrl-RS" w:eastAsia="sr-Cyrl-RS"/>
        </w:rPr>
      </w:pPr>
      <w:r w:rsidRPr="0085378F">
        <w:rPr>
          <w:szCs w:val="20"/>
          <w:lang w:val="sr-Cyrl-RS" w:eastAsia="sr-Cyrl-RS"/>
        </w:rPr>
        <w:t>Ефикасност мера процењивана је на стратешком нивоу, у односу на дефинисане циљеве Стратешке процене и одабране индикаторе, уз разматрање свих фаза спровођења планских решења – од планирања и пројектовања, преко изградње, до експлоатације канала „Ором–Оборњача“ и пратеће инфраструктуре.</w:t>
      </w:r>
    </w:p>
    <w:p w14:paraId="76FF4029" w14:textId="77777777" w:rsidR="00001A84" w:rsidRPr="0085378F" w:rsidRDefault="00001A84" w:rsidP="00001A84">
      <w:pPr>
        <w:rPr>
          <w:szCs w:val="20"/>
          <w:lang w:val="sr-Cyrl-RS" w:eastAsia="sr-Cyrl-RS"/>
        </w:rPr>
      </w:pPr>
    </w:p>
    <w:p w14:paraId="394D6420" w14:textId="77777777" w:rsidR="00001A84" w:rsidRPr="0085378F" w:rsidRDefault="00001A84" w:rsidP="00001A84">
      <w:pPr>
        <w:rPr>
          <w:szCs w:val="20"/>
          <w:lang w:val="sr-Cyrl-RS" w:eastAsia="sr-Cyrl-RS"/>
        </w:rPr>
      </w:pPr>
      <w:r w:rsidRPr="0085378F">
        <w:rPr>
          <w:szCs w:val="20"/>
          <w:lang w:val="sr-Cyrl-RS" w:eastAsia="sr-Cyrl-RS"/>
        </w:rPr>
        <w:t>Мере усмерене на унапређење водног режима оцењују се као високо ефикасне, с обзиром на то да директно доприносе обезбеђивању услова за наводњавање и контролисано одводњавање пољопривредног земљишта. Њихови ефекти огледају се у стабилизацији водног биланса, смањењу ризика од суше и унапређењу пољопривредне производње, а могу се пратити кроз индикаторе нивоа и квалитета вода.</w:t>
      </w:r>
    </w:p>
    <w:p w14:paraId="6906E395" w14:textId="77777777" w:rsidR="00001A84" w:rsidRPr="0085378F" w:rsidRDefault="00001A84" w:rsidP="00001A84">
      <w:pPr>
        <w:rPr>
          <w:szCs w:val="20"/>
          <w:lang w:val="sr-Cyrl-RS" w:eastAsia="sr-Cyrl-RS"/>
        </w:rPr>
      </w:pPr>
    </w:p>
    <w:p w14:paraId="4855C1AA" w14:textId="77777777" w:rsidR="00001A84" w:rsidRPr="0085378F" w:rsidRDefault="00001A84" w:rsidP="00001A84">
      <w:pPr>
        <w:rPr>
          <w:szCs w:val="20"/>
          <w:lang w:val="sr-Cyrl-RS" w:eastAsia="sr-Cyrl-RS"/>
        </w:rPr>
      </w:pPr>
      <w:r w:rsidRPr="0085378F">
        <w:rPr>
          <w:szCs w:val="20"/>
          <w:lang w:val="sr-Cyrl-RS" w:eastAsia="sr-Cyrl-RS"/>
        </w:rPr>
        <w:t>Мере за побољшање стања земљишта показују висок степен ефикасности, јер доприносе очувању плодности, смањењу деградације и спречавању ерозије. Ефикасност ових мера условљена је правилним управљањем водним режимом и применом техничко-биолошких мера, а резултати се могу пратити кроз индикаторе квалитета земљишта.</w:t>
      </w:r>
    </w:p>
    <w:p w14:paraId="1CF37E3C" w14:textId="77777777" w:rsidR="00001A84" w:rsidRPr="0085378F" w:rsidRDefault="00001A84" w:rsidP="00001A84">
      <w:pPr>
        <w:rPr>
          <w:szCs w:val="20"/>
          <w:lang w:val="sr-Cyrl-RS" w:eastAsia="sr-Cyrl-RS"/>
        </w:rPr>
      </w:pPr>
    </w:p>
    <w:p w14:paraId="443E97B7" w14:textId="77777777" w:rsidR="00001A84" w:rsidRPr="0085378F" w:rsidRDefault="00001A84" w:rsidP="00001A84">
      <w:pPr>
        <w:rPr>
          <w:szCs w:val="20"/>
          <w:lang w:val="sr-Cyrl-RS" w:eastAsia="sr-Cyrl-RS"/>
        </w:rPr>
      </w:pPr>
      <w:r w:rsidRPr="0085378F">
        <w:rPr>
          <w:szCs w:val="20"/>
          <w:lang w:val="sr-Cyrl-RS" w:eastAsia="sr-Cyrl-RS"/>
        </w:rPr>
        <w:t>Мере усмерене на унапређење биодиверзитета и еколошких функција оцењују се као средње до високо ефикасне, с обзиром на то да канал, уз адекватно уређење обала и очување зелених појасева, може допринети побољшању станишних услова и повезивању еколошких коридора. Њихова ефикасност зависи од доследне примене мера заштите и одржавања система.</w:t>
      </w:r>
    </w:p>
    <w:p w14:paraId="304F321B" w14:textId="77777777" w:rsidR="00001A84" w:rsidRPr="0085378F" w:rsidRDefault="00001A84" w:rsidP="00001A84">
      <w:pPr>
        <w:rPr>
          <w:szCs w:val="20"/>
          <w:lang w:val="sr-Cyrl-RS" w:eastAsia="sr-Cyrl-RS"/>
        </w:rPr>
      </w:pPr>
    </w:p>
    <w:p w14:paraId="6941FB7D" w14:textId="77777777" w:rsidR="00001A84" w:rsidRPr="00500A1C" w:rsidRDefault="00001A84" w:rsidP="00001A84">
      <w:pPr>
        <w:rPr>
          <w:szCs w:val="20"/>
          <w:lang w:val="sr-Cyrl-RS" w:eastAsia="sr-Cyrl-RS"/>
        </w:rPr>
      </w:pPr>
      <w:r w:rsidRPr="00500A1C">
        <w:rPr>
          <w:szCs w:val="20"/>
          <w:lang w:val="sr-Cyrl-RS" w:eastAsia="sr-Cyrl-RS"/>
        </w:rPr>
        <w:lastRenderedPageBreak/>
        <w:t>Мере које имају за циљ унапређење пејзажних карактеристика показују средњи степен ефикасности, будући да њихов успех зависи од квалитета техничких решења, начина уређења канала и контроле примене у пракси. Уз поштовање планских услова, очекује се да ће позитивни ефекти ових мера бити трајни.</w:t>
      </w:r>
    </w:p>
    <w:p w14:paraId="2359E7C4" w14:textId="77777777" w:rsidR="00001A84" w:rsidRPr="00500A1C" w:rsidRDefault="00001A84" w:rsidP="00001A84">
      <w:pPr>
        <w:rPr>
          <w:szCs w:val="20"/>
          <w:lang w:val="sr-Cyrl-RS" w:eastAsia="sr-Cyrl-RS"/>
        </w:rPr>
      </w:pPr>
    </w:p>
    <w:p w14:paraId="4B1D1F9F" w14:textId="77777777" w:rsidR="00001A84" w:rsidRPr="00500A1C" w:rsidRDefault="00001A84" w:rsidP="00001A84">
      <w:pPr>
        <w:rPr>
          <w:szCs w:val="20"/>
          <w:lang w:val="sr-Cyrl-RS" w:eastAsia="sr-Cyrl-RS"/>
        </w:rPr>
      </w:pPr>
      <w:r w:rsidRPr="00500A1C">
        <w:rPr>
          <w:szCs w:val="20"/>
          <w:lang w:val="sr-Cyrl-RS" w:eastAsia="sr-Cyrl-RS"/>
        </w:rPr>
        <w:t>Мере које доприносе ублажавању климатских утицаја оцењују се као дугорочно ефикасне, јер побољшање водног режима и повећање вегетационог покривача доприносе повећању отпорности простора на климатске промене. Иако су ефекти ових мера постепени, њихов значај је изражен у контексту регионалне климатске адаптације.</w:t>
      </w:r>
    </w:p>
    <w:p w14:paraId="3752F34D" w14:textId="77777777" w:rsidR="00001A84" w:rsidRPr="00500A1C" w:rsidRDefault="00001A84" w:rsidP="00001A84">
      <w:pPr>
        <w:rPr>
          <w:szCs w:val="20"/>
          <w:lang w:val="sr-Cyrl-RS" w:eastAsia="sr-Cyrl-RS"/>
        </w:rPr>
      </w:pPr>
    </w:p>
    <w:p w14:paraId="58CD7360" w14:textId="044C90F7" w:rsidR="00486BF3" w:rsidRPr="00500A1C" w:rsidRDefault="00001A84" w:rsidP="00001A84">
      <w:pPr>
        <w:rPr>
          <w:szCs w:val="20"/>
          <w:lang w:val="sr-Cyrl-RS" w:eastAsia="sr-Cyrl-RS"/>
        </w:rPr>
      </w:pPr>
      <w:r w:rsidRPr="00500A1C">
        <w:rPr>
          <w:szCs w:val="20"/>
          <w:lang w:val="sr-Cyrl-RS" w:eastAsia="sr-Cyrl-RS"/>
        </w:rPr>
        <w:t>Укупна процена показује да су мере за увећање позитивних ефеката адекватно дефинисане и да, уз доследно спровођење и редовно праћење стања животне средине, могу остварити планиране резултате. Систем индикатора и програма праћења представља основу за континуирано вредновање ефикасности мера и њихово прилагођавање у складу са стварним условима на терену.</w:t>
      </w:r>
    </w:p>
    <w:p w14:paraId="290DD9B1" w14:textId="77777777" w:rsidR="00034CB1" w:rsidRPr="00500A1C" w:rsidRDefault="00034CB1" w:rsidP="00001A84">
      <w:pPr>
        <w:rPr>
          <w:szCs w:val="20"/>
          <w:lang w:val="sr-Cyrl-RS" w:eastAsia="en-US"/>
        </w:rPr>
      </w:pPr>
    </w:p>
    <w:p w14:paraId="1423694E" w14:textId="77777777" w:rsidR="00486BF3" w:rsidRPr="00500A1C" w:rsidRDefault="00486BF3" w:rsidP="001254A7">
      <w:pPr>
        <w:ind w:left="709"/>
        <w:rPr>
          <w:szCs w:val="20"/>
          <w:lang w:val="sr-Cyrl-RS" w:eastAsia="en-US"/>
        </w:rPr>
      </w:pPr>
    </w:p>
    <w:p w14:paraId="77C926E4" w14:textId="4DFEB87B" w:rsidR="001F7B34" w:rsidRPr="0085378F" w:rsidRDefault="001254A7" w:rsidP="00851DA5">
      <w:pPr>
        <w:pStyle w:val="Heding2"/>
        <w:ind w:left="709" w:hanging="709"/>
        <w:rPr>
          <w:color w:val="FF0000"/>
          <w:szCs w:val="20"/>
          <w:lang w:val="sr-Cyrl-RS"/>
        </w:rPr>
      </w:pPr>
      <w:bookmarkStart w:id="743" w:name="_Toc240011935"/>
      <w:bookmarkStart w:id="744" w:name="_Toc211949931"/>
      <w:bookmarkStart w:id="745" w:name="_Toc212020558"/>
      <w:bookmarkStart w:id="746" w:name="_Toc228184497"/>
      <w:r w:rsidRPr="0085378F">
        <w:rPr>
          <w:szCs w:val="20"/>
          <w:lang w:val="sr-Cyrl-RS"/>
        </w:rPr>
        <w:t>2</w:t>
      </w:r>
      <w:r w:rsidR="001F7B34" w:rsidRPr="0085378F">
        <w:rPr>
          <w:szCs w:val="20"/>
          <w:lang w:val="sr-Cyrl-RS"/>
        </w:rPr>
        <w:t>.</w:t>
      </w:r>
      <w:r w:rsidR="001E0937" w:rsidRPr="0085378F">
        <w:rPr>
          <w:szCs w:val="20"/>
          <w:lang w:val="sr-Cyrl-RS"/>
        </w:rPr>
        <w:t>5</w:t>
      </w:r>
      <w:r w:rsidR="006A5A73" w:rsidRPr="0085378F">
        <w:rPr>
          <w:szCs w:val="20"/>
          <w:lang w:val="sr-Cyrl-RS"/>
        </w:rPr>
        <w:t>.</w:t>
      </w:r>
      <w:r w:rsidR="001F7B34" w:rsidRPr="0085378F">
        <w:rPr>
          <w:szCs w:val="20"/>
          <w:lang w:val="sr-Cyrl-RS"/>
        </w:rPr>
        <w:t>  </w:t>
      </w:r>
      <w:r w:rsidR="00851DA5" w:rsidRPr="0085378F">
        <w:rPr>
          <w:szCs w:val="20"/>
          <w:lang w:val="sr-Cyrl-RS"/>
        </w:rPr>
        <w:tab/>
      </w:r>
      <w:r w:rsidR="001F7B34" w:rsidRPr="0085378F">
        <w:rPr>
          <w:szCs w:val="20"/>
          <w:lang w:val="sr-Cyrl-RS"/>
        </w:rPr>
        <w:t>Рана идентификација и поступање у случају неочекиваних негативних утицаја</w:t>
      </w:r>
      <w:r w:rsidR="006A5A73" w:rsidRPr="0085378F">
        <w:rPr>
          <w:szCs w:val="20"/>
          <w:lang w:val="sr-Cyrl-RS"/>
        </w:rPr>
        <w:t xml:space="preserve"> у оквиру Просторног плана</w:t>
      </w:r>
      <w:bookmarkEnd w:id="743"/>
      <w:r w:rsidR="006A5A73" w:rsidRPr="0085378F">
        <w:rPr>
          <w:szCs w:val="20"/>
          <w:lang w:val="sr-Cyrl-RS"/>
        </w:rPr>
        <w:t xml:space="preserve"> </w:t>
      </w:r>
      <w:bookmarkEnd w:id="744"/>
      <w:bookmarkEnd w:id="745"/>
      <w:bookmarkEnd w:id="746"/>
    </w:p>
    <w:p w14:paraId="4290626F" w14:textId="77777777" w:rsidR="00851DA5" w:rsidRPr="00500A1C" w:rsidRDefault="00851DA5" w:rsidP="00851DA5">
      <w:pPr>
        <w:rPr>
          <w:szCs w:val="20"/>
          <w:lang w:val="sr-Cyrl-RS" w:eastAsia="sr-Cyrl-RS"/>
        </w:rPr>
      </w:pPr>
    </w:p>
    <w:p w14:paraId="18AFDD58" w14:textId="77777777" w:rsidR="001A7AEB" w:rsidRPr="00500A1C" w:rsidRDefault="001A7AEB" w:rsidP="001A7AEB">
      <w:pPr>
        <w:rPr>
          <w:szCs w:val="20"/>
          <w:lang w:val="sr-Cyrl-RS" w:eastAsia="sr-Cyrl-RS"/>
        </w:rPr>
      </w:pPr>
      <w:r w:rsidRPr="00500A1C">
        <w:rPr>
          <w:szCs w:val="20"/>
          <w:lang w:val="sr-Cyrl-RS" w:eastAsia="sr-Cyrl-RS"/>
        </w:rPr>
        <w:t>Рана идентификација и благовремено поступање у случају појаве неочекиваних негативних утицаја представљају важан елемент Стратешке процене утицаја и обезбеђују флексибилност и прилагодљивост у спровођењу Просторног плана за изградњу канала „Ором–Оборњача“. Оваквим приступом омогућава се да се потенцијални проблеми уоче у раној фази и спречи њихово даље ширење и продубљивање.</w:t>
      </w:r>
    </w:p>
    <w:p w14:paraId="2DCB36DC" w14:textId="77777777" w:rsidR="001A7AEB" w:rsidRPr="00500A1C" w:rsidRDefault="001A7AEB" w:rsidP="001A7AEB">
      <w:pPr>
        <w:rPr>
          <w:szCs w:val="20"/>
          <w:lang w:val="sr-Cyrl-RS" w:eastAsia="sr-Cyrl-RS"/>
        </w:rPr>
      </w:pPr>
    </w:p>
    <w:p w14:paraId="6804711C" w14:textId="77777777" w:rsidR="001A7AEB" w:rsidRPr="00500A1C" w:rsidRDefault="001A7AEB" w:rsidP="001A7AEB">
      <w:pPr>
        <w:rPr>
          <w:szCs w:val="20"/>
          <w:lang w:val="sr-Cyrl-RS" w:eastAsia="sr-Cyrl-RS"/>
        </w:rPr>
      </w:pPr>
      <w:r w:rsidRPr="00500A1C">
        <w:rPr>
          <w:szCs w:val="20"/>
          <w:lang w:val="sr-Cyrl-RS" w:eastAsia="sr-Cyrl-RS"/>
        </w:rPr>
        <w:t>Рана идентификација неочекиваних утицаја обезбеђује се кроз систем праћења стања животне средине заснован на дефинисаним индикаторима, који омогућавају континуирано праћење кључних чинилаца током фаза изградње и експлоатације канала и пратеће инфраструктуре. Посебна пажња посвећује се индикаторима који се односе на водни режим (ниво и квалитет површинских и подземних вода), стање земљишта, биодиверзитет, стабилност обала, као и појаве ерозије и акумулације наноса.</w:t>
      </w:r>
    </w:p>
    <w:p w14:paraId="0D741B30" w14:textId="77777777" w:rsidR="001A7AEB" w:rsidRPr="00500A1C" w:rsidRDefault="001A7AEB" w:rsidP="001A7AEB">
      <w:pPr>
        <w:rPr>
          <w:szCs w:val="20"/>
          <w:lang w:val="sr-Cyrl-RS" w:eastAsia="sr-Cyrl-RS"/>
        </w:rPr>
      </w:pPr>
    </w:p>
    <w:p w14:paraId="3A43B603" w14:textId="77777777" w:rsidR="001A7AEB" w:rsidRPr="00500A1C" w:rsidRDefault="001A7AEB" w:rsidP="001A7AEB">
      <w:pPr>
        <w:rPr>
          <w:szCs w:val="20"/>
          <w:lang w:val="sr-Cyrl-RS" w:eastAsia="sr-Cyrl-RS"/>
        </w:rPr>
      </w:pPr>
      <w:r w:rsidRPr="00500A1C">
        <w:rPr>
          <w:szCs w:val="20"/>
          <w:lang w:val="sr-Cyrl-RS" w:eastAsia="sr-Cyrl-RS"/>
        </w:rPr>
        <w:t>Уколико се током праћења утврди одступање од очекиваних вредности индикатора или појава утицаја који нису били предвиђени Стратешком проценом, надлежни органи и носиоци реализације дужни су да без одлагања анализирају узроке таквих појава. Анализа обухвата процену обима, интензитета и могућих последица уоченог утицаја, као и утврђивање да ли се ради о привременој или трајној појави.</w:t>
      </w:r>
    </w:p>
    <w:p w14:paraId="52AA660F" w14:textId="77777777" w:rsidR="001A7AEB" w:rsidRPr="00500A1C" w:rsidRDefault="001A7AEB" w:rsidP="001A7AEB">
      <w:pPr>
        <w:rPr>
          <w:szCs w:val="20"/>
          <w:lang w:val="sr-Cyrl-RS" w:eastAsia="sr-Cyrl-RS"/>
        </w:rPr>
      </w:pPr>
    </w:p>
    <w:p w14:paraId="6E1A2689" w14:textId="77777777" w:rsidR="001A7AEB" w:rsidRPr="00500A1C" w:rsidRDefault="001A7AEB" w:rsidP="001A7AEB">
      <w:pPr>
        <w:rPr>
          <w:szCs w:val="20"/>
          <w:lang w:val="sr-Cyrl-RS" w:eastAsia="sr-Cyrl-RS"/>
        </w:rPr>
      </w:pPr>
      <w:r w:rsidRPr="00500A1C">
        <w:rPr>
          <w:szCs w:val="20"/>
          <w:lang w:val="sr-Cyrl-RS" w:eastAsia="sr-Cyrl-RS"/>
        </w:rPr>
        <w:t>Поступање у случају неочекиваних негативних утицаја подразумева примену корективних мера, које могу укључивати измену режима управљања водама, појачање постојећих мера заштите, примену додатних техничких решења (нпр. стабилизација обала, регулација протока, санација ерозионих појава), као и привремено обустављање појединих активности уколико је то неопходно ради заштите животне средине.</w:t>
      </w:r>
    </w:p>
    <w:p w14:paraId="7C4554D8" w14:textId="77777777" w:rsidR="001A7AEB" w:rsidRPr="00500A1C" w:rsidRDefault="001A7AEB" w:rsidP="001A7AEB">
      <w:pPr>
        <w:rPr>
          <w:szCs w:val="20"/>
          <w:lang w:val="sr-Cyrl-RS" w:eastAsia="sr-Cyrl-RS"/>
        </w:rPr>
      </w:pPr>
    </w:p>
    <w:p w14:paraId="0AD4E513" w14:textId="77777777" w:rsidR="001A7AEB" w:rsidRPr="00500A1C" w:rsidRDefault="001A7AEB" w:rsidP="001A7AEB">
      <w:pPr>
        <w:rPr>
          <w:szCs w:val="20"/>
          <w:lang w:val="sr-Cyrl-RS" w:eastAsia="sr-Cyrl-RS"/>
        </w:rPr>
      </w:pPr>
      <w:r w:rsidRPr="00500A1C">
        <w:rPr>
          <w:szCs w:val="20"/>
          <w:lang w:val="sr-Cyrl-RS" w:eastAsia="sr-Cyrl-RS"/>
        </w:rPr>
        <w:t>У случајевима када уочени утицаји превазилазе оквире Стратешке процене, могу се покренути и додатни поступци процене утицаја на нивоу пројекта, у складу са важећим прописима, као и ревизија техничких решења.</w:t>
      </w:r>
    </w:p>
    <w:p w14:paraId="2464AE18" w14:textId="77777777" w:rsidR="001A7AEB" w:rsidRPr="0085378F" w:rsidRDefault="001A7AEB" w:rsidP="001A7AEB">
      <w:pPr>
        <w:rPr>
          <w:szCs w:val="20"/>
          <w:lang w:val="sr-Cyrl-RS" w:eastAsia="sr-Cyrl-RS"/>
        </w:rPr>
      </w:pPr>
    </w:p>
    <w:p w14:paraId="45779E4B" w14:textId="77777777" w:rsidR="001A7AEB" w:rsidRPr="00500A1C" w:rsidRDefault="001A7AEB" w:rsidP="001A7AEB">
      <w:pPr>
        <w:rPr>
          <w:szCs w:val="20"/>
          <w:lang w:val="sr-Cyrl-RS" w:eastAsia="sr-Cyrl-RS"/>
        </w:rPr>
      </w:pPr>
      <w:r w:rsidRPr="00500A1C">
        <w:rPr>
          <w:szCs w:val="20"/>
          <w:lang w:val="sr-Cyrl-RS" w:eastAsia="sr-Cyrl-RS"/>
        </w:rPr>
        <w:lastRenderedPageBreak/>
        <w:t>Резултати праћења и спроведених корективних мера документују се и користе као основ за даље унапређење управљања системом и прилагођавање планских решења, уколико се за то укаже потреба. На овај начин обезбеђује се адаптиван приступ спровођењу Просторног плана, у складу са принципима превенције и предострожности.</w:t>
      </w:r>
    </w:p>
    <w:p w14:paraId="19007957" w14:textId="77777777" w:rsidR="001A7AEB" w:rsidRPr="00500A1C" w:rsidRDefault="001A7AEB" w:rsidP="001A7AEB">
      <w:pPr>
        <w:rPr>
          <w:szCs w:val="20"/>
          <w:lang w:val="sr-Cyrl-RS" w:eastAsia="sr-Cyrl-RS"/>
        </w:rPr>
      </w:pPr>
    </w:p>
    <w:p w14:paraId="6B9862DB" w14:textId="423BCD21" w:rsidR="00851DA5" w:rsidRPr="00500A1C" w:rsidRDefault="001A7AEB" w:rsidP="001A7AEB">
      <w:pPr>
        <w:rPr>
          <w:szCs w:val="20"/>
          <w:lang w:val="sr-Cyrl-RS" w:eastAsia="sr-Cyrl-RS"/>
        </w:rPr>
      </w:pPr>
      <w:r w:rsidRPr="00500A1C">
        <w:rPr>
          <w:szCs w:val="20"/>
          <w:lang w:val="sr-Cyrl-RS" w:eastAsia="sr-Cyrl-RS"/>
        </w:rPr>
        <w:t>Овако дефинисан систем ране идентификације и поступања доприноси смањењу ризика по животну средину, јачању контроле над функционисањем водопривредног система и обезбеђује да реализација планираних решења остане у границама прихватљивости са становишта заштите животне средине.</w:t>
      </w:r>
    </w:p>
    <w:p w14:paraId="55E6F29E" w14:textId="77777777" w:rsidR="00034CB1" w:rsidRPr="00500A1C" w:rsidRDefault="00034CB1" w:rsidP="001A7AEB">
      <w:pPr>
        <w:rPr>
          <w:szCs w:val="20"/>
          <w:lang w:val="sr-Cyrl-RS" w:eastAsia="sr-Cyrl-RS"/>
        </w:rPr>
      </w:pPr>
    </w:p>
    <w:p w14:paraId="42E62078" w14:textId="77777777" w:rsidR="00851DA5" w:rsidRPr="00500A1C" w:rsidRDefault="00851DA5" w:rsidP="00851DA5">
      <w:pPr>
        <w:rPr>
          <w:szCs w:val="20"/>
          <w:lang w:val="sr-Cyrl-RS" w:eastAsia="sr-Cyrl-RS"/>
        </w:rPr>
      </w:pPr>
    </w:p>
    <w:p w14:paraId="2F1D4CD6" w14:textId="03E9CBA2" w:rsidR="00BB1965" w:rsidRPr="0085378F" w:rsidRDefault="001254A7" w:rsidP="00F626E0">
      <w:pPr>
        <w:pStyle w:val="Heding1"/>
      </w:pPr>
      <w:bookmarkStart w:id="747" w:name="_Toc211949932"/>
      <w:bookmarkStart w:id="748" w:name="_Toc212020559"/>
      <w:bookmarkStart w:id="749" w:name="_Toc228184498"/>
      <w:bookmarkStart w:id="750" w:name="_Toc240011936"/>
      <w:r w:rsidRPr="0085378F">
        <w:t>3</w:t>
      </w:r>
      <w:r w:rsidR="00BB1965" w:rsidRPr="0085378F">
        <w:t>. СМЕРНИЦЕ ЗА НИЖЕ ХИЈЕРАРХИЈСКЕ НИВOЕ</w:t>
      </w:r>
      <w:bookmarkEnd w:id="747"/>
      <w:bookmarkEnd w:id="748"/>
      <w:bookmarkEnd w:id="749"/>
      <w:bookmarkEnd w:id="750"/>
    </w:p>
    <w:p w14:paraId="121D45AF" w14:textId="77777777" w:rsidR="00825E73" w:rsidRPr="0085378F" w:rsidRDefault="00825E73" w:rsidP="004E1A76">
      <w:pPr>
        <w:rPr>
          <w:szCs w:val="20"/>
          <w:lang w:val="sr-Cyrl-RS"/>
        </w:rPr>
      </w:pPr>
    </w:p>
    <w:p w14:paraId="35F63EA9" w14:textId="511D6D2B" w:rsidR="004E1A76" w:rsidRPr="0085378F" w:rsidRDefault="001254A7" w:rsidP="00851DA5">
      <w:pPr>
        <w:pStyle w:val="Heding2"/>
        <w:rPr>
          <w:szCs w:val="20"/>
          <w:lang w:val="sr-Cyrl-RS"/>
        </w:rPr>
      </w:pPr>
      <w:bookmarkStart w:id="751" w:name="_Toc211949933"/>
      <w:bookmarkStart w:id="752" w:name="_Toc212020560"/>
      <w:bookmarkStart w:id="753" w:name="_Toc228184499"/>
      <w:bookmarkStart w:id="754" w:name="_Toc240011937"/>
      <w:r w:rsidRPr="0085378F">
        <w:rPr>
          <w:szCs w:val="20"/>
          <w:lang w:val="sr-Cyrl-RS"/>
        </w:rPr>
        <w:t>3</w:t>
      </w:r>
      <w:r w:rsidR="00BB1965" w:rsidRPr="0085378F">
        <w:rPr>
          <w:szCs w:val="20"/>
          <w:lang w:val="sr-Cyrl-RS"/>
        </w:rPr>
        <w:t>.1</w:t>
      </w:r>
      <w:r w:rsidR="004E1A76" w:rsidRPr="0085378F">
        <w:rPr>
          <w:szCs w:val="20"/>
          <w:lang w:val="sr-Cyrl-RS"/>
        </w:rPr>
        <w:t>.</w:t>
      </w:r>
      <w:r w:rsidR="00BB1965" w:rsidRPr="0085378F">
        <w:rPr>
          <w:szCs w:val="20"/>
          <w:lang w:val="sr-Cyrl-RS"/>
        </w:rPr>
        <w:t xml:space="preserve"> Смернице за спровођење </w:t>
      </w:r>
      <w:r w:rsidR="006A5A73" w:rsidRPr="0085378F">
        <w:rPr>
          <w:szCs w:val="20"/>
          <w:lang w:val="sr-Cyrl-RS"/>
        </w:rPr>
        <w:t>просторног плана</w:t>
      </w:r>
      <w:bookmarkEnd w:id="751"/>
      <w:bookmarkEnd w:id="752"/>
      <w:bookmarkEnd w:id="753"/>
      <w:bookmarkEnd w:id="754"/>
    </w:p>
    <w:p w14:paraId="2578143D" w14:textId="77777777" w:rsidR="004E1A76" w:rsidRPr="00500A1C" w:rsidRDefault="004E1A76" w:rsidP="001254A7">
      <w:pPr>
        <w:rPr>
          <w:szCs w:val="20"/>
          <w:lang w:val="sr-Cyrl-RS"/>
        </w:rPr>
      </w:pPr>
    </w:p>
    <w:p w14:paraId="26D47FA2" w14:textId="77777777" w:rsidR="007A259A" w:rsidRPr="00500A1C" w:rsidRDefault="007A259A" w:rsidP="007A259A">
      <w:pPr>
        <w:autoSpaceDE w:val="0"/>
        <w:autoSpaceDN w:val="0"/>
        <w:adjustRightInd w:val="0"/>
        <w:rPr>
          <w:rFonts w:cstheme="minorHAnsi"/>
          <w:szCs w:val="20"/>
          <w:lang w:val="sr-Cyrl-RS" w:eastAsia="sr-Cyrl-CS"/>
        </w:rPr>
      </w:pPr>
      <w:r w:rsidRPr="00500A1C">
        <w:rPr>
          <w:rFonts w:cstheme="minorHAnsi"/>
          <w:szCs w:val="20"/>
          <w:lang w:val="sr-Cyrl-RS" w:eastAsia="sr-Cyrl-CS"/>
        </w:rPr>
        <w:t>Просторним планом утврђени су услови уређења, коришћења и заштите подручја посебне намене, који представљају обавезујућу основу за израду</w:t>
      </w:r>
      <w:r w:rsidRPr="00500A1C">
        <w:rPr>
          <w:szCs w:val="20"/>
          <w:lang w:val="sr-Cyrl-RS" w:eastAsia="sr-Cyrl-CS"/>
        </w:rPr>
        <w:t xml:space="preserve"> </w:t>
      </w:r>
      <w:r w:rsidRPr="00500A1C">
        <w:rPr>
          <w:rFonts w:cstheme="minorHAnsi"/>
          <w:szCs w:val="20"/>
          <w:lang w:val="sr-Cyrl-RS" w:eastAsia="sr-Cyrl-CS"/>
        </w:rPr>
        <w:t xml:space="preserve">просторно-планске и урбанистичке документације у обухвату Просторног плана. </w:t>
      </w:r>
    </w:p>
    <w:p w14:paraId="413120C6" w14:textId="77777777" w:rsidR="007A259A" w:rsidRPr="00500A1C" w:rsidRDefault="007A259A" w:rsidP="007A259A">
      <w:pPr>
        <w:autoSpaceDE w:val="0"/>
        <w:autoSpaceDN w:val="0"/>
        <w:adjustRightInd w:val="0"/>
        <w:rPr>
          <w:rFonts w:cstheme="minorHAnsi"/>
          <w:szCs w:val="20"/>
          <w:lang w:val="sr-Cyrl-RS" w:eastAsia="sr-Cyrl-CS"/>
        </w:rPr>
      </w:pPr>
    </w:p>
    <w:p w14:paraId="14C32B3E" w14:textId="77777777" w:rsidR="007A259A" w:rsidRPr="00500A1C" w:rsidRDefault="007A259A" w:rsidP="007A259A">
      <w:pPr>
        <w:autoSpaceDE w:val="0"/>
        <w:autoSpaceDN w:val="0"/>
        <w:adjustRightInd w:val="0"/>
        <w:rPr>
          <w:rFonts w:cstheme="minorHAnsi"/>
          <w:szCs w:val="20"/>
          <w:lang w:val="sr-Cyrl-RS" w:eastAsia="sr-Cyrl-CS"/>
        </w:rPr>
      </w:pPr>
      <w:r w:rsidRPr="00500A1C">
        <w:rPr>
          <w:rFonts w:cstheme="minorHAnsi"/>
          <w:szCs w:val="20"/>
          <w:lang w:val="sr-Cyrl-RS" w:eastAsia="sr-Cyrl-CS"/>
        </w:rPr>
        <w:t>До доношења новe планске документације нижег реда примењиваће се важећи планови, у деловима који нису у супротности са овим Просторним планом.</w:t>
      </w:r>
    </w:p>
    <w:p w14:paraId="1E5E9ECD" w14:textId="77777777" w:rsidR="007A259A" w:rsidRPr="00500A1C" w:rsidRDefault="007A259A" w:rsidP="007A259A">
      <w:pPr>
        <w:rPr>
          <w:szCs w:val="20"/>
          <w:lang w:val="sr-Cyrl-RS" w:eastAsia="sr-Cyrl-CS"/>
        </w:rPr>
      </w:pPr>
    </w:p>
    <w:p w14:paraId="2EFED792" w14:textId="77777777" w:rsidR="007A259A" w:rsidRPr="00500A1C" w:rsidRDefault="007A259A" w:rsidP="007A259A">
      <w:pPr>
        <w:autoSpaceDE w:val="0"/>
        <w:autoSpaceDN w:val="0"/>
        <w:adjustRightInd w:val="0"/>
        <w:rPr>
          <w:rFonts w:cstheme="minorHAnsi"/>
          <w:szCs w:val="20"/>
          <w:lang w:val="sr-Cyrl-RS" w:eastAsia="sr-Cyrl-CS"/>
        </w:rPr>
      </w:pPr>
      <w:r w:rsidRPr="00500A1C">
        <w:rPr>
          <w:rFonts w:cstheme="minorHAnsi"/>
          <w:szCs w:val="20"/>
          <w:lang w:val="sr-Cyrl-RS" w:eastAsia="sr-Cyrl-CS"/>
        </w:rPr>
        <w:t xml:space="preserve">Просторни план се спроводи директно за изградњу површине под режимом посебне намене, односно за изградњу канала „Ором-Оборњача“ и некатегорисаног пута. </w:t>
      </w:r>
    </w:p>
    <w:p w14:paraId="01A0BF41" w14:textId="77777777" w:rsidR="007A259A" w:rsidRPr="00500A1C" w:rsidRDefault="007A259A" w:rsidP="007A259A">
      <w:pPr>
        <w:autoSpaceDE w:val="0"/>
        <w:autoSpaceDN w:val="0"/>
        <w:adjustRightInd w:val="0"/>
        <w:rPr>
          <w:rFonts w:cstheme="minorHAnsi"/>
          <w:szCs w:val="20"/>
          <w:lang w:val="sr-Cyrl-RS" w:eastAsia="sr-Cyrl-CS"/>
        </w:rPr>
      </w:pPr>
    </w:p>
    <w:p w14:paraId="0ED5D178" w14:textId="77777777" w:rsidR="007A259A" w:rsidRPr="00500A1C" w:rsidRDefault="007A259A" w:rsidP="007A259A">
      <w:pPr>
        <w:autoSpaceDE w:val="0"/>
        <w:autoSpaceDN w:val="0"/>
        <w:adjustRightInd w:val="0"/>
        <w:rPr>
          <w:rFonts w:cstheme="minorHAnsi"/>
          <w:szCs w:val="20"/>
          <w:lang w:val="sr-Cyrl-RS" w:eastAsia="sr-Cyrl-CS"/>
        </w:rPr>
      </w:pPr>
      <w:r w:rsidRPr="00500A1C">
        <w:rPr>
          <w:rFonts w:cstheme="minorHAnsi"/>
          <w:szCs w:val="20"/>
          <w:lang w:val="sr-Cyrl-RS" w:eastAsia="sr-Cyrl-CS"/>
        </w:rPr>
        <w:t>На основу приказа обухвата јавне намене (са пописом катастарских парцела), из овог Просторног плана, извршиће се проглашење јавног интереса.</w:t>
      </w:r>
    </w:p>
    <w:p w14:paraId="3BD1AC8E" w14:textId="77777777" w:rsidR="007A259A" w:rsidRPr="00500A1C" w:rsidRDefault="007A259A" w:rsidP="007A259A">
      <w:pPr>
        <w:autoSpaceDE w:val="0"/>
        <w:autoSpaceDN w:val="0"/>
        <w:adjustRightInd w:val="0"/>
        <w:rPr>
          <w:rFonts w:cstheme="minorHAnsi"/>
          <w:szCs w:val="20"/>
          <w:lang w:val="sr-Cyrl-RS" w:eastAsia="sr-Cyrl-CS"/>
        </w:rPr>
      </w:pPr>
    </w:p>
    <w:p w14:paraId="75D59F42" w14:textId="77777777" w:rsidR="007A259A" w:rsidRPr="00500A1C" w:rsidRDefault="007A259A" w:rsidP="007A259A">
      <w:pPr>
        <w:autoSpaceDE w:val="0"/>
        <w:autoSpaceDN w:val="0"/>
        <w:adjustRightInd w:val="0"/>
        <w:rPr>
          <w:rFonts w:cstheme="minorHAnsi"/>
          <w:szCs w:val="20"/>
          <w:lang w:val="sr-Cyrl-RS" w:eastAsia="sr-Cyrl-CS"/>
        </w:rPr>
      </w:pPr>
      <w:r w:rsidRPr="00500A1C">
        <w:rPr>
          <w:rFonts w:cstheme="minorHAnsi"/>
          <w:szCs w:val="20"/>
          <w:lang w:val="sr-Cyrl-RS" w:eastAsia="sr-Cyrl-CS"/>
        </w:rPr>
        <w:t>Пројекти препарцелације за потребе формирања парцела ће се радити на основу предлога из овог Просторног плана.</w:t>
      </w:r>
    </w:p>
    <w:p w14:paraId="1F4B9D11" w14:textId="77777777" w:rsidR="007A259A" w:rsidRPr="00500A1C" w:rsidRDefault="007A259A" w:rsidP="007A259A">
      <w:pPr>
        <w:autoSpaceDE w:val="0"/>
        <w:autoSpaceDN w:val="0"/>
        <w:adjustRightInd w:val="0"/>
        <w:rPr>
          <w:rFonts w:cstheme="minorHAnsi"/>
          <w:szCs w:val="20"/>
          <w:lang w:val="sr-Cyrl-RS" w:eastAsia="sr-Cyrl-CS"/>
        </w:rPr>
      </w:pPr>
    </w:p>
    <w:p w14:paraId="32D552D8" w14:textId="77777777" w:rsidR="007A259A" w:rsidRPr="00500A1C" w:rsidRDefault="007A259A" w:rsidP="007A259A">
      <w:pPr>
        <w:autoSpaceDE w:val="0"/>
        <w:autoSpaceDN w:val="0"/>
        <w:adjustRightInd w:val="0"/>
        <w:rPr>
          <w:rFonts w:cstheme="minorHAnsi"/>
          <w:szCs w:val="20"/>
          <w:lang w:val="sr-Cyrl-RS" w:eastAsia="sr-Cyrl-CS"/>
        </w:rPr>
      </w:pPr>
      <w:r w:rsidRPr="00500A1C">
        <w:rPr>
          <w:szCs w:val="20"/>
          <w:lang w:val="sr-Cyrl-RS" w:eastAsia="sr-Cyrl-CS"/>
        </w:rPr>
        <w:t xml:space="preserve">Планирани 400 kV далековод за прикључење ветроелектране „Маестрале ринг“ који се укршта са каналом </w:t>
      </w:r>
      <w:r w:rsidRPr="00500A1C">
        <w:rPr>
          <w:rFonts w:cstheme="minorHAnsi"/>
          <w:szCs w:val="20"/>
          <w:lang w:val="sr-Cyrl-RS" w:eastAsia="sr-Cyrl-CS"/>
        </w:rPr>
        <w:t>„Ором-Оборњача</w:t>
      </w:r>
      <w:r w:rsidRPr="00500A1C">
        <w:rPr>
          <w:szCs w:val="20"/>
          <w:lang w:val="sr-Cyrl-RS" w:eastAsia="sr-Cyrl-CS"/>
        </w:rPr>
        <w:t>“</w:t>
      </w:r>
      <w:r w:rsidRPr="00500A1C">
        <w:rPr>
          <w:rFonts w:cstheme="minorHAnsi"/>
          <w:szCs w:val="20"/>
          <w:lang w:val="sr-Cyrl-RS" w:eastAsia="sr-Cyrl-CS"/>
        </w:rPr>
        <w:t xml:space="preserve"> спроводи</w:t>
      </w:r>
      <w:r w:rsidRPr="00500A1C">
        <w:rPr>
          <w:szCs w:val="20"/>
          <w:lang w:val="sr-Cyrl-RS" w:eastAsia="sr-Cyrl-CS"/>
        </w:rPr>
        <w:t xml:space="preserve"> се на основу Плана детаљне регулације за изградњу ветроелектране „МАЕСТРАЛЕ РИНГ“ на територији града Суботице („Службени лист Града Суботице“, број 48/20).</w:t>
      </w:r>
    </w:p>
    <w:p w14:paraId="3CD7EEC1" w14:textId="77777777" w:rsidR="007A259A" w:rsidRPr="00500A1C" w:rsidRDefault="007A259A" w:rsidP="007A259A">
      <w:pPr>
        <w:autoSpaceDE w:val="0"/>
        <w:autoSpaceDN w:val="0"/>
        <w:adjustRightInd w:val="0"/>
        <w:rPr>
          <w:rFonts w:cstheme="minorHAnsi"/>
          <w:szCs w:val="20"/>
          <w:lang w:val="sr-Cyrl-RS" w:eastAsia="sr-Cyrl-CS"/>
        </w:rPr>
      </w:pPr>
    </w:p>
    <w:p w14:paraId="42EF2420" w14:textId="77777777" w:rsidR="007A259A" w:rsidRPr="00500A1C" w:rsidRDefault="007A259A" w:rsidP="007A259A">
      <w:pPr>
        <w:autoSpaceDE w:val="0"/>
        <w:autoSpaceDN w:val="0"/>
        <w:adjustRightInd w:val="0"/>
        <w:rPr>
          <w:rFonts w:cstheme="minorHAnsi"/>
          <w:szCs w:val="20"/>
          <w:lang w:val="sr-Cyrl-RS" w:eastAsia="sr-Cyrl-CS"/>
        </w:rPr>
      </w:pPr>
      <w:r w:rsidRPr="00500A1C">
        <w:rPr>
          <w:rFonts w:cstheme="minorHAnsi"/>
          <w:szCs w:val="20"/>
          <w:lang w:val="sr-Cyrl-RS" w:eastAsia="sr-Cyrl-CS"/>
        </w:rPr>
        <w:t>Планирање инфраструктурних објеката који нису обухваћени посебном наменом овог Просторног плана вршиће се кроз израду одговарајуће планске документације.</w:t>
      </w:r>
    </w:p>
    <w:p w14:paraId="6B49BA70" w14:textId="77777777" w:rsidR="007A259A" w:rsidRPr="00500A1C" w:rsidRDefault="007A259A" w:rsidP="007A259A">
      <w:pPr>
        <w:autoSpaceDE w:val="0"/>
        <w:autoSpaceDN w:val="0"/>
        <w:adjustRightInd w:val="0"/>
        <w:rPr>
          <w:rFonts w:eastAsiaTheme="minorHAnsi" w:cs="ArialMT"/>
          <w:szCs w:val="20"/>
          <w:lang w:val="sr-Cyrl-RS" w:eastAsia="en-US"/>
        </w:rPr>
      </w:pPr>
    </w:p>
    <w:p w14:paraId="1C0A6C26" w14:textId="77777777" w:rsidR="00034CB1" w:rsidRPr="00500A1C" w:rsidRDefault="00034CB1" w:rsidP="00851DA5">
      <w:pPr>
        <w:rPr>
          <w:color w:val="FF0000"/>
          <w:szCs w:val="20"/>
          <w:lang w:val="sr-Cyrl-RS" w:eastAsia="en-US"/>
        </w:rPr>
      </w:pPr>
    </w:p>
    <w:p w14:paraId="27D3787B" w14:textId="4A4413F3" w:rsidR="00BB1965" w:rsidRPr="0085378F" w:rsidRDefault="001254A7" w:rsidP="00F626E0">
      <w:pPr>
        <w:pStyle w:val="Heding2"/>
        <w:rPr>
          <w:lang w:val="sr-Cyrl-RS"/>
        </w:rPr>
      </w:pPr>
      <w:bookmarkStart w:id="755" w:name="_Toc211949935"/>
      <w:bookmarkStart w:id="756" w:name="_Toc212020562"/>
      <w:bookmarkStart w:id="757" w:name="_Toc228184503"/>
      <w:bookmarkStart w:id="758" w:name="_Toc240011938"/>
      <w:r w:rsidRPr="0085378F">
        <w:rPr>
          <w:lang w:val="sr-Cyrl-RS"/>
        </w:rPr>
        <w:t>3</w:t>
      </w:r>
      <w:r w:rsidR="00880053" w:rsidRPr="0085378F">
        <w:rPr>
          <w:lang w:val="sr-Cyrl-RS"/>
        </w:rPr>
        <w:t>.2</w:t>
      </w:r>
      <w:r w:rsidR="004E1A76" w:rsidRPr="0085378F">
        <w:rPr>
          <w:lang w:val="sr-Cyrl-RS"/>
        </w:rPr>
        <w:t>.</w:t>
      </w:r>
      <w:r w:rsidR="00BB1965" w:rsidRPr="0085378F">
        <w:rPr>
          <w:lang w:val="sr-Cyrl-RS"/>
        </w:rPr>
        <w:t xml:space="preserve"> Процене утицаја пројеката на животну средину</w:t>
      </w:r>
      <w:bookmarkEnd w:id="755"/>
      <w:bookmarkEnd w:id="756"/>
      <w:bookmarkEnd w:id="757"/>
      <w:bookmarkEnd w:id="758"/>
    </w:p>
    <w:p w14:paraId="76C1D5E1" w14:textId="564D24BE" w:rsidR="00BB1965" w:rsidRPr="00500A1C" w:rsidRDefault="00BB1965" w:rsidP="001254A7">
      <w:pPr>
        <w:rPr>
          <w:szCs w:val="20"/>
          <w:lang w:val="sr-Cyrl-RS"/>
        </w:rPr>
      </w:pPr>
    </w:p>
    <w:p w14:paraId="186C0F14" w14:textId="77777777" w:rsidR="000A58D5" w:rsidRPr="00500A1C" w:rsidRDefault="000A58D5" w:rsidP="000A58D5">
      <w:pPr>
        <w:rPr>
          <w:szCs w:val="20"/>
          <w:lang w:val="sr-Cyrl-RS"/>
        </w:rPr>
      </w:pPr>
      <w:r w:rsidRPr="00500A1C">
        <w:rPr>
          <w:szCs w:val="20"/>
          <w:lang w:val="sr-Cyrl-RS"/>
        </w:rPr>
        <w:t>Чланом 1. Закона о процени утицаја на животну средину уређује се поступак процене утицаја за пројекте који могу да имају значајне утицаје на животну средину, садржај студије о процени утицаја на животну средину, учешће заинтересованих органа и организација и јавности, прекограничне консултације за пројекте који могу да имају значајне утицаје на животну средину друге државе, надзор и друга питања од значаја за процену утицаја на животну средину.</w:t>
      </w:r>
    </w:p>
    <w:p w14:paraId="048B3CD3" w14:textId="77777777" w:rsidR="000A58D5" w:rsidRPr="00500A1C" w:rsidRDefault="000A58D5" w:rsidP="000A58D5">
      <w:pPr>
        <w:rPr>
          <w:szCs w:val="20"/>
          <w:lang w:val="sr-Cyrl-RS"/>
        </w:rPr>
      </w:pPr>
    </w:p>
    <w:p w14:paraId="6CA913DC" w14:textId="77777777" w:rsidR="000A58D5" w:rsidRPr="00500A1C" w:rsidRDefault="000A58D5" w:rsidP="000A58D5">
      <w:pPr>
        <w:rPr>
          <w:spacing w:val="-4"/>
          <w:szCs w:val="20"/>
          <w:lang w:val="sr-Cyrl-RS"/>
        </w:rPr>
      </w:pPr>
      <w:r w:rsidRPr="00500A1C">
        <w:rPr>
          <w:spacing w:val="-4"/>
          <w:szCs w:val="20"/>
          <w:lang w:val="sr-Cyrl-RS"/>
        </w:rPr>
        <w:t>Одредбе овог закона не примењују се на пројекте чија је искључива сврха сузбијање и спречавање непосредне опасности по живот и здравље људи или имовину, спашавање људи и имовине и то само док трају наведене околности које се утврђују посебним актом надлежног органа, као и на пројекте или делове пројеката чија је сврха одбрана земље.</w:t>
      </w:r>
    </w:p>
    <w:p w14:paraId="5FA95507" w14:textId="77777777" w:rsidR="000A58D5" w:rsidRPr="00500A1C" w:rsidRDefault="000A58D5" w:rsidP="000A58D5">
      <w:pPr>
        <w:rPr>
          <w:szCs w:val="20"/>
          <w:lang w:val="sr-Cyrl-RS"/>
        </w:rPr>
      </w:pPr>
    </w:p>
    <w:p w14:paraId="2D6BDB61" w14:textId="77777777" w:rsidR="000A58D5" w:rsidRPr="00500A1C" w:rsidRDefault="000A58D5" w:rsidP="000A58D5">
      <w:pPr>
        <w:rPr>
          <w:szCs w:val="20"/>
          <w:lang w:val="sr-Cyrl-RS"/>
        </w:rPr>
      </w:pPr>
      <w:r w:rsidRPr="00500A1C">
        <w:rPr>
          <w:szCs w:val="20"/>
          <w:lang w:val="sr-Cyrl-RS"/>
        </w:rPr>
        <w:lastRenderedPageBreak/>
        <w:t>Чланом 4. Закона о процени утицаја на животну средину дефинисано је који су све пројекти предмет процене утицаја, и између осталог, ту се налазе и „пројекти који сами или заједно са другим пројектима, радовима или активностима, могу да имају значајан утицај на очување и целовитост подручја еколошке мреже у складу са овим законом и прописима којима се уређује заштита природе“.</w:t>
      </w:r>
    </w:p>
    <w:p w14:paraId="12667D07" w14:textId="77777777" w:rsidR="00500A1C" w:rsidRPr="00500A1C" w:rsidRDefault="00500A1C" w:rsidP="000A58D5">
      <w:pPr>
        <w:rPr>
          <w:szCs w:val="20"/>
          <w:lang w:val="sr-Cyrl-RS"/>
        </w:rPr>
      </w:pPr>
    </w:p>
    <w:p w14:paraId="1DCBE6D7" w14:textId="77777777" w:rsidR="000A58D5" w:rsidRPr="00500A1C" w:rsidRDefault="000A58D5" w:rsidP="000A58D5">
      <w:pPr>
        <w:rPr>
          <w:szCs w:val="20"/>
          <w:lang w:val="sr-Cyrl-RS"/>
        </w:rPr>
      </w:pPr>
      <w:r w:rsidRPr="00500A1C">
        <w:rPr>
          <w:szCs w:val="20"/>
          <w:lang w:val="sr-Cyrl-RS"/>
        </w:rPr>
        <w:t xml:space="preserve">У складу са наведеним Законом и одредбама Уредбе о Листи пројеката за које је обавезна процена утицаја на животну средину, Листи пројеката за које постоји обавеза подношења захтева за одлучивање о потреби процене утицаја на животну средину и критеријумима за одлучивање о потреби процене утицаја на животну средину ("Службeни гласник РС", бр. 106/2025) инвеститори су дужни да се обрате, пре подношења захтева за издавање одобрења за изградњу надлежном органу. </w:t>
      </w:r>
    </w:p>
    <w:p w14:paraId="7E2FE294" w14:textId="77777777" w:rsidR="000A58D5" w:rsidRPr="00500A1C" w:rsidRDefault="000A58D5" w:rsidP="000A58D5">
      <w:pPr>
        <w:rPr>
          <w:szCs w:val="20"/>
          <w:lang w:val="sr-Cyrl-RS"/>
        </w:rPr>
      </w:pPr>
    </w:p>
    <w:p w14:paraId="32638E56" w14:textId="77777777" w:rsidR="000A58D5" w:rsidRPr="00500A1C" w:rsidRDefault="000A58D5" w:rsidP="000A58D5">
      <w:pPr>
        <w:rPr>
          <w:szCs w:val="20"/>
          <w:lang w:val="sr-Cyrl-RS"/>
        </w:rPr>
      </w:pPr>
      <w:r w:rsidRPr="00500A1C">
        <w:rPr>
          <w:szCs w:val="20"/>
          <w:lang w:val="sr-Cyrl-RS"/>
        </w:rPr>
        <w:t xml:space="preserve">Надлежни орган ће одлучити о потреби израде студије о Процени утицаја на животну средину, односно донети Решење о потреби изради или ослобађању од израде студије. </w:t>
      </w:r>
    </w:p>
    <w:p w14:paraId="305856FB" w14:textId="77777777" w:rsidR="000A58D5" w:rsidRPr="00500A1C" w:rsidRDefault="000A58D5" w:rsidP="000A58D5">
      <w:pPr>
        <w:rPr>
          <w:szCs w:val="20"/>
          <w:lang w:val="sr-Cyrl-RS"/>
        </w:rPr>
      </w:pPr>
    </w:p>
    <w:p w14:paraId="60AD718A" w14:textId="480D9793" w:rsidR="00E51D7E" w:rsidRPr="00500A1C" w:rsidRDefault="000A58D5" w:rsidP="000A58D5">
      <w:pPr>
        <w:rPr>
          <w:szCs w:val="20"/>
          <w:lang w:val="sr-Cyrl-RS"/>
        </w:rPr>
      </w:pPr>
      <w:r w:rsidRPr="00500A1C">
        <w:rPr>
          <w:szCs w:val="20"/>
          <w:lang w:val="sr-Cyrl-RS"/>
        </w:rPr>
        <w:t>Поступак процене утицаја спровoди се по фазама у поступку процене утицаја, како је то прописано поменутим Законом. Начелни садржај студије о Процени утицаја на животну средину прописан је чланом 22. поменутог Закона, а егзактан обим и садржај студије се одређује одговарајућим решењем од стране надлежног органа.</w:t>
      </w:r>
    </w:p>
    <w:p w14:paraId="71AA02DE" w14:textId="77777777" w:rsidR="00034CB1" w:rsidRPr="00500A1C" w:rsidRDefault="00034CB1" w:rsidP="000A58D5">
      <w:pPr>
        <w:rPr>
          <w:color w:val="FF0000"/>
          <w:szCs w:val="20"/>
          <w:lang w:val="sr-Cyrl-RS"/>
        </w:rPr>
      </w:pPr>
    </w:p>
    <w:p w14:paraId="79EACA50" w14:textId="77777777" w:rsidR="00E51D7E" w:rsidRPr="00500A1C" w:rsidRDefault="00E51D7E" w:rsidP="001254A7">
      <w:pPr>
        <w:rPr>
          <w:color w:val="FF0000"/>
          <w:szCs w:val="20"/>
          <w:lang w:val="sr-Cyrl-RS"/>
        </w:rPr>
      </w:pPr>
    </w:p>
    <w:p w14:paraId="053718B8" w14:textId="77F71A34" w:rsidR="00BB1965" w:rsidRPr="0085378F" w:rsidRDefault="001254A7" w:rsidP="00F626E0">
      <w:pPr>
        <w:pStyle w:val="Heding1"/>
      </w:pPr>
      <w:bookmarkStart w:id="759" w:name="_Toc211949936"/>
      <w:bookmarkStart w:id="760" w:name="_Toc212020563"/>
      <w:bookmarkStart w:id="761" w:name="_Toc228184504"/>
      <w:bookmarkStart w:id="762" w:name="_Toc240011939"/>
      <w:r w:rsidRPr="0085378F">
        <w:t>4</w:t>
      </w:r>
      <w:r w:rsidR="00BB1965" w:rsidRPr="0085378F">
        <w:t xml:space="preserve">. </w:t>
      </w:r>
      <w:r w:rsidR="0013085E" w:rsidRPr="0085378F">
        <w:t xml:space="preserve"> </w:t>
      </w:r>
      <w:r w:rsidR="00045E9D" w:rsidRPr="0085378F">
        <w:tab/>
      </w:r>
      <w:r w:rsidR="00BB1965" w:rsidRPr="0085378F">
        <w:t xml:space="preserve">ПРОГРАМ ПРАЋЕЊА СТАЊА ЖИВОТНЕ СРЕДИНЕ </w:t>
      </w:r>
      <w:r w:rsidR="00600DCF" w:rsidRPr="0085378F">
        <w:t xml:space="preserve">ЗА </w:t>
      </w:r>
      <w:r w:rsidR="00880053" w:rsidRPr="0085378F">
        <w:t xml:space="preserve">ПОДРУЧЈЕ </w:t>
      </w:r>
      <w:r w:rsidR="00600DCF" w:rsidRPr="0085378F">
        <w:t>ПРОСТОРНОГ ПЛАНА</w:t>
      </w:r>
      <w:bookmarkEnd w:id="759"/>
      <w:bookmarkEnd w:id="760"/>
      <w:bookmarkEnd w:id="761"/>
      <w:bookmarkEnd w:id="762"/>
    </w:p>
    <w:p w14:paraId="4B634F5B" w14:textId="77777777" w:rsidR="00367FFC" w:rsidRPr="00500A1C" w:rsidRDefault="00367FFC" w:rsidP="00367FFC">
      <w:pPr>
        <w:rPr>
          <w:szCs w:val="20"/>
          <w:lang w:val="sr-Cyrl-RS"/>
        </w:rPr>
      </w:pPr>
    </w:p>
    <w:p w14:paraId="02FF3649" w14:textId="139D3C12" w:rsidR="00C05A7B" w:rsidRPr="00500A1C" w:rsidRDefault="00C05A7B" w:rsidP="00202707">
      <w:pPr>
        <w:pStyle w:val="NormalWeb"/>
        <w:spacing w:before="0" w:beforeAutospacing="0" w:after="0" w:afterAutospacing="0"/>
        <w:rPr>
          <w:color w:val="auto"/>
          <w:szCs w:val="20"/>
          <w:lang w:val="sr-Cyrl-RS"/>
        </w:rPr>
      </w:pPr>
      <w:r w:rsidRPr="00500A1C">
        <w:rPr>
          <w:color w:val="auto"/>
          <w:szCs w:val="20"/>
          <w:lang w:val="sr-Cyrl-RS"/>
        </w:rPr>
        <w:t>Програм праћења стања животне средине дефинисан је са циљем да се обезбеди континуирано и систематично праћење утицаја спровођења Просторног плана на животну средину, као и благовремено уочавање евентуалних одступања од планираних и очекиваних ефеката. Програм представља основ за рану идентификацију негативних утицаја, процену ефикасности примењених мера и, по потреби, прилагођавање начина реализације планских решења.</w:t>
      </w:r>
    </w:p>
    <w:p w14:paraId="4656B116" w14:textId="77777777" w:rsidR="00202707" w:rsidRPr="00500A1C" w:rsidRDefault="00202707" w:rsidP="00202707">
      <w:pPr>
        <w:pStyle w:val="NormalWeb"/>
        <w:spacing w:before="0" w:beforeAutospacing="0" w:after="0" w:afterAutospacing="0"/>
        <w:rPr>
          <w:color w:val="auto"/>
          <w:szCs w:val="20"/>
          <w:lang w:val="sr-Cyrl-RS"/>
        </w:rPr>
      </w:pPr>
    </w:p>
    <w:p w14:paraId="13D23ACE" w14:textId="39A69A77" w:rsidR="00C05A7B" w:rsidRPr="00500A1C" w:rsidRDefault="00C05A7B" w:rsidP="00202707">
      <w:pPr>
        <w:rPr>
          <w:szCs w:val="20"/>
          <w:lang w:val="sr-Cyrl-RS"/>
        </w:rPr>
      </w:pPr>
      <w:r w:rsidRPr="00500A1C">
        <w:rPr>
          <w:szCs w:val="20"/>
          <w:lang w:val="sr-Cyrl-RS"/>
        </w:rPr>
        <w:t xml:space="preserve">Праћење је засновано на одабраним индикаторима из Националне листе индикатора заштите животне средине и прилагођено је карактеру </w:t>
      </w:r>
      <w:r w:rsidR="008540CC" w:rsidRPr="00500A1C">
        <w:rPr>
          <w:szCs w:val="20"/>
          <w:lang w:val="sr-Cyrl-RS"/>
        </w:rPr>
        <w:t>Просторног плана.</w:t>
      </w:r>
    </w:p>
    <w:p w14:paraId="0283E7F3" w14:textId="77777777" w:rsidR="00202707" w:rsidRPr="00500A1C" w:rsidRDefault="00202707" w:rsidP="00202707">
      <w:pPr>
        <w:rPr>
          <w:szCs w:val="20"/>
          <w:lang w:val="sr-Cyrl-RS" w:eastAsia="sr-Cyrl-RS"/>
        </w:rPr>
      </w:pPr>
    </w:p>
    <w:p w14:paraId="0326B1BB" w14:textId="77777777" w:rsidR="00C05A7B" w:rsidRPr="00500A1C" w:rsidRDefault="00C05A7B" w:rsidP="00E34782">
      <w:pPr>
        <w:pStyle w:val="NormalWeb"/>
        <w:spacing w:before="0" w:beforeAutospacing="0" w:after="0" w:afterAutospacing="0"/>
        <w:rPr>
          <w:b/>
          <w:szCs w:val="20"/>
          <w:lang w:val="sr-Cyrl-RS"/>
        </w:rPr>
      </w:pPr>
      <w:bookmarkStart w:id="763" w:name="_Toc217387660"/>
      <w:bookmarkStart w:id="764" w:name="_Toc228184505"/>
      <w:r w:rsidRPr="00500A1C">
        <w:rPr>
          <w:b/>
          <w:szCs w:val="20"/>
          <w:lang w:val="sr-Cyrl-RS"/>
        </w:rPr>
        <w:t>Основни принципи програма праћења</w:t>
      </w:r>
      <w:bookmarkEnd w:id="763"/>
      <w:bookmarkEnd w:id="764"/>
    </w:p>
    <w:p w14:paraId="3CDBCF83" w14:textId="77777777" w:rsidR="00202707" w:rsidRPr="00500A1C" w:rsidRDefault="00202707" w:rsidP="00202707">
      <w:pPr>
        <w:rPr>
          <w:szCs w:val="20"/>
          <w:lang w:val="sr-Cyrl-RS" w:eastAsia="en-US"/>
        </w:rPr>
      </w:pPr>
    </w:p>
    <w:p w14:paraId="5E566CDB" w14:textId="77777777" w:rsidR="00034CB1" w:rsidRPr="00500A1C" w:rsidRDefault="00C05A7B" w:rsidP="00034CB1">
      <w:pPr>
        <w:pStyle w:val="NormalWeb"/>
        <w:spacing w:before="0" w:beforeAutospacing="0" w:after="0" w:afterAutospacing="0"/>
        <w:ind w:left="284" w:hanging="284"/>
        <w:rPr>
          <w:color w:val="auto"/>
          <w:szCs w:val="20"/>
          <w:lang w:val="sr-Cyrl-RS"/>
        </w:rPr>
      </w:pPr>
      <w:r w:rsidRPr="00500A1C">
        <w:rPr>
          <w:color w:val="auto"/>
          <w:szCs w:val="20"/>
          <w:lang w:val="sr-Cyrl-RS"/>
        </w:rPr>
        <w:t>Програм праћења заснива се на следећим принципима:</w:t>
      </w:r>
    </w:p>
    <w:p w14:paraId="03D2C0DB" w14:textId="07F5F4B3" w:rsidR="00034CB1" w:rsidRPr="00500A1C" w:rsidRDefault="00C05A7B" w:rsidP="00034CB1">
      <w:pPr>
        <w:pStyle w:val="NormalWeb"/>
        <w:numPr>
          <w:ilvl w:val="0"/>
          <w:numId w:val="56"/>
        </w:numPr>
        <w:spacing w:before="0" w:beforeAutospacing="0" w:after="0" w:afterAutospacing="0"/>
        <w:ind w:left="284" w:hanging="284"/>
        <w:rPr>
          <w:color w:val="auto"/>
          <w:szCs w:val="20"/>
          <w:lang w:val="sr-Cyrl-RS"/>
        </w:rPr>
      </w:pPr>
      <w:r w:rsidRPr="00500A1C">
        <w:rPr>
          <w:color w:val="auto"/>
          <w:szCs w:val="20"/>
          <w:lang w:val="sr-Cyrl-RS"/>
        </w:rPr>
        <w:t>усмереност на кључне чиниоце животне средине који могу бити погођени планским решењима;</w:t>
      </w:r>
    </w:p>
    <w:p w14:paraId="172BFDD0" w14:textId="4C9B7240" w:rsidR="00034CB1" w:rsidRPr="00500A1C" w:rsidRDefault="00C05A7B" w:rsidP="00034CB1">
      <w:pPr>
        <w:pStyle w:val="NormalWeb"/>
        <w:numPr>
          <w:ilvl w:val="0"/>
          <w:numId w:val="56"/>
        </w:numPr>
        <w:spacing w:before="0" w:beforeAutospacing="0" w:after="0" w:afterAutospacing="0"/>
        <w:ind w:left="284" w:hanging="284"/>
        <w:rPr>
          <w:color w:val="auto"/>
          <w:szCs w:val="20"/>
          <w:lang w:val="sr-Cyrl-RS"/>
        </w:rPr>
      </w:pPr>
      <w:r w:rsidRPr="00500A1C">
        <w:rPr>
          <w:color w:val="auto"/>
          <w:szCs w:val="20"/>
          <w:lang w:val="sr-Cyrl-RS"/>
        </w:rPr>
        <w:t>пропорционалност обиму и интензитету очекиваних утицаја;</w:t>
      </w:r>
    </w:p>
    <w:p w14:paraId="6B2E9C05" w14:textId="41822681" w:rsidR="00034CB1" w:rsidRPr="00500A1C" w:rsidRDefault="00C05A7B" w:rsidP="00034CB1">
      <w:pPr>
        <w:pStyle w:val="NormalWeb"/>
        <w:numPr>
          <w:ilvl w:val="0"/>
          <w:numId w:val="56"/>
        </w:numPr>
        <w:spacing w:before="0" w:beforeAutospacing="0" w:after="0" w:afterAutospacing="0"/>
        <w:ind w:left="284" w:hanging="284"/>
        <w:rPr>
          <w:color w:val="auto"/>
          <w:szCs w:val="20"/>
          <w:lang w:val="sr-Cyrl-RS"/>
        </w:rPr>
      </w:pPr>
      <w:r w:rsidRPr="00500A1C">
        <w:rPr>
          <w:color w:val="auto"/>
          <w:szCs w:val="20"/>
          <w:lang w:val="sr-Cyrl-RS"/>
        </w:rPr>
        <w:t>коришћење постојећих система мониторинга и доступних података, где год је то могуће;</w:t>
      </w:r>
    </w:p>
    <w:p w14:paraId="69F85F89" w14:textId="35CB2962" w:rsidR="00034CB1" w:rsidRPr="00500A1C" w:rsidRDefault="00C05A7B" w:rsidP="00034CB1">
      <w:pPr>
        <w:pStyle w:val="NormalWeb"/>
        <w:numPr>
          <w:ilvl w:val="0"/>
          <w:numId w:val="56"/>
        </w:numPr>
        <w:spacing w:before="0" w:beforeAutospacing="0" w:after="0" w:afterAutospacing="0"/>
        <w:ind w:left="284" w:hanging="284"/>
        <w:rPr>
          <w:color w:val="auto"/>
          <w:szCs w:val="20"/>
          <w:lang w:val="sr-Cyrl-RS"/>
        </w:rPr>
      </w:pPr>
      <w:r w:rsidRPr="00500A1C">
        <w:rPr>
          <w:color w:val="auto"/>
          <w:szCs w:val="20"/>
          <w:lang w:val="sr-Cyrl-RS"/>
        </w:rPr>
        <w:t>јасно дефинисање надлежности и учесталости праћења;</w:t>
      </w:r>
    </w:p>
    <w:p w14:paraId="7E7D0296" w14:textId="7CB1AF7A" w:rsidR="00C05A7B" w:rsidRPr="00500A1C" w:rsidRDefault="00C05A7B" w:rsidP="00034CB1">
      <w:pPr>
        <w:pStyle w:val="NormalWeb"/>
        <w:numPr>
          <w:ilvl w:val="0"/>
          <w:numId w:val="56"/>
        </w:numPr>
        <w:spacing w:before="0" w:beforeAutospacing="0" w:after="0" w:afterAutospacing="0"/>
        <w:ind w:left="284" w:hanging="284"/>
        <w:rPr>
          <w:color w:val="auto"/>
          <w:szCs w:val="20"/>
          <w:lang w:val="sr-Cyrl-RS"/>
        </w:rPr>
      </w:pPr>
      <w:r w:rsidRPr="00500A1C">
        <w:rPr>
          <w:color w:val="auto"/>
          <w:szCs w:val="20"/>
          <w:lang w:val="sr-Cyrl-RS"/>
        </w:rPr>
        <w:t>повезаност резултата праћења са системом корективних мера.</w:t>
      </w:r>
    </w:p>
    <w:p w14:paraId="374AD6F6" w14:textId="77777777" w:rsidR="001254A7" w:rsidRPr="00500A1C" w:rsidRDefault="001254A7" w:rsidP="00202707">
      <w:pPr>
        <w:rPr>
          <w:b/>
          <w:szCs w:val="20"/>
          <w:lang w:val="sr-Cyrl-RS"/>
        </w:rPr>
      </w:pPr>
    </w:p>
    <w:p w14:paraId="5304A4DC" w14:textId="77777777" w:rsidR="001254A7" w:rsidRPr="00500A1C" w:rsidRDefault="001254A7" w:rsidP="00202707">
      <w:pPr>
        <w:rPr>
          <w:szCs w:val="20"/>
          <w:lang w:val="sr-Cyrl-RS"/>
        </w:rPr>
      </w:pPr>
    </w:p>
    <w:p w14:paraId="2906BD07" w14:textId="786C1900" w:rsidR="00695C4C" w:rsidRPr="0085378F" w:rsidRDefault="001254A7" w:rsidP="00F626E0">
      <w:pPr>
        <w:pStyle w:val="Heding2"/>
        <w:rPr>
          <w:lang w:val="sr-Cyrl-RS"/>
        </w:rPr>
      </w:pPr>
      <w:bookmarkStart w:id="765" w:name="_Toc211949937"/>
      <w:bookmarkStart w:id="766" w:name="_Toc212020564"/>
      <w:bookmarkStart w:id="767" w:name="_Toc228184506"/>
      <w:bookmarkStart w:id="768" w:name="_Toc240011940"/>
      <w:r w:rsidRPr="0085378F">
        <w:rPr>
          <w:lang w:val="sr-Cyrl-RS"/>
        </w:rPr>
        <w:t>4</w:t>
      </w:r>
      <w:r w:rsidR="00695C4C" w:rsidRPr="0085378F">
        <w:rPr>
          <w:lang w:val="sr-Cyrl-RS"/>
        </w:rPr>
        <w:t>.1. Опис циљева Плана</w:t>
      </w:r>
      <w:bookmarkEnd w:id="765"/>
      <w:bookmarkEnd w:id="766"/>
      <w:bookmarkEnd w:id="767"/>
      <w:bookmarkEnd w:id="768"/>
      <w:r w:rsidR="00695C4C" w:rsidRPr="0085378F">
        <w:rPr>
          <w:lang w:val="sr-Cyrl-RS"/>
        </w:rPr>
        <w:t xml:space="preserve"> </w:t>
      </w:r>
    </w:p>
    <w:p w14:paraId="028E6B92" w14:textId="77777777" w:rsidR="00695C4C" w:rsidRPr="00034CB1" w:rsidRDefault="00695C4C" w:rsidP="00202707">
      <w:pPr>
        <w:rPr>
          <w:sz w:val="16"/>
          <w:szCs w:val="16"/>
          <w:lang w:val="sr-Cyrl-RS"/>
        </w:rPr>
      </w:pPr>
    </w:p>
    <w:p w14:paraId="1C9C16D1" w14:textId="77777777" w:rsidR="00790DAA" w:rsidRPr="0085378F" w:rsidRDefault="00790DAA" w:rsidP="00790DAA">
      <w:pPr>
        <w:rPr>
          <w:spacing w:val="-4"/>
          <w:lang w:val="sr-Cyrl-RS" w:eastAsia="sr-Cyrl-CS"/>
        </w:rPr>
      </w:pPr>
      <w:r w:rsidRPr="0085378F">
        <w:rPr>
          <w:spacing w:val="-4"/>
          <w:lang w:val="sr-Cyrl-RS" w:eastAsia="sr-Cyrl-CS"/>
        </w:rPr>
        <w:t>Циљеви израде Просторног плана, односно уређења и изградње предметног простора су:</w:t>
      </w:r>
    </w:p>
    <w:p w14:paraId="2B240F9E" w14:textId="77777777" w:rsidR="00790DAA" w:rsidRPr="0085378F" w:rsidRDefault="00790DAA" w:rsidP="00034CB1">
      <w:pPr>
        <w:numPr>
          <w:ilvl w:val="0"/>
          <w:numId w:val="45"/>
        </w:numPr>
        <w:ind w:left="284" w:hanging="284"/>
        <w:contextualSpacing/>
        <w:rPr>
          <w:szCs w:val="20"/>
          <w:lang w:val="sr-Cyrl-RS" w:eastAsia="en-US"/>
        </w:rPr>
      </w:pPr>
      <w:r w:rsidRPr="0085378F">
        <w:rPr>
          <w:szCs w:val="20"/>
          <w:lang w:val="sr-Cyrl-RS" w:eastAsia="en-US"/>
        </w:rPr>
        <w:t xml:space="preserve">стварање просторних услова, како би се за плански опредељено земљиште, обезбедила могућност реализације планираних садржаја; </w:t>
      </w:r>
    </w:p>
    <w:p w14:paraId="2177E303" w14:textId="77777777" w:rsidR="00790DAA" w:rsidRPr="0085378F" w:rsidRDefault="00790DAA" w:rsidP="00034CB1">
      <w:pPr>
        <w:numPr>
          <w:ilvl w:val="0"/>
          <w:numId w:val="45"/>
        </w:numPr>
        <w:ind w:left="284" w:hanging="284"/>
        <w:contextualSpacing/>
        <w:rPr>
          <w:szCs w:val="20"/>
          <w:lang w:val="sr-Cyrl-RS" w:eastAsia="en-US"/>
        </w:rPr>
      </w:pPr>
      <w:r w:rsidRPr="0085378F">
        <w:rPr>
          <w:szCs w:val="20"/>
          <w:lang w:val="sr-Cyrl-RS" w:eastAsia="en-US"/>
        </w:rPr>
        <w:t xml:space="preserve">изградња канала „Ором-Оборњача“ са пратећим објектима: устава, црпне станице, изливна грађевина, пропусти некатегорисаних путева, у складу са основним принципима одрживог развоја, што подразумева заштиту и одрживо коришћење </w:t>
      </w:r>
      <w:r w:rsidRPr="0085378F">
        <w:rPr>
          <w:szCs w:val="20"/>
          <w:lang w:val="sr-Cyrl-RS" w:eastAsia="en-US"/>
        </w:rPr>
        <w:lastRenderedPageBreak/>
        <w:t>природних ресурса и животне средине уз поштовање постојећих капацитета животне средине на посматраном подручју;</w:t>
      </w:r>
    </w:p>
    <w:p w14:paraId="0F4CAFED" w14:textId="77777777" w:rsidR="00790DAA" w:rsidRPr="0085378F" w:rsidRDefault="00790DAA" w:rsidP="00034CB1">
      <w:pPr>
        <w:numPr>
          <w:ilvl w:val="0"/>
          <w:numId w:val="45"/>
        </w:numPr>
        <w:ind w:left="284" w:hanging="284"/>
        <w:contextualSpacing/>
        <w:rPr>
          <w:szCs w:val="20"/>
          <w:lang w:val="sr-Cyrl-RS" w:eastAsia="en-US"/>
        </w:rPr>
      </w:pPr>
      <w:r w:rsidRPr="0085378F">
        <w:rPr>
          <w:szCs w:val="20"/>
          <w:lang w:val="sr-Cyrl-RS" w:eastAsia="en-US"/>
        </w:rPr>
        <w:t xml:space="preserve">прилагођавање простора глобалним потребама; </w:t>
      </w:r>
    </w:p>
    <w:p w14:paraId="0C05D5AB" w14:textId="77777777" w:rsidR="00790DAA" w:rsidRPr="0085378F" w:rsidRDefault="00790DAA" w:rsidP="00034CB1">
      <w:pPr>
        <w:numPr>
          <w:ilvl w:val="0"/>
          <w:numId w:val="45"/>
        </w:numPr>
        <w:ind w:left="284" w:hanging="284"/>
        <w:contextualSpacing/>
        <w:rPr>
          <w:szCs w:val="20"/>
          <w:lang w:val="sr-Cyrl-RS" w:eastAsia="en-US"/>
        </w:rPr>
      </w:pPr>
      <w:r w:rsidRPr="0085378F">
        <w:rPr>
          <w:szCs w:val="20"/>
          <w:lang w:val="sr-Cyrl-RS" w:eastAsia="en-US"/>
        </w:rPr>
        <w:t xml:space="preserve">координирање и усклађивање интереса јавног и приватног сектора; </w:t>
      </w:r>
    </w:p>
    <w:p w14:paraId="01C943F0" w14:textId="77777777" w:rsidR="008540CC" w:rsidRPr="0085378F" w:rsidRDefault="00790DAA" w:rsidP="00034CB1">
      <w:pPr>
        <w:numPr>
          <w:ilvl w:val="0"/>
          <w:numId w:val="45"/>
        </w:numPr>
        <w:ind w:left="284" w:hanging="284"/>
        <w:contextualSpacing/>
        <w:rPr>
          <w:szCs w:val="20"/>
          <w:lang w:val="sr-Cyrl-RS" w:eastAsia="en-US"/>
        </w:rPr>
      </w:pPr>
      <w:r w:rsidRPr="0085378F">
        <w:rPr>
          <w:szCs w:val="20"/>
          <w:lang w:val="sr-Cyrl-RS" w:eastAsia="en-US"/>
        </w:rPr>
        <w:t>олакшавање и убрзавање процеса реализације планираних садржаја, а самим тим и просперитет појединаца, општине и шире заједнице,</w:t>
      </w:r>
    </w:p>
    <w:p w14:paraId="5051591C" w14:textId="21400915" w:rsidR="00790DAA" w:rsidRDefault="00790DAA" w:rsidP="00034CB1">
      <w:pPr>
        <w:numPr>
          <w:ilvl w:val="0"/>
          <w:numId w:val="45"/>
        </w:numPr>
        <w:ind w:left="284" w:hanging="284"/>
        <w:contextualSpacing/>
        <w:rPr>
          <w:szCs w:val="20"/>
          <w:lang w:val="sr-Cyrl-RS" w:eastAsia="en-US"/>
        </w:rPr>
      </w:pPr>
      <w:r w:rsidRPr="0085378F">
        <w:rPr>
          <w:szCs w:val="20"/>
          <w:lang w:val="sr-Cyrl-RS" w:eastAsia="en-US"/>
        </w:rPr>
        <w:t>усклађивање инфраструктуре и инфраструктурних објеката.</w:t>
      </w:r>
    </w:p>
    <w:p w14:paraId="5A9D9186" w14:textId="6BC32D33" w:rsidR="00500A1C" w:rsidRDefault="00500A1C" w:rsidP="00500A1C">
      <w:pPr>
        <w:contextualSpacing/>
        <w:rPr>
          <w:szCs w:val="20"/>
          <w:lang w:val="sr-Cyrl-RS" w:eastAsia="en-US"/>
        </w:rPr>
      </w:pPr>
    </w:p>
    <w:p w14:paraId="625ED94C" w14:textId="77777777" w:rsidR="00500A1C" w:rsidRPr="0085378F" w:rsidRDefault="00500A1C" w:rsidP="00500A1C">
      <w:pPr>
        <w:contextualSpacing/>
        <w:rPr>
          <w:szCs w:val="20"/>
          <w:lang w:val="sr-Cyrl-RS" w:eastAsia="en-US"/>
        </w:rPr>
      </w:pPr>
    </w:p>
    <w:p w14:paraId="1CBC912F" w14:textId="3CE22999" w:rsidR="00695C4C" w:rsidRPr="0085378F" w:rsidRDefault="001254A7" w:rsidP="00F626E0">
      <w:pPr>
        <w:pStyle w:val="Heding2"/>
        <w:rPr>
          <w:lang w:val="sr-Cyrl-RS"/>
        </w:rPr>
      </w:pPr>
      <w:bookmarkStart w:id="769" w:name="_Toc211949938"/>
      <w:bookmarkStart w:id="770" w:name="_Toc212020565"/>
      <w:bookmarkStart w:id="771" w:name="_Toc228184507"/>
      <w:bookmarkStart w:id="772" w:name="_Toc240011941"/>
      <w:r w:rsidRPr="0085378F">
        <w:rPr>
          <w:lang w:val="sr-Cyrl-RS"/>
        </w:rPr>
        <w:t>4</w:t>
      </w:r>
      <w:r w:rsidR="00695C4C" w:rsidRPr="0085378F">
        <w:rPr>
          <w:lang w:val="sr-Cyrl-RS"/>
        </w:rPr>
        <w:t>.2. Индикатори за праћење стања животне средине</w:t>
      </w:r>
      <w:bookmarkEnd w:id="769"/>
      <w:bookmarkEnd w:id="770"/>
      <w:bookmarkEnd w:id="771"/>
      <w:bookmarkEnd w:id="772"/>
      <w:r w:rsidR="00695C4C" w:rsidRPr="0085378F">
        <w:rPr>
          <w:lang w:val="sr-Cyrl-RS"/>
        </w:rPr>
        <w:t xml:space="preserve"> </w:t>
      </w:r>
    </w:p>
    <w:p w14:paraId="091A74C5" w14:textId="77777777" w:rsidR="00695C4C" w:rsidRPr="0085378F" w:rsidRDefault="00695C4C" w:rsidP="00202707">
      <w:pPr>
        <w:rPr>
          <w:szCs w:val="20"/>
          <w:lang w:val="sr-Cyrl-RS"/>
        </w:rPr>
      </w:pPr>
    </w:p>
    <w:p w14:paraId="56FE61FD" w14:textId="77777777" w:rsidR="00695C4C" w:rsidRPr="0085378F" w:rsidRDefault="00695C4C" w:rsidP="00202707">
      <w:pPr>
        <w:rPr>
          <w:szCs w:val="20"/>
          <w:lang w:val="sr-Cyrl-RS"/>
        </w:rPr>
      </w:pPr>
      <w:r w:rsidRPr="0085378F">
        <w:rPr>
          <w:szCs w:val="20"/>
          <w:lang w:val="sr-Cyrl-RS"/>
        </w:rPr>
        <w:t xml:space="preserve">Индикатори представљају један од инструмената за систематско идентификовање, оцењивање и праћење стања, развоја и услова средине и сагледавање последица. Они су средство за праћење извесне променљиве вредности у прошлости и садашњости, а неопходни су као улазни подаци за свако планирање активности у простору. </w:t>
      </w:r>
    </w:p>
    <w:p w14:paraId="16D0D74C" w14:textId="77777777" w:rsidR="00C75DA2" w:rsidRPr="0085378F" w:rsidRDefault="00C75DA2" w:rsidP="00202707">
      <w:pPr>
        <w:rPr>
          <w:szCs w:val="20"/>
          <w:lang w:val="sr-Cyrl-RS"/>
        </w:rPr>
      </w:pPr>
    </w:p>
    <w:p w14:paraId="7E99064A" w14:textId="77777777" w:rsidR="00695C4C" w:rsidRPr="0085378F" w:rsidRDefault="00695C4C" w:rsidP="00202707">
      <w:pPr>
        <w:rPr>
          <w:szCs w:val="20"/>
          <w:lang w:val="sr-Cyrl-RS"/>
        </w:rPr>
      </w:pPr>
      <w:r w:rsidRPr="0085378F">
        <w:rPr>
          <w:szCs w:val="20"/>
          <w:lang w:val="sr-Cyrl-RS"/>
        </w:rPr>
        <w:t xml:space="preserve">На основу дефинисаних циљева, врши се избор одговарајућих индикатора Стратешке процене. Сврха њихове примене је у усмеравању реализације планских решења ка циљевима који се постављају. </w:t>
      </w:r>
    </w:p>
    <w:p w14:paraId="4F935246" w14:textId="77777777" w:rsidR="00695C4C" w:rsidRPr="0085378F" w:rsidRDefault="00695C4C" w:rsidP="00202707">
      <w:pPr>
        <w:rPr>
          <w:szCs w:val="20"/>
          <w:lang w:val="sr-Cyrl-RS"/>
        </w:rPr>
      </w:pPr>
    </w:p>
    <w:p w14:paraId="544CB5C6" w14:textId="74FAB49A" w:rsidR="00695C4C" w:rsidRPr="0085378F" w:rsidRDefault="00695C4C" w:rsidP="00202707">
      <w:pPr>
        <w:rPr>
          <w:szCs w:val="20"/>
          <w:lang w:val="sr-Cyrl-RS"/>
        </w:rPr>
      </w:pPr>
      <w:r w:rsidRPr="0085378F">
        <w:rPr>
          <w:szCs w:val="20"/>
          <w:lang w:val="sr-Cyrl-RS"/>
        </w:rPr>
        <w:t xml:space="preserve">Приликом дефинисања индикатора обрађивачи стратешке процене утицаја су се ослонили на индикаторе УН за одрживи развој, индикаторе дефинисане Правилником о националној листи индикатора заштите животне средине и на елементарне еколошке индикаторе који се могу узети у обзир у односу на постојеће стање животне средине и карактер Просторног плана и планираних активности. </w:t>
      </w:r>
    </w:p>
    <w:p w14:paraId="29DBD270" w14:textId="77777777" w:rsidR="00E971F3" w:rsidRPr="0085378F" w:rsidRDefault="00E971F3" w:rsidP="00202707">
      <w:pPr>
        <w:rPr>
          <w:szCs w:val="20"/>
          <w:lang w:val="sr-Cyrl-RS"/>
        </w:rPr>
      </w:pPr>
    </w:p>
    <w:p w14:paraId="098334FA" w14:textId="77777777" w:rsidR="007E1CBD" w:rsidRPr="0085378F" w:rsidRDefault="007E1CBD" w:rsidP="00202707">
      <w:pPr>
        <w:rPr>
          <w:szCs w:val="20"/>
          <w:lang w:val="sr-Cyrl-RS"/>
        </w:rPr>
      </w:pPr>
      <w:r w:rsidRPr="0085378F">
        <w:rPr>
          <w:szCs w:val="20"/>
          <w:lang w:val="sr-Cyrl-RS"/>
        </w:rPr>
        <w:t>У наредној табели дат је упоредни приказ односа општих и посебних циљева и избор индикатора.</w:t>
      </w:r>
    </w:p>
    <w:p w14:paraId="66320DB1" w14:textId="2578AE73" w:rsidR="00202707" w:rsidRPr="0085378F" w:rsidRDefault="00202707" w:rsidP="00202707">
      <w:pPr>
        <w:rPr>
          <w:szCs w:val="20"/>
          <w:lang w:val="sr-Cyrl-RS"/>
        </w:rPr>
      </w:pPr>
    </w:p>
    <w:p w14:paraId="77A2780F" w14:textId="21DDA279" w:rsidR="008401DD" w:rsidRPr="0085378F" w:rsidRDefault="00202707" w:rsidP="00330FCC">
      <w:pPr>
        <w:pStyle w:val="Caption"/>
        <w:ind w:left="1276" w:hanging="1276"/>
      </w:pPr>
      <w:bookmarkStart w:id="773" w:name="_Toc228184403"/>
      <w:bookmarkStart w:id="774" w:name="_Toc240012306"/>
      <w:r w:rsidRPr="0085378F">
        <w:rPr>
          <w:szCs w:val="18"/>
        </w:rPr>
        <w:t xml:space="preserve">Табела </w:t>
      </w:r>
      <w:r w:rsidR="00EB47E1" w:rsidRPr="0085378F">
        <w:rPr>
          <w:szCs w:val="18"/>
        </w:rPr>
        <w:fldChar w:fldCharType="begin"/>
      </w:r>
      <w:r w:rsidR="00EB47E1" w:rsidRPr="0085378F">
        <w:rPr>
          <w:szCs w:val="18"/>
        </w:rPr>
        <w:instrText xml:space="preserve"> SEQ Табела \* ARABIC </w:instrText>
      </w:r>
      <w:r w:rsidR="00EB47E1" w:rsidRPr="0085378F">
        <w:rPr>
          <w:szCs w:val="18"/>
        </w:rPr>
        <w:fldChar w:fldCharType="separate"/>
      </w:r>
      <w:r w:rsidR="009B0B94">
        <w:rPr>
          <w:noProof/>
          <w:szCs w:val="18"/>
        </w:rPr>
        <w:t>15</w:t>
      </w:r>
      <w:r w:rsidR="00EB47E1" w:rsidRPr="0085378F">
        <w:rPr>
          <w:noProof/>
          <w:szCs w:val="18"/>
        </w:rPr>
        <w:fldChar w:fldCharType="end"/>
      </w:r>
      <w:r w:rsidRPr="0085378F">
        <w:rPr>
          <w:szCs w:val="18"/>
        </w:rPr>
        <w:t xml:space="preserve">. </w:t>
      </w:r>
      <w:r w:rsidRPr="0085378F">
        <w:rPr>
          <w:szCs w:val="18"/>
        </w:rPr>
        <w:tab/>
      </w:r>
      <w:r w:rsidR="00850A14" w:rsidRPr="0085378F">
        <w:rPr>
          <w:szCs w:val="18"/>
        </w:rPr>
        <w:t>Преглед посебних циљева и индикатора стратешке процене утицаја Просторног плана на животну средину</w:t>
      </w:r>
      <w:bookmarkEnd w:id="773"/>
      <w:bookmarkEnd w:id="774"/>
      <w:r w:rsidR="00850A14" w:rsidRPr="0085378F">
        <w:rPr>
          <w:szCs w:val="18"/>
        </w:rPr>
        <w:t xml:space="preserve"> </w:t>
      </w:r>
    </w:p>
    <w:p w14:paraId="4EFB9C76" w14:textId="77777777" w:rsidR="008401DD" w:rsidRPr="0085378F" w:rsidRDefault="008401DD" w:rsidP="008401DD">
      <w:pPr>
        <w:rPr>
          <w:sz w:val="12"/>
          <w:szCs w:val="12"/>
          <w:lang w:val="sr-Cyrl-RS" w:eastAsia="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15"/>
        <w:gridCol w:w="4550"/>
      </w:tblGrid>
      <w:tr w:rsidR="008401DD" w:rsidRPr="00C43A3A" w14:paraId="48BF0E1C" w14:textId="77777777" w:rsidTr="005E56D7">
        <w:trPr>
          <w:tblHeader/>
          <w:tblCellSpacing w:w="15" w:type="dxa"/>
        </w:trPr>
        <w:tc>
          <w:tcPr>
            <w:tcW w:w="4870" w:type="dxa"/>
            <w:vAlign w:val="center"/>
            <w:hideMark/>
          </w:tcPr>
          <w:p w14:paraId="039FA4DA" w14:textId="77777777" w:rsidR="008401DD" w:rsidRPr="00C43A3A" w:rsidRDefault="008401DD" w:rsidP="005E56D7">
            <w:pPr>
              <w:jc w:val="center"/>
              <w:rPr>
                <w:b/>
                <w:bCs/>
                <w:sz w:val="18"/>
                <w:szCs w:val="18"/>
                <w:lang w:val="sr-Cyrl-RS" w:eastAsia="en-US"/>
              </w:rPr>
            </w:pPr>
            <w:r w:rsidRPr="00C43A3A">
              <w:rPr>
                <w:b/>
                <w:bCs/>
                <w:sz w:val="18"/>
                <w:szCs w:val="18"/>
                <w:lang w:val="sr-Cyrl-RS" w:eastAsia="en-US"/>
              </w:rPr>
              <w:t>Посебни циљ (СПУ)</w:t>
            </w:r>
          </w:p>
        </w:tc>
        <w:tc>
          <w:tcPr>
            <w:tcW w:w="4505" w:type="dxa"/>
            <w:vAlign w:val="center"/>
            <w:hideMark/>
          </w:tcPr>
          <w:p w14:paraId="1E83FE4A" w14:textId="77777777" w:rsidR="008401DD" w:rsidRPr="00C43A3A" w:rsidRDefault="008401DD" w:rsidP="005E56D7">
            <w:pPr>
              <w:jc w:val="center"/>
              <w:rPr>
                <w:b/>
                <w:bCs/>
                <w:sz w:val="18"/>
                <w:szCs w:val="18"/>
                <w:lang w:val="sr-Cyrl-RS" w:eastAsia="en-US"/>
              </w:rPr>
            </w:pPr>
            <w:r w:rsidRPr="00C43A3A">
              <w:rPr>
                <w:b/>
                <w:bCs/>
                <w:sz w:val="18"/>
                <w:szCs w:val="18"/>
                <w:lang w:val="sr-Cyrl-RS" w:eastAsia="en-US"/>
              </w:rPr>
              <w:t>Одговарајући индикатор(и) из Националне листе индикатора</w:t>
            </w:r>
          </w:p>
        </w:tc>
      </w:tr>
      <w:tr w:rsidR="008401DD" w:rsidRPr="00C43A3A" w14:paraId="04CDD310" w14:textId="77777777" w:rsidTr="005E56D7">
        <w:trPr>
          <w:tblCellSpacing w:w="15" w:type="dxa"/>
        </w:trPr>
        <w:tc>
          <w:tcPr>
            <w:tcW w:w="4870" w:type="dxa"/>
            <w:vAlign w:val="center"/>
            <w:hideMark/>
          </w:tcPr>
          <w:p w14:paraId="648D2EF9" w14:textId="77777777" w:rsidR="008401DD" w:rsidRPr="00C43A3A" w:rsidRDefault="008401DD" w:rsidP="005E56D7">
            <w:pPr>
              <w:jc w:val="left"/>
              <w:rPr>
                <w:sz w:val="18"/>
                <w:szCs w:val="18"/>
                <w:lang w:val="sr-Cyrl-RS" w:eastAsia="en-US"/>
              </w:rPr>
            </w:pPr>
            <w:r w:rsidRPr="00C43A3A">
              <w:rPr>
                <w:b/>
                <w:bCs/>
                <w:sz w:val="18"/>
                <w:szCs w:val="18"/>
                <w:lang w:val="sr-Cyrl-RS" w:eastAsia="en-US"/>
              </w:rPr>
              <w:t>Ц1 – очување и унапређење квалитета земљишта, спречавање ерозије и деградације</w:t>
            </w:r>
          </w:p>
        </w:tc>
        <w:tc>
          <w:tcPr>
            <w:tcW w:w="4505" w:type="dxa"/>
            <w:vAlign w:val="center"/>
            <w:hideMark/>
          </w:tcPr>
          <w:p w14:paraId="174FE864" w14:textId="77777777" w:rsidR="008401DD" w:rsidRPr="00C43A3A" w:rsidRDefault="008401DD" w:rsidP="005E56D7">
            <w:pPr>
              <w:jc w:val="left"/>
              <w:rPr>
                <w:sz w:val="18"/>
                <w:szCs w:val="18"/>
                <w:lang w:val="sr-Cyrl-RS" w:eastAsia="en-US"/>
              </w:rPr>
            </w:pPr>
            <w:r w:rsidRPr="00C43A3A">
              <w:rPr>
                <w:sz w:val="18"/>
                <w:szCs w:val="18"/>
                <w:lang w:val="sr-Cyrl-RS" w:eastAsia="en-US"/>
              </w:rPr>
              <w:t xml:space="preserve">• 4.27 Промена начина коришћења земљишта </w:t>
            </w:r>
          </w:p>
          <w:p w14:paraId="6F930750" w14:textId="77777777" w:rsidR="008401DD" w:rsidRPr="00C43A3A" w:rsidRDefault="008401DD" w:rsidP="005E56D7">
            <w:pPr>
              <w:jc w:val="left"/>
              <w:rPr>
                <w:sz w:val="18"/>
                <w:szCs w:val="18"/>
                <w:lang w:val="sr-Cyrl-RS" w:eastAsia="en-US"/>
              </w:rPr>
            </w:pPr>
            <w:r w:rsidRPr="00C43A3A">
              <w:rPr>
                <w:sz w:val="18"/>
                <w:szCs w:val="18"/>
                <w:lang w:val="sr-Cyrl-RS" w:eastAsia="en-US"/>
              </w:rPr>
              <w:t xml:space="preserve">• 4.28 Ерозија земљишта </w:t>
            </w:r>
          </w:p>
          <w:p w14:paraId="768C70BC" w14:textId="77777777" w:rsidR="008401DD" w:rsidRPr="00C43A3A" w:rsidRDefault="008401DD" w:rsidP="005E56D7">
            <w:pPr>
              <w:jc w:val="left"/>
              <w:rPr>
                <w:sz w:val="18"/>
                <w:szCs w:val="18"/>
                <w:lang w:val="sr-Cyrl-RS" w:eastAsia="en-US"/>
              </w:rPr>
            </w:pPr>
            <w:r w:rsidRPr="00C43A3A">
              <w:rPr>
                <w:sz w:val="18"/>
                <w:szCs w:val="18"/>
                <w:lang w:val="sr-Cyrl-RS" w:eastAsia="en-US"/>
              </w:rPr>
              <w:t>• 9.56 Површине деградираног земљишта</w:t>
            </w:r>
          </w:p>
        </w:tc>
      </w:tr>
      <w:tr w:rsidR="008401DD" w:rsidRPr="00C43A3A" w14:paraId="703F22E8" w14:textId="77777777" w:rsidTr="005E56D7">
        <w:trPr>
          <w:tblCellSpacing w:w="15" w:type="dxa"/>
        </w:trPr>
        <w:tc>
          <w:tcPr>
            <w:tcW w:w="4870" w:type="dxa"/>
            <w:vAlign w:val="center"/>
            <w:hideMark/>
          </w:tcPr>
          <w:p w14:paraId="6726BC8A" w14:textId="77777777" w:rsidR="008401DD" w:rsidRPr="00C43A3A" w:rsidRDefault="008401DD" w:rsidP="005E56D7">
            <w:pPr>
              <w:jc w:val="left"/>
              <w:rPr>
                <w:sz w:val="18"/>
                <w:szCs w:val="18"/>
                <w:lang w:val="sr-Cyrl-RS" w:eastAsia="en-US"/>
              </w:rPr>
            </w:pPr>
            <w:r w:rsidRPr="00C43A3A">
              <w:rPr>
                <w:b/>
                <w:bCs/>
                <w:sz w:val="18"/>
                <w:szCs w:val="18"/>
                <w:lang w:val="sr-Cyrl-RS" w:eastAsia="en-US"/>
              </w:rPr>
              <w:t>Ц2 – заштита површинских и подземних вода и очување водног режима подручја</w:t>
            </w:r>
          </w:p>
        </w:tc>
        <w:tc>
          <w:tcPr>
            <w:tcW w:w="4505" w:type="dxa"/>
            <w:vAlign w:val="center"/>
            <w:hideMark/>
          </w:tcPr>
          <w:p w14:paraId="5FD9B07F" w14:textId="77777777" w:rsidR="00C43A3A" w:rsidRDefault="008401DD" w:rsidP="005E56D7">
            <w:pPr>
              <w:jc w:val="left"/>
              <w:rPr>
                <w:sz w:val="18"/>
                <w:szCs w:val="18"/>
                <w:lang w:val="sr-Cyrl-RS" w:eastAsia="en-US"/>
              </w:rPr>
            </w:pPr>
            <w:r w:rsidRPr="00C43A3A">
              <w:rPr>
                <w:sz w:val="18"/>
                <w:szCs w:val="18"/>
                <w:lang w:val="sr-Cyrl-RS" w:eastAsia="en-US"/>
              </w:rPr>
              <w:t>• 2.12 Квалитет површинских вода – SWQI</w:t>
            </w:r>
          </w:p>
          <w:p w14:paraId="541BEF05" w14:textId="36D644FB" w:rsidR="008401DD" w:rsidRPr="00C43A3A" w:rsidRDefault="008401DD" w:rsidP="005E56D7">
            <w:pPr>
              <w:jc w:val="left"/>
              <w:rPr>
                <w:sz w:val="18"/>
                <w:szCs w:val="18"/>
                <w:lang w:val="sr-Cyrl-RS" w:eastAsia="en-US"/>
              </w:rPr>
            </w:pPr>
            <w:r w:rsidRPr="00C43A3A">
              <w:rPr>
                <w:sz w:val="18"/>
                <w:szCs w:val="18"/>
                <w:lang w:val="sr-Cyrl-RS" w:eastAsia="en-US"/>
              </w:rPr>
              <w:t>• 2.20 Испуштање отпадних вода</w:t>
            </w:r>
          </w:p>
          <w:p w14:paraId="4EAD7A71" w14:textId="77777777" w:rsidR="008401DD" w:rsidRPr="00C43A3A" w:rsidRDefault="008401DD" w:rsidP="005E56D7">
            <w:pPr>
              <w:jc w:val="left"/>
              <w:rPr>
                <w:sz w:val="18"/>
                <w:szCs w:val="18"/>
                <w:lang w:val="sr-Cyrl-RS" w:eastAsia="en-US"/>
              </w:rPr>
            </w:pPr>
            <w:r w:rsidRPr="00C43A3A">
              <w:rPr>
                <w:sz w:val="18"/>
                <w:szCs w:val="18"/>
                <w:lang w:val="sr-Cyrl-RS" w:eastAsia="en-US"/>
              </w:rPr>
              <w:t>• 2.22 Емисије загађујућих материја у водна тела</w:t>
            </w:r>
          </w:p>
        </w:tc>
      </w:tr>
      <w:tr w:rsidR="008401DD" w:rsidRPr="00C43A3A" w14:paraId="09AB6D37" w14:textId="77777777" w:rsidTr="005E56D7">
        <w:trPr>
          <w:tblCellSpacing w:w="15" w:type="dxa"/>
        </w:trPr>
        <w:tc>
          <w:tcPr>
            <w:tcW w:w="4870" w:type="dxa"/>
            <w:vAlign w:val="center"/>
            <w:hideMark/>
          </w:tcPr>
          <w:p w14:paraId="412B00AA" w14:textId="77777777" w:rsidR="008401DD" w:rsidRPr="00C43A3A" w:rsidRDefault="008401DD" w:rsidP="005E56D7">
            <w:pPr>
              <w:jc w:val="left"/>
              <w:rPr>
                <w:sz w:val="18"/>
                <w:szCs w:val="18"/>
                <w:lang w:val="sr-Cyrl-RS" w:eastAsia="en-US"/>
              </w:rPr>
            </w:pPr>
            <w:r w:rsidRPr="00C43A3A">
              <w:rPr>
                <w:b/>
                <w:bCs/>
                <w:sz w:val="18"/>
                <w:szCs w:val="18"/>
                <w:lang w:val="sr-Cyrl-RS" w:eastAsia="en-US"/>
              </w:rPr>
              <w:t>Ц3 – спречавање загађења вода, посебно из пољопривредних извора</w:t>
            </w:r>
          </w:p>
        </w:tc>
        <w:tc>
          <w:tcPr>
            <w:tcW w:w="4505" w:type="dxa"/>
            <w:vAlign w:val="center"/>
            <w:hideMark/>
          </w:tcPr>
          <w:p w14:paraId="55211A50" w14:textId="77777777" w:rsidR="00C43A3A" w:rsidRDefault="008401DD" w:rsidP="005E56D7">
            <w:pPr>
              <w:jc w:val="left"/>
              <w:rPr>
                <w:sz w:val="18"/>
                <w:szCs w:val="18"/>
                <w:lang w:val="sr-Cyrl-RS" w:eastAsia="en-US"/>
              </w:rPr>
            </w:pPr>
            <w:r w:rsidRPr="00C43A3A">
              <w:rPr>
                <w:sz w:val="18"/>
                <w:szCs w:val="18"/>
                <w:lang w:val="sr-Cyrl-RS" w:eastAsia="en-US"/>
              </w:rPr>
              <w:t xml:space="preserve">• 2.12 Квалитет површинских вода – SWQI </w:t>
            </w:r>
          </w:p>
          <w:p w14:paraId="29C54044" w14:textId="71FB53B0" w:rsidR="008401DD" w:rsidRPr="00C43A3A" w:rsidRDefault="008401DD" w:rsidP="005E56D7">
            <w:pPr>
              <w:jc w:val="left"/>
              <w:rPr>
                <w:sz w:val="18"/>
                <w:szCs w:val="18"/>
                <w:lang w:val="sr-Cyrl-RS" w:eastAsia="en-US"/>
              </w:rPr>
            </w:pPr>
            <w:r w:rsidRPr="00C43A3A">
              <w:rPr>
                <w:sz w:val="18"/>
                <w:szCs w:val="18"/>
                <w:lang w:val="sr-Cyrl-RS" w:eastAsia="en-US"/>
              </w:rPr>
              <w:t xml:space="preserve">• 2.18 Нутријенти у водама </w:t>
            </w:r>
          </w:p>
          <w:p w14:paraId="0F3F47A0" w14:textId="77777777" w:rsidR="008401DD" w:rsidRPr="00C43A3A" w:rsidRDefault="008401DD" w:rsidP="005E56D7">
            <w:pPr>
              <w:jc w:val="left"/>
              <w:rPr>
                <w:sz w:val="18"/>
                <w:szCs w:val="18"/>
                <w:lang w:val="sr-Cyrl-RS" w:eastAsia="en-US"/>
              </w:rPr>
            </w:pPr>
            <w:r w:rsidRPr="00C43A3A">
              <w:rPr>
                <w:sz w:val="18"/>
                <w:szCs w:val="18"/>
                <w:lang w:val="sr-Cyrl-RS" w:eastAsia="en-US"/>
              </w:rPr>
              <w:t>• 2.22 Емисије загађујућих материја у водна тела</w:t>
            </w:r>
          </w:p>
        </w:tc>
      </w:tr>
      <w:tr w:rsidR="008401DD" w:rsidRPr="00C43A3A" w14:paraId="6397DA56" w14:textId="77777777" w:rsidTr="005E56D7">
        <w:trPr>
          <w:tblCellSpacing w:w="15" w:type="dxa"/>
        </w:trPr>
        <w:tc>
          <w:tcPr>
            <w:tcW w:w="4870" w:type="dxa"/>
            <w:vAlign w:val="center"/>
            <w:hideMark/>
          </w:tcPr>
          <w:p w14:paraId="10899147" w14:textId="77777777" w:rsidR="008401DD" w:rsidRPr="00C43A3A" w:rsidRDefault="008401DD" w:rsidP="005E56D7">
            <w:pPr>
              <w:jc w:val="left"/>
              <w:rPr>
                <w:sz w:val="18"/>
                <w:szCs w:val="18"/>
                <w:lang w:val="sr-Cyrl-RS" w:eastAsia="en-US"/>
              </w:rPr>
            </w:pPr>
            <w:r w:rsidRPr="00C43A3A">
              <w:rPr>
                <w:b/>
                <w:bCs/>
                <w:sz w:val="18"/>
                <w:szCs w:val="18"/>
                <w:lang w:val="sr-Cyrl-RS" w:eastAsia="en-US"/>
              </w:rPr>
              <w:t>Ц4 – очување биодиверзитета и стабилности агроекосистема</w:t>
            </w:r>
          </w:p>
        </w:tc>
        <w:tc>
          <w:tcPr>
            <w:tcW w:w="4505" w:type="dxa"/>
            <w:vAlign w:val="center"/>
            <w:hideMark/>
          </w:tcPr>
          <w:p w14:paraId="08971069" w14:textId="77777777" w:rsidR="008401DD" w:rsidRPr="00C43A3A" w:rsidRDefault="008401DD" w:rsidP="005E56D7">
            <w:pPr>
              <w:jc w:val="left"/>
              <w:rPr>
                <w:sz w:val="18"/>
                <w:szCs w:val="18"/>
                <w:lang w:val="sr-Cyrl-RS" w:eastAsia="en-US"/>
              </w:rPr>
            </w:pPr>
            <w:r w:rsidRPr="00C43A3A">
              <w:rPr>
                <w:sz w:val="18"/>
                <w:szCs w:val="18"/>
                <w:lang w:val="sr-Cyrl-RS" w:eastAsia="en-US"/>
              </w:rPr>
              <w:t xml:space="preserve">• 3.23 Угрожене и заштићене врсте </w:t>
            </w:r>
          </w:p>
          <w:p w14:paraId="265D47CA" w14:textId="77777777" w:rsidR="008401DD" w:rsidRPr="00C43A3A" w:rsidRDefault="008401DD" w:rsidP="005E56D7">
            <w:pPr>
              <w:jc w:val="left"/>
              <w:rPr>
                <w:sz w:val="18"/>
                <w:szCs w:val="18"/>
                <w:lang w:val="sr-Cyrl-RS" w:eastAsia="en-US"/>
              </w:rPr>
            </w:pPr>
            <w:r w:rsidRPr="00C43A3A">
              <w:rPr>
                <w:sz w:val="18"/>
                <w:szCs w:val="18"/>
                <w:lang w:val="sr-Cyrl-RS" w:eastAsia="en-US"/>
              </w:rPr>
              <w:t>• 3.24 Заштићена подручја</w:t>
            </w:r>
          </w:p>
        </w:tc>
      </w:tr>
      <w:tr w:rsidR="008401DD" w:rsidRPr="00C43A3A" w14:paraId="58103FAF" w14:textId="77777777" w:rsidTr="005E56D7">
        <w:trPr>
          <w:tblCellSpacing w:w="15" w:type="dxa"/>
        </w:trPr>
        <w:tc>
          <w:tcPr>
            <w:tcW w:w="4870" w:type="dxa"/>
            <w:vAlign w:val="center"/>
            <w:hideMark/>
          </w:tcPr>
          <w:p w14:paraId="539FF9CC" w14:textId="77777777" w:rsidR="008401DD" w:rsidRPr="00C43A3A" w:rsidRDefault="008401DD" w:rsidP="005E56D7">
            <w:pPr>
              <w:jc w:val="left"/>
              <w:rPr>
                <w:sz w:val="18"/>
                <w:szCs w:val="18"/>
                <w:lang w:val="sr-Cyrl-RS" w:eastAsia="en-US"/>
              </w:rPr>
            </w:pPr>
            <w:r w:rsidRPr="00C43A3A">
              <w:rPr>
                <w:b/>
                <w:bCs/>
                <w:sz w:val="18"/>
                <w:szCs w:val="18"/>
                <w:lang w:val="sr-Cyrl-RS" w:eastAsia="en-US"/>
              </w:rPr>
              <w:t>Ц5 – смањење утицаја буке, загађења ваздуха и других утицааја током изградње</w:t>
            </w:r>
          </w:p>
        </w:tc>
        <w:tc>
          <w:tcPr>
            <w:tcW w:w="4505" w:type="dxa"/>
            <w:vAlign w:val="center"/>
            <w:hideMark/>
          </w:tcPr>
          <w:p w14:paraId="3B3ED7CF" w14:textId="77777777" w:rsidR="008401DD" w:rsidRPr="00C43A3A" w:rsidRDefault="008401DD" w:rsidP="005E56D7">
            <w:pPr>
              <w:jc w:val="left"/>
              <w:rPr>
                <w:sz w:val="18"/>
                <w:szCs w:val="18"/>
                <w:lang w:val="sr-Cyrl-RS" w:eastAsia="en-US"/>
              </w:rPr>
            </w:pPr>
            <w:r w:rsidRPr="00C43A3A">
              <w:rPr>
                <w:sz w:val="18"/>
                <w:szCs w:val="18"/>
                <w:lang w:val="sr-Cyrl-RS" w:eastAsia="en-US"/>
              </w:rPr>
              <w:t xml:space="preserve">• 6.40 Укупни индикатор буке (Lden) </w:t>
            </w:r>
          </w:p>
          <w:p w14:paraId="74E9EBB9" w14:textId="77777777" w:rsidR="008401DD" w:rsidRPr="00C43A3A" w:rsidRDefault="008401DD" w:rsidP="005E56D7">
            <w:pPr>
              <w:jc w:val="left"/>
              <w:rPr>
                <w:sz w:val="18"/>
                <w:szCs w:val="18"/>
                <w:lang w:val="sr-Cyrl-RS" w:eastAsia="en-US"/>
              </w:rPr>
            </w:pPr>
            <w:r w:rsidRPr="00C43A3A">
              <w:rPr>
                <w:sz w:val="18"/>
                <w:szCs w:val="18"/>
                <w:lang w:val="sr-Cyrl-RS" w:eastAsia="en-US"/>
              </w:rPr>
              <w:t xml:space="preserve">• 6.41 Индикатор ноћне буке (Lnight) </w:t>
            </w:r>
          </w:p>
          <w:p w14:paraId="4D051C01" w14:textId="77777777" w:rsidR="008401DD" w:rsidRPr="00C43A3A" w:rsidRDefault="008401DD" w:rsidP="005E56D7">
            <w:pPr>
              <w:jc w:val="left"/>
              <w:rPr>
                <w:sz w:val="18"/>
                <w:szCs w:val="18"/>
                <w:lang w:val="sr-Cyrl-RS" w:eastAsia="en-US"/>
              </w:rPr>
            </w:pPr>
            <w:r w:rsidRPr="00C43A3A">
              <w:rPr>
                <w:sz w:val="18"/>
                <w:szCs w:val="18"/>
                <w:lang w:val="sr-Cyrl-RS" w:eastAsia="en-US"/>
              </w:rPr>
              <w:t>• 1.8 Емисија гасова са ефектом стаклене баште</w:t>
            </w:r>
          </w:p>
        </w:tc>
      </w:tr>
      <w:tr w:rsidR="008401DD" w:rsidRPr="00C43A3A" w14:paraId="0F717D1F" w14:textId="77777777" w:rsidTr="005E56D7">
        <w:trPr>
          <w:tblCellSpacing w:w="15" w:type="dxa"/>
        </w:trPr>
        <w:tc>
          <w:tcPr>
            <w:tcW w:w="4870" w:type="dxa"/>
            <w:vAlign w:val="center"/>
            <w:hideMark/>
          </w:tcPr>
          <w:p w14:paraId="0267F6F1" w14:textId="77777777" w:rsidR="008401DD" w:rsidRPr="00C43A3A" w:rsidRDefault="008401DD" w:rsidP="005E56D7">
            <w:pPr>
              <w:jc w:val="left"/>
              <w:rPr>
                <w:sz w:val="18"/>
                <w:szCs w:val="18"/>
                <w:lang w:val="sr-Cyrl-RS" w:eastAsia="en-US"/>
              </w:rPr>
            </w:pPr>
            <w:r w:rsidRPr="00C43A3A">
              <w:rPr>
                <w:b/>
                <w:bCs/>
                <w:sz w:val="18"/>
                <w:szCs w:val="18"/>
                <w:lang w:val="sr-Cyrl-RS" w:eastAsia="en-US"/>
              </w:rPr>
              <w:t>Ц6 – обезбеђивање адекватног управљања отпадом и спречавање кумулативних негативних утицаја</w:t>
            </w:r>
          </w:p>
        </w:tc>
        <w:tc>
          <w:tcPr>
            <w:tcW w:w="4505" w:type="dxa"/>
            <w:vAlign w:val="center"/>
            <w:hideMark/>
          </w:tcPr>
          <w:p w14:paraId="69793146" w14:textId="77777777" w:rsidR="008401DD" w:rsidRPr="00C43A3A" w:rsidRDefault="008401DD" w:rsidP="005E56D7">
            <w:pPr>
              <w:jc w:val="left"/>
              <w:rPr>
                <w:sz w:val="18"/>
                <w:szCs w:val="18"/>
                <w:lang w:val="sr-Cyrl-RS" w:eastAsia="en-US"/>
              </w:rPr>
            </w:pPr>
            <w:r w:rsidRPr="00C43A3A">
              <w:rPr>
                <w:sz w:val="18"/>
                <w:szCs w:val="18"/>
                <w:lang w:val="sr-Cyrl-RS" w:eastAsia="en-US"/>
              </w:rPr>
              <w:t xml:space="preserve">• 5.32 Производња отпада </w:t>
            </w:r>
          </w:p>
          <w:p w14:paraId="69642D56" w14:textId="77777777" w:rsidR="008401DD" w:rsidRPr="00C43A3A" w:rsidRDefault="008401DD" w:rsidP="005E56D7">
            <w:pPr>
              <w:jc w:val="left"/>
              <w:rPr>
                <w:sz w:val="18"/>
                <w:szCs w:val="18"/>
                <w:lang w:val="sr-Cyrl-RS" w:eastAsia="en-US"/>
              </w:rPr>
            </w:pPr>
            <w:r w:rsidRPr="00C43A3A">
              <w:rPr>
                <w:sz w:val="18"/>
                <w:szCs w:val="18"/>
                <w:lang w:val="sr-Cyrl-RS" w:eastAsia="en-US"/>
              </w:rPr>
              <w:t xml:space="preserve">• 5.38 Поновно искоришћење и одлагање отпада </w:t>
            </w:r>
          </w:p>
          <w:p w14:paraId="432C2418" w14:textId="77777777" w:rsidR="008401DD" w:rsidRPr="00C43A3A" w:rsidRDefault="008401DD" w:rsidP="005E56D7">
            <w:pPr>
              <w:jc w:val="left"/>
              <w:rPr>
                <w:sz w:val="18"/>
                <w:szCs w:val="18"/>
                <w:lang w:val="sr-Cyrl-RS" w:eastAsia="en-US"/>
              </w:rPr>
            </w:pPr>
            <w:r w:rsidRPr="00C43A3A">
              <w:rPr>
                <w:sz w:val="18"/>
                <w:szCs w:val="18"/>
                <w:lang w:val="sr-Cyrl-RS" w:eastAsia="en-US"/>
              </w:rPr>
              <w:t>• 4.27 Промена начина коришћења земљишта</w:t>
            </w:r>
          </w:p>
        </w:tc>
      </w:tr>
    </w:tbl>
    <w:p w14:paraId="0FD9BDEB" w14:textId="77777777" w:rsidR="008401DD" w:rsidRPr="0085378F" w:rsidRDefault="008401DD" w:rsidP="008401DD">
      <w:pPr>
        <w:rPr>
          <w:lang w:val="sr-Cyrl-RS" w:eastAsia="en-US"/>
        </w:rPr>
      </w:pPr>
    </w:p>
    <w:p w14:paraId="50D21AD8" w14:textId="3C8D7387" w:rsidR="008401DD" w:rsidRPr="00500A1C" w:rsidRDefault="008401DD" w:rsidP="008401DD">
      <w:pPr>
        <w:rPr>
          <w:spacing w:val="-4"/>
          <w:szCs w:val="20"/>
          <w:lang w:val="sr-Cyrl-RS"/>
        </w:rPr>
      </w:pPr>
      <w:r w:rsidRPr="00500A1C">
        <w:rPr>
          <w:spacing w:val="-4"/>
          <w:szCs w:val="20"/>
          <w:lang w:val="sr-Cyrl-RS"/>
        </w:rPr>
        <w:lastRenderedPageBreak/>
        <w:t>Приликом дефинисања индикатора обрађивачи стратешке процене утицаја су се ослонили на индикаторе УН за одрживи развој, индикаторе дефинисане Правилником о националној листи индикатора заштите животне средине („Сл. гласник РС“</w:t>
      </w:r>
      <w:r w:rsidR="00F358FE" w:rsidRPr="00500A1C">
        <w:rPr>
          <w:spacing w:val="-4"/>
          <w:szCs w:val="20"/>
          <w:lang w:val="sr-Cyrl-RS"/>
        </w:rPr>
        <w:t>,</w:t>
      </w:r>
      <w:r w:rsidRPr="00500A1C">
        <w:rPr>
          <w:spacing w:val="-4"/>
          <w:szCs w:val="20"/>
          <w:lang w:val="sr-Cyrl-RS"/>
        </w:rPr>
        <w:t xml:space="preserve"> бр</w:t>
      </w:r>
      <w:r w:rsidR="00F358FE" w:rsidRPr="00500A1C">
        <w:rPr>
          <w:spacing w:val="-4"/>
          <w:szCs w:val="20"/>
          <w:lang w:val="sr-Cyrl-RS"/>
        </w:rPr>
        <w:t>ој</w:t>
      </w:r>
      <w:r w:rsidRPr="00500A1C">
        <w:rPr>
          <w:spacing w:val="-4"/>
          <w:szCs w:val="20"/>
          <w:lang w:val="sr-Cyrl-RS"/>
        </w:rPr>
        <w:t xml:space="preserve"> 37/2011) и на елементарне еколошке индикаторе који се могу узети у обзир у односу на постојеће стање животне средине и карактер Просторног плана и планираних активности. </w:t>
      </w:r>
    </w:p>
    <w:p w14:paraId="6BE14050" w14:textId="77777777" w:rsidR="00F626E0" w:rsidRPr="0085378F" w:rsidRDefault="00F626E0" w:rsidP="008401DD">
      <w:pPr>
        <w:rPr>
          <w:szCs w:val="20"/>
          <w:lang w:val="sr-Cyrl-RS"/>
        </w:rPr>
      </w:pPr>
    </w:p>
    <w:p w14:paraId="275CB1F4" w14:textId="77777777" w:rsidR="008401DD" w:rsidRPr="0085378F" w:rsidRDefault="008401DD" w:rsidP="008401DD">
      <w:pPr>
        <w:rPr>
          <w:rFonts w:eastAsia="MS Gothic"/>
          <w:szCs w:val="20"/>
          <w:lang w:val="sr-Cyrl-RS" w:eastAsia="en-US"/>
        </w:rPr>
      </w:pPr>
    </w:p>
    <w:p w14:paraId="40E0BBCA" w14:textId="745DDABA" w:rsidR="00A21749" w:rsidRPr="0085378F" w:rsidRDefault="001254A7" w:rsidP="00F626E0">
      <w:pPr>
        <w:pStyle w:val="Heding2"/>
        <w:rPr>
          <w:lang w:val="sr-Cyrl-RS"/>
        </w:rPr>
      </w:pPr>
      <w:bookmarkStart w:id="775" w:name="_Toc400107730"/>
      <w:bookmarkStart w:id="776" w:name="_Toc516040040"/>
      <w:bookmarkStart w:id="777" w:name="_Toc4479771"/>
      <w:bookmarkStart w:id="778" w:name="_Toc40951877"/>
      <w:bookmarkStart w:id="779" w:name="_Toc211949940"/>
      <w:bookmarkStart w:id="780" w:name="_Toc212020567"/>
      <w:bookmarkStart w:id="781" w:name="_Toc228184508"/>
      <w:bookmarkStart w:id="782" w:name="_Toc240011942"/>
      <w:r w:rsidRPr="0085378F">
        <w:rPr>
          <w:lang w:val="sr-Cyrl-RS"/>
        </w:rPr>
        <w:t>4</w:t>
      </w:r>
      <w:r w:rsidR="00A21749" w:rsidRPr="0085378F">
        <w:rPr>
          <w:lang w:val="sr-Cyrl-RS"/>
        </w:rPr>
        <w:t>.</w:t>
      </w:r>
      <w:r w:rsidR="00202707" w:rsidRPr="0085378F">
        <w:rPr>
          <w:lang w:val="sr-Cyrl-RS"/>
        </w:rPr>
        <w:t>3</w:t>
      </w:r>
      <w:r w:rsidR="00A21749" w:rsidRPr="0085378F">
        <w:rPr>
          <w:lang w:val="sr-Cyrl-RS"/>
        </w:rPr>
        <w:t>. МОНИТОРИНГ КВАЛИТЕТА ВАЗДУХА</w:t>
      </w:r>
      <w:bookmarkEnd w:id="775"/>
      <w:bookmarkEnd w:id="776"/>
      <w:bookmarkEnd w:id="777"/>
      <w:bookmarkEnd w:id="778"/>
      <w:bookmarkEnd w:id="779"/>
      <w:bookmarkEnd w:id="780"/>
      <w:bookmarkEnd w:id="781"/>
      <w:bookmarkEnd w:id="782"/>
    </w:p>
    <w:p w14:paraId="11B5C1F8" w14:textId="77777777" w:rsidR="00202707" w:rsidRPr="00500A1C" w:rsidRDefault="00202707" w:rsidP="00202707">
      <w:pPr>
        <w:rPr>
          <w:sz w:val="16"/>
          <w:szCs w:val="16"/>
          <w:lang w:val="sr-Cyrl-RS" w:eastAsia="sr-Cyrl-RS"/>
        </w:rPr>
      </w:pPr>
    </w:p>
    <w:p w14:paraId="48C1C6C3" w14:textId="77777777" w:rsidR="00B14A8F" w:rsidRPr="00500A1C" w:rsidRDefault="00B14A8F" w:rsidP="00B14A8F">
      <w:pPr>
        <w:rPr>
          <w:szCs w:val="20"/>
          <w:lang w:val="sr-Cyrl-RS" w:eastAsia="sr-Cyrl-RS"/>
        </w:rPr>
      </w:pPr>
      <w:r w:rsidRPr="00500A1C">
        <w:rPr>
          <w:szCs w:val="20"/>
          <w:lang w:val="sr-Cyrl-RS" w:eastAsia="sr-Cyrl-RS"/>
        </w:rPr>
        <w:t>Законом о заштити ваздуха утврђен је законски оквир за проучавање и праћење квалитета ваздуха, чији је циљ контрола и утврђивање степена загађености ваздуха, као и праћење трендова загађења, ради правовременог предузимања мера за смањење концентрација штетних супстанци до нивоа који неће битно утицати на квалитет животне средине и здравље становништва.</w:t>
      </w:r>
    </w:p>
    <w:p w14:paraId="4CF2F36B" w14:textId="77777777" w:rsidR="00B14A8F" w:rsidRPr="00500A1C" w:rsidRDefault="00B14A8F" w:rsidP="00B14A8F">
      <w:pPr>
        <w:rPr>
          <w:sz w:val="16"/>
          <w:szCs w:val="16"/>
          <w:lang w:val="sr-Cyrl-RS" w:eastAsia="sr-Cyrl-RS"/>
        </w:rPr>
      </w:pPr>
    </w:p>
    <w:p w14:paraId="1F711BC7" w14:textId="77777777" w:rsidR="00B14A8F" w:rsidRPr="00500A1C" w:rsidRDefault="00B14A8F" w:rsidP="00B14A8F">
      <w:pPr>
        <w:rPr>
          <w:szCs w:val="20"/>
          <w:lang w:val="sr-Cyrl-RS" w:eastAsia="sr-Cyrl-RS"/>
        </w:rPr>
      </w:pPr>
      <w:r w:rsidRPr="00500A1C">
        <w:rPr>
          <w:szCs w:val="20"/>
          <w:lang w:val="sr-Cyrl-RS" w:eastAsia="sr-Cyrl-RS"/>
        </w:rPr>
        <w:t>У складу са чланом 8. Закона о заштити ваздуха, оцењивање квалитета ваздуха врши се за следеће полутанте: сумпор-диоксид, азот-диоксид и оксиде азота, суспендоване честице, олово, бензен, угљен-моноксид, приземни озон, арсен, кадмијум, никл и бензо(а)пирен.</w:t>
      </w:r>
    </w:p>
    <w:p w14:paraId="514354D8" w14:textId="77777777" w:rsidR="00B14A8F" w:rsidRPr="00500A1C" w:rsidRDefault="00B14A8F" w:rsidP="00B14A8F">
      <w:pPr>
        <w:rPr>
          <w:sz w:val="16"/>
          <w:szCs w:val="16"/>
          <w:lang w:val="sr-Cyrl-RS" w:eastAsia="sr-Cyrl-RS"/>
        </w:rPr>
      </w:pPr>
    </w:p>
    <w:p w14:paraId="1F1ABB1C" w14:textId="77777777" w:rsidR="00B14A8F" w:rsidRPr="00500A1C" w:rsidRDefault="00B14A8F" w:rsidP="00B14A8F">
      <w:pPr>
        <w:rPr>
          <w:szCs w:val="20"/>
          <w:lang w:val="sr-Cyrl-RS" w:eastAsia="sr-Cyrl-RS"/>
        </w:rPr>
      </w:pPr>
      <w:r w:rsidRPr="00500A1C">
        <w:rPr>
          <w:szCs w:val="20"/>
          <w:lang w:val="sr-Cyrl-RS" w:eastAsia="sr-Cyrl-RS"/>
        </w:rPr>
        <w:t>Захтеви квалитета ваздуха за полутанте који имају потврђен штетан утицај на здравље популације (граничне вредности, толерантне вредности, границе оцењивања, циљне вредности и дугорочни циљеви) ближе су дефинисани Уредбом о условима за мониторинг и захтевима квалитета ваздуха.</w:t>
      </w:r>
    </w:p>
    <w:p w14:paraId="5F88F670" w14:textId="77777777" w:rsidR="00B14A8F" w:rsidRPr="00500A1C" w:rsidRDefault="00B14A8F" w:rsidP="00B14A8F">
      <w:pPr>
        <w:rPr>
          <w:sz w:val="16"/>
          <w:szCs w:val="16"/>
          <w:lang w:val="sr-Cyrl-RS" w:eastAsia="sr-Cyrl-RS"/>
        </w:rPr>
      </w:pPr>
    </w:p>
    <w:p w14:paraId="24631BA7" w14:textId="77777777" w:rsidR="00B14A8F" w:rsidRPr="00500A1C" w:rsidRDefault="00B14A8F" w:rsidP="00B14A8F">
      <w:pPr>
        <w:rPr>
          <w:szCs w:val="20"/>
          <w:lang w:val="sr-Cyrl-RS" w:eastAsia="sr-Cyrl-RS"/>
        </w:rPr>
      </w:pPr>
      <w:r w:rsidRPr="00500A1C">
        <w:rPr>
          <w:szCs w:val="20"/>
          <w:lang w:val="sr-Cyrl-RS" w:eastAsia="sr-Cyrl-RS"/>
        </w:rPr>
        <w:t>Поред тога, истом уредбом прописани су и критични нивои и циљне вредности за поједине полутанте ради заштите вегетације, пре свега за сумпор-диоксид, азотне оксиде и приземни озон, као и прагови обавештавања и прагови упозорења у случају повишених концентрација загађујућих материја у ваздуху.</w:t>
      </w:r>
    </w:p>
    <w:p w14:paraId="09289DE7" w14:textId="77777777" w:rsidR="00B14A8F" w:rsidRPr="00500A1C" w:rsidRDefault="00B14A8F" w:rsidP="00B14A8F">
      <w:pPr>
        <w:rPr>
          <w:sz w:val="16"/>
          <w:szCs w:val="16"/>
          <w:lang w:val="sr-Cyrl-RS" w:eastAsia="sr-Cyrl-RS"/>
        </w:rPr>
      </w:pPr>
    </w:p>
    <w:p w14:paraId="763E5E49" w14:textId="77777777" w:rsidR="00B14A8F" w:rsidRPr="00500A1C" w:rsidRDefault="00B14A8F" w:rsidP="00B14A8F">
      <w:pPr>
        <w:rPr>
          <w:spacing w:val="-4"/>
          <w:szCs w:val="20"/>
          <w:lang w:val="sr-Cyrl-RS" w:eastAsia="sr-Cyrl-RS"/>
        </w:rPr>
      </w:pPr>
      <w:r w:rsidRPr="00500A1C">
        <w:rPr>
          <w:spacing w:val="-4"/>
          <w:szCs w:val="20"/>
          <w:lang w:val="sr-Cyrl-RS" w:eastAsia="sr-Cyrl-RS"/>
        </w:rPr>
        <w:t>За наменска мерења појединих полутаната у зонама и агломерацијама у којима постоје различити извори емисија који могу утицати на ниво загађености ваздуха, прописане су максимално дозвољене концентрације за гасовите неорганске, органске и канцерогене материје, као и за укупне суспендоване честице, укупне таложне материје и чађ.</w:t>
      </w:r>
    </w:p>
    <w:p w14:paraId="51B41FA3" w14:textId="77777777" w:rsidR="00B14A8F" w:rsidRPr="00500A1C" w:rsidRDefault="00B14A8F" w:rsidP="00B14A8F">
      <w:pPr>
        <w:rPr>
          <w:sz w:val="16"/>
          <w:szCs w:val="16"/>
          <w:lang w:val="sr-Cyrl-RS" w:eastAsia="sr-Cyrl-RS"/>
        </w:rPr>
      </w:pPr>
    </w:p>
    <w:p w14:paraId="062E99A5" w14:textId="77777777" w:rsidR="00B14A8F" w:rsidRPr="00500A1C" w:rsidRDefault="00B14A8F" w:rsidP="00B14A8F">
      <w:pPr>
        <w:rPr>
          <w:szCs w:val="20"/>
          <w:lang w:val="sr-Cyrl-RS" w:eastAsia="sr-Cyrl-RS"/>
        </w:rPr>
      </w:pPr>
      <w:r w:rsidRPr="00500A1C">
        <w:rPr>
          <w:szCs w:val="20"/>
          <w:lang w:val="sr-Cyrl-RS" w:eastAsia="sr-Cyrl-RS"/>
        </w:rPr>
        <w:t>Оцењивање квалитета ваздуха врши се на основу измерених концентрација загађујућих материја, применом критеријума утврђених наведеном уредбом, док се мониторинг спроводи и на основним руралним локацијама ван непосредног утицаја значајних извора загађења, ради утврђивања позадинских концентрација.</w:t>
      </w:r>
    </w:p>
    <w:p w14:paraId="44C8F1DC" w14:textId="77777777" w:rsidR="00B14A8F" w:rsidRPr="00500A1C" w:rsidRDefault="00B14A8F" w:rsidP="00B14A8F">
      <w:pPr>
        <w:rPr>
          <w:sz w:val="16"/>
          <w:szCs w:val="16"/>
          <w:lang w:val="sr-Cyrl-RS" w:eastAsia="sr-Cyrl-RS"/>
        </w:rPr>
      </w:pPr>
    </w:p>
    <w:p w14:paraId="6BF3511F" w14:textId="77777777" w:rsidR="00B14A8F" w:rsidRPr="00500A1C" w:rsidRDefault="00B14A8F" w:rsidP="00B14A8F">
      <w:pPr>
        <w:rPr>
          <w:b/>
          <w:szCs w:val="20"/>
          <w:lang w:val="sr-Cyrl-RS" w:eastAsia="sr-Cyrl-RS"/>
        </w:rPr>
      </w:pPr>
      <w:r w:rsidRPr="00500A1C">
        <w:rPr>
          <w:b/>
          <w:szCs w:val="20"/>
          <w:lang w:val="sr-Cyrl-RS" w:eastAsia="sr-Cyrl-RS"/>
        </w:rPr>
        <w:t>С обзиром на карактер планираног захвата, који се односи на изградњу канала и реализацију водопривредне инфраструктуре, не очекује се значајно погоршање квалитета ваздуха у обухвату Просторног плана, имајући у виду одсуство значајних стационарних извора емисија. Током фазе изградње могући су краткотрајни и локализовани утицаји у виду повећане емисије прашине и издувних гасова механизације, који се могу контролисати применом одговарајућих мера (квашење површина, одржавање механизације, организација радова).</w:t>
      </w:r>
    </w:p>
    <w:p w14:paraId="707C080C" w14:textId="77777777" w:rsidR="00B14A8F" w:rsidRPr="00500A1C" w:rsidRDefault="00B14A8F" w:rsidP="00B14A8F">
      <w:pPr>
        <w:rPr>
          <w:b/>
          <w:sz w:val="16"/>
          <w:szCs w:val="16"/>
          <w:lang w:val="sr-Cyrl-RS" w:eastAsia="sr-Cyrl-RS"/>
        </w:rPr>
      </w:pPr>
    </w:p>
    <w:p w14:paraId="614DA2E0" w14:textId="77777777" w:rsidR="00B14A8F" w:rsidRPr="00500A1C" w:rsidRDefault="00B14A8F" w:rsidP="00B14A8F">
      <w:pPr>
        <w:rPr>
          <w:b/>
          <w:szCs w:val="20"/>
          <w:lang w:val="sr-Cyrl-RS" w:eastAsia="sr-Cyrl-RS"/>
        </w:rPr>
      </w:pPr>
      <w:r w:rsidRPr="00500A1C">
        <w:rPr>
          <w:b/>
          <w:szCs w:val="20"/>
          <w:lang w:val="sr-Cyrl-RS" w:eastAsia="sr-Cyrl-RS"/>
        </w:rPr>
        <w:t>Имајући у виду наведено, није неопходно успостављање посебног система мониторинга квалитета ваздуха у оквиру предметног планског документа, већ је довољно ослањање на постојећи систем мониторинга, уз индикативно праћење стања у току реализације.</w:t>
      </w:r>
    </w:p>
    <w:p w14:paraId="7A6E6894" w14:textId="77777777" w:rsidR="00B14A8F" w:rsidRPr="00500A1C" w:rsidRDefault="00B14A8F" w:rsidP="00B14A8F">
      <w:pPr>
        <w:rPr>
          <w:b/>
          <w:sz w:val="16"/>
          <w:szCs w:val="16"/>
          <w:lang w:val="sr-Cyrl-RS" w:eastAsia="sr-Cyrl-RS"/>
        </w:rPr>
      </w:pPr>
    </w:p>
    <w:p w14:paraId="071DB903" w14:textId="2412D310" w:rsidR="00C50D80" w:rsidRDefault="00B14A8F" w:rsidP="00B14A8F">
      <w:pPr>
        <w:rPr>
          <w:b/>
          <w:szCs w:val="20"/>
          <w:lang w:val="sr-Cyrl-RS" w:eastAsia="sr-Cyrl-RS"/>
        </w:rPr>
      </w:pPr>
      <w:r w:rsidRPr="0085378F">
        <w:rPr>
          <w:b/>
          <w:szCs w:val="20"/>
          <w:lang w:val="sr-Cyrl-RS" w:eastAsia="sr-Cyrl-RS"/>
        </w:rPr>
        <w:t>У случају појаве неочекиваних утицаја или повећаних концентрација загађујућих материја, препоручује се спровођење додатних наменских мерења, у складу са важећим прописима.</w:t>
      </w:r>
    </w:p>
    <w:p w14:paraId="2C2D9DF3" w14:textId="1964E00E" w:rsidR="00A21749" w:rsidRPr="0085378F" w:rsidRDefault="001254A7" w:rsidP="007B5FAC">
      <w:pPr>
        <w:pStyle w:val="Heding2"/>
        <w:rPr>
          <w:lang w:val="sr-Cyrl-RS"/>
        </w:rPr>
      </w:pPr>
      <w:bookmarkStart w:id="783" w:name="_Toc310255683"/>
      <w:bookmarkStart w:id="784" w:name="_Toc400107731"/>
      <w:bookmarkStart w:id="785" w:name="_Toc516040041"/>
      <w:bookmarkStart w:id="786" w:name="_Toc4479772"/>
      <w:bookmarkStart w:id="787" w:name="_Toc40951878"/>
      <w:bookmarkStart w:id="788" w:name="_Toc211949941"/>
      <w:bookmarkStart w:id="789" w:name="_Toc212020568"/>
      <w:bookmarkStart w:id="790" w:name="_Toc228184509"/>
      <w:bookmarkStart w:id="791" w:name="_Toc240011943"/>
      <w:r w:rsidRPr="0085378F">
        <w:rPr>
          <w:lang w:val="sr-Cyrl-RS"/>
        </w:rPr>
        <w:lastRenderedPageBreak/>
        <w:t>4</w:t>
      </w:r>
      <w:r w:rsidR="00FC1CEF" w:rsidRPr="0085378F">
        <w:rPr>
          <w:lang w:val="sr-Cyrl-RS"/>
        </w:rPr>
        <w:t>.</w:t>
      </w:r>
      <w:r w:rsidR="0004355C" w:rsidRPr="0085378F">
        <w:rPr>
          <w:lang w:val="sr-Cyrl-RS"/>
        </w:rPr>
        <w:t>4</w:t>
      </w:r>
      <w:r w:rsidR="00A21749" w:rsidRPr="0085378F">
        <w:rPr>
          <w:lang w:val="sr-Cyrl-RS"/>
        </w:rPr>
        <w:t>. МОНИТОРИНГ КВАЛИТЕТА ВОДЕ</w:t>
      </w:r>
      <w:bookmarkEnd w:id="783"/>
      <w:bookmarkEnd w:id="784"/>
      <w:bookmarkEnd w:id="785"/>
      <w:bookmarkEnd w:id="786"/>
      <w:bookmarkEnd w:id="787"/>
      <w:bookmarkEnd w:id="788"/>
      <w:bookmarkEnd w:id="789"/>
      <w:bookmarkEnd w:id="790"/>
      <w:bookmarkEnd w:id="791"/>
    </w:p>
    <w:p w14:paraId="124DA7D0" w14:textId="77777777" w:rsidR="00057D97" w:rsidRPr="00744799" w:rsidRDefault="00057D97" w:rsidP="00057D97">
      <w:pPr>
        <w:rPr>
          <w:szCs w:val="20"/>
          <w:lang w:val="sr-Cyrl-RS" w:eastAsia="sr-Cyrl-RS"/>
        </w:rPr>
      </w:pPr>
    </w:p>
    <w:p w14:paraId="1FE668C5" w14:textId="77777777" w:rsidR="00B7105E" w:rsidRPr="00744799" w:rsidRDefault="00B7105E" w:rsidP="00B7105E">
      <w:pPr>
        <w:rPr>
          <w:szCs w:val="20"/>
          <w:lang w:val="sr-Cyrl-RS" w:eastAsia="sr-Cyrl-RS"/>
        </w:rPr>
      </w:pPr>
      <w:r w:rsidRPr="00744799">
        <w:rPr>
          <w:szCs w:val="20"/>
          <w:lang w:val="sr-Cyrl-RS" w:eastAsia="sr-Cyrl-RS"/>
        </w:rPr>
        <w:t>Законом о заштити животне средине утврђене су основне смернице заштите вода, при чему је чланом 23. овог закона дефинисано да се заштита и коришћење вода остварују интегралним управљањем водама, као и предузимањем мера за њихово очување и заштиту у складу са посебним прописима.</w:t>
      </w:r>
    </w:p>
    <w:p w14:paraId="654E2229" w14:textId="77777777" w:rsidR="00B7105E" w:rsidRPr="00744799" w:rsidRDefault="00B7105E" w:rsidP="00B7105E">
      <w:pPr>
        <w:rPr>
          <w:szCs w:val="20"/>
          <w:lang w:val="sr-Cyrl-RS" w:eastAsia="sr-Cyrl-RS"/>
        </w:rPr>
      </w:pPr>
    </w:p>
    <w:p w14:paraId="01815B83" w14:textId="77777777" w:rsidR="00B7105E" w:rsidRPr="00744799" w:rsidRDefault="00B7105E" w:rsidP="00B7105E">
      <w:pPr>
        <w:rPr>
          <w:szCs w:val="20"/>
          <w:lang w:val="sr-Cyrl-RS" w:eastAsia="sr-Cyrl-RS"/>
        </w:rPr>
      </w:pPr>
      <w:r w:rsidRPr="00744799">
        <w:rPr>
          <w:szCs w:val="20"/>
          <w:lang w:val="sr-Cyrl-RS" w:eastAsia="sr-Cyrl-RS"/>
        </w:rPr>
        <w:t>У циљу ограничавања даљег загађивања и, где је могуће, побољшања квалитета вода, од посебног значаја је стално и систематско праћење параметара квалитета површинских и подземних вода. За природна површинска водна тела утврђује се еколошки статус, док се за вештачка и знатно измењена водна тела, као што су канали, одређује еколошки потенцијал.</w:t>
      </w:r>
    </w:p>
    <w:p w14:paraId="5AA0512F" w14:textId="77777777" w:rsidR="00B7105E" w:rsidRPr="00744799" w:rsidRDefault="00B7105E" w:rsidP="00B7105E">
      <w:pPr>
        <w:rPr>
          <w:szCs w:val="20"/>
          <w:lang w:val="sr-Cyrl-RS" w:eastAsia="sr-Cyrl-RS"/>
        </w:rPr>
      </w:pPr>
    </w:p>
    <w:p w14:paraId="53575270" w14:textId="77777777" w:rsidR="00B7105E" w:rsidRPr="00744799" w:rsidRDefault="00B7105E" w:rsidP="00B7105E">
      <w:pPr>
        <w:rPr>
          <w:szCs w:val="20"/>
          <w:lang w:val="sr-Cyrl-RS" w:eastAsia="sr-Cyrl-RS"/>
        </w:rPr>
      </w:pPr>
      <w:r w:rsidRPr="00744799">
        <w:rPr>
          <w:szCs w:val="20"/>
          <w:lang w:val="sr-Cyrl-RS" w:eastAsia="sr-Cyrl-RS"/>
        </w:rPr>
        <w:t>Физичко-хемијска и бактериолошка анализа воде врши се у складу са Законом о водама и одговарајућим подзаконским актима, као и анализа квалитета подземних вода које се користе или могу користити за потребе водоснабдевања и наводњавања.</w:t>
      </w:r>
    </w:p>
    <w:p w14:paraId="58027A3D" w14:textId="77777777" w:rsidR="00B7105E" w:rsidRPr="00744799" w:rsidRDefault="00B7105E" w:rsidP="00B7105E">
      <w:pPr>
        <w:rPr>
          <w:szCs w:val="20"/>
          <w:lang w:val="sr-Cyrl-RS" w:eastAsia="sr-Cyrl-RS"/>
        </w:rPr>
      </w:pPr>
    </w:p>
    <w:p w14:paraId="7218510C" w14:textId="77777777" w:rsidR="00B7105E" w:rsidRPr="00744799" w:rsidRDefault="00B7105E" w:rsidP="00B7105E">
      <w:pPr>
        <w:rPr>
          <w:szCs w:val="20"/>
          <w:lang w:val="sr-Cyrl-RS" w:eastAsia="sr-Cyrl-RS"/>
        </w:rPr>
      </w:pPr>
      <w:r w:rsidRPr="00744799">
        <w:rPr>
          <w:szCs w:val="20"/>
          <w:lang w:val="sr-Cyrl-RS" w:eastAsia="sr-Cyrl-RS"/>
        </w:rPr>
        <w:t>Лица, правна или физичка, која испуштају приоритетне и приоритетне хазардне супстанце у површинске воде, дужна су да своје емисије ускладе са стандардима квалитета животне средине за површинске воде које нису под утицајем прекограничног загађења, у складу са Уредбом о граничним вредностима приоритетних и приоритетних хазардних супстанци које загађују површинске воде и роковима за њихово достизање.</w:t>
      </w:r>
    </w:p>
    <w:p w14:paraId="29EA1FDD" w14:textId="77777777" w:rsidR="00B7105E" w:rsidRPr="00744799" w:rsidRDefault="00B7105E" w:rsidP="00B7105E">
      <w:pPr>
        <w:rPr>
          <w:szCs w:val="20"/>
          <w:lang w:val="sr-Cyrl-RS" w:eastAsia="sr-Cyrl-RS"/>
        </w:rPr>
      </w:pPr>
    </w:p>
    <w:p w14:paraId="15D52759" w14:textId="77777777" w:rsidR="00B7105E" w:rsidRPr="00744799" w:rsidRDefault="00B7105E" w:rsidP="00B7105E">
      <w:pPr>
        <w:rPr>
          <w:szCs w:val="20"/>
          <w:lang w:val="sr-Cyrl-RS" w:eastAsia="sr-Cyrl-RS"/>
        </w:rPr>
      </w:pPr>
      <w:r w:rsidRPr="00744799">
        <w:rPr>
          <w:szCs w:val="20"/>
          <w:lang w:val="sr-Cyrl-RS" w:eastAsia="sr-Cyrl-RS"/>
        </w:rPr>
        <w:t>Предузећа и друге овлашћене организације које врше испитивање квалитета подземних и отпадних вода обавезне су да резултате испитивања достављају Републичком хидрометеоролошком заводу и надлежном јавном водопривредном предузећу у прописаним интервалима, а у случају хаваријског загађења воде – без одлагања.</w:t>
      </w:r>
    </w:p>
    <w:p w14:paraId="2D532E71" w14:textId="77777777" w:rsidR="00B7105E" w:rsidRPr="00744799" w:rsidRDefault="00B7105E" w:rsidP="00B7105E">
      <w:pPr>
        <w:rPr>
          <w:szCs w:val="20"/>
          <w:lang w:val="sr-Cyrl-RS" w:eastAsia="sr-Cyrl-RS"/>
        </w:rPr>
      </w:pPr>
    </w:p>
    <w:p w14:paraId="6B2965DD" w14:textId="77777777" w:rsidR="00B7105E" w:rsidRPr="00744799" w:rsidRDefault="00B7105E" w:rsidP="00B7105E">
      <w:pPr>
        <w:rPr>
          <w:szCs w:val="20"/>
          <w:lang w:val="sr-Cyrl-RS" w:eastAsia="sr-Cyrl-RS"/>
        </w:rPr>
      </w:pPr>
      <w:r w:rsidRPr="00744799">
        <w:rPr>
          <w:szCs w:val="20"/>
          <w:lang w:val="sr-Cyrl-RS" w:eastAsia="sr-Cyrl-RS"/>
        </w:rPr>
        <w:t>Посебна испитивања квалитета вода спроводе се у случајевима хаваријског загађења, ради утврђивања обима и могућих последица загађења, као и ради дефинисања одговарајућих мера заштите.</w:t>
      </w:r>
    </w:p>
    <w:p w14:paraId="2E35ADB2" w14:textId="77777777" w:rsidR="00B7105E" w:rsidRPr="00744799" w:rsidRDefault="00B7105E" w:rsidP="00B7105E">
      <w:pPr>
        <w:rPr>
          <w:szCs w:val="20"/>
          <w:lang w:val="sr-Cyrl-RS" w:eastAsia="sr-Cyrl-RS"/>
        </w:rPr>
      </w:pPr>
    </w:p>
    <w:p w14:paraId="5C555A68" w14:textId="77777777" w:rsidR="00B7105E" w:rsidRPr="00744799" w:rsidRDefault="00B7105E" w:rsidP="00B7105E">
      <w:pPr>
        <w:rPr>
          <w:b/>
          <w:szCs w:val="20"/>
          <w:lang w:val="sr-Cyrl-RS" w:eastAsia="sr-Cyrl-RS"/>
        </w:rPr>
      </w:pPr>
      <w:r w:rsidRPr="00744799">
        <w:rPr>
          <w:b/>
          <w:szCs w:val="20"/>
          <w:lang w:val="sr-Cyrl-RS" w:eastAsia="sr-Cyrl-RS"/>
        </w:rPr>
        <w:t>С обзиром на карактер планираног захвата, који се односи на изградњу канала и функционисање водопривредног система, могући су утицаји на водни режим и квалитет вода. Током фазе изградње могу се јавити краткотрајни и локализовани утицаји (замућење, ерозија, неконтролисано отицање), док у фази експлоатације постоји ризик од загађења уколико се систем не одржава адекватно.</w:t>
      </w:r>
    </w:p>
    <w:p w14:paraId="517A3254" w14:textId="77777777" w:rsidR="00B7105E" w:rsidRPr="00744799" w:rsidRDefault="00B7105E" w:rsidP="00B7105E">
      <w:pPr>
        <w:rPr>
          <w:b/>
          <w:szCs w:val="20"/>
          <w:lang w:val="sr-Cyrl-RS" w:eastAsia="sr-Cyrl-RS"/>
        </w:rPr>
      </w:pPr>
    </w:p>
    <w:p w14:paraId="47E5E64D" w14:textId="57E9A598" w:rsidR="00C75DA2" w:rsidRPr="00744799" w:rsidRDefault="00B7105E" w:rsidP="00B7105E">
      <w:pPr>
        <w:rPr>
          <w:b/>
          <w:szCs w:val="20"/>
          <w:lang w:val="sr-Cyrl-RS" w:eastAsia="sr-Cyrl-RS"/>
        </w:rPr>
      </w:pPr>
      <w:r w:rsidRPr="00744799">
        <w:rPr>
          <w:b/>
          <w:szCs w:val="20"/>
          <w:lang w:val="sr-Cyrl-RS" w:eastAsia="sr-Cyrl-RS"/>
        </w:rPr>
        <w:t>Имајући у виду наведено, неопходно је обезбедити праћење квалитета вода у зони утицаја канала, уз ослањање на постојеће системе мониторинга и, по потреби, успостављање додатних контролних тачака, као и обавезу благовременог реаговања у случају ванредних ситуација.</w:t>
      </w:r>
    </w:p>
    <w:p w14:paraId="6B743BBC" w14:textId="77777777" w:rsidR="00C43A3A" w:rsidRPr="00744799" w:rsidRDefault="00C43A3A" w:rsidP="00B7105E">
      <w:pPr>
        <w:rPr>
          <w:b/>
          <w:szCs w:val="20"/>
          <w:lang w:val="sr-Cyrl-RS" w:eastAsia="sr-Cyrl-RS"/>
        </w:rPr>
      </w:pPr>
    </w:p>
    <w:p w14:paraId="3B5E72F2" w14:textId="77777777" w:rsidR="00057D97" w:rsidRPr="00744799" w:rsidRDefault="00057D97" w:rsidP="00057D97">
      <w:pPr>
        <w:rPr>
          <w:color w:val="FF0000"/>
          <w:szCs w:val="20"/>
          <w:lang w:val="sr-Cyrl-RS" w:eastAsia="sr-Cyrl-RS"/>
        </w:rPr>
      </w:pPr>
    </w:p>
    <w:p w14:paraId="66A18786" w14:textId="3309AB77" w:rsidR="00A21749" w:rsidRPr="0085378F" w:rsidRDefault="001254A7" w:rsidP="00F626E0">
      <w:pPr>
        <w:pStyle w:val="Heding2"/>
        <w:rPr>
          <w:lang w:val="sr-Cyrl-RS"/>
        </w:rPr>
      </w:pPr>
      <w:bookmarkStart w:id="792" w:name="_Toc516040042"/>
      <w:bookmarkStart w:id="793" w:name="_Toc4479773"/>
      <w:bookmarkStart w:id="794" w:name="_Toc40951879"/>
      <w:bookmarkStart w:id="795" w:name="_Toc211949942"/>
      <w:bookmarkStart w:id="796" w:name="_Toc212020569"/>
      <w:bookmarkStart w:id="797" w:name="_Toc228184510"/>
      <w:bookmarkStart w:id="798" w:name="_Toc240011944"/>
      <w:r w:rsidRPr="0085378F">
        <w:rPr>
          <w:lang w:val="sr-Cyrl-RS"/>
        </w:rPr>
        <w:t>4</w:t>
      </w:r>
      <w:r w:rsidR="00A21749" w:rsidRPr="0085378F">
        <w:rPr>
          <w:lang w:val="sr-Cyrl-RS"/>
        </w:rPr>
        <w:t>.</w:t>
      </w:r>
      <w:r w:rsidR="0004355C" w:rsidRPr="0085378F">
        <w:rPr>
          <w:lang w:val="sr-Cyrl-RS"/>
        </w:rPr>
        <w:t>5</w:t>
      </w:r>
      <w:r w:rsidR="00A21749" w:rsidRPr="0085378F">
        <w:rPr>
          <w:lang w:val="sr-Cyrl-RS"/>
        </w:rPr>
        <w:t>. МОНИТОРИНГ КВАЛИТЕТА ЗЕМЉИШТА</w:t>
      </w:r>
      <w:bookmarkEnd w:id="792"/>
      <w:bookmarkEnd w:id="793"/>
      <w:bookmarkEnd w:id="794"/>
      <w:bookmarkEnd w:id="795"/>
      <w:bookmarkEnd w:id="796"/>
      <w:bookmarkEnd w:id="797"/>
      <w:bookmarkEnd w:id="798"/>
    </w:p>
    <w:p w14:paraId="2E215625" w14:textId="77777777" w:rsidR="00057D97" w:rsidRPr="0085378F" w:rsidRDefault="00057D97" w:rsidP="00057D97">
      <w:pPr>
        <w:rPr>
          <w:szCs w:val="20"/>
          <w:lang w:val="sr-Cyrl-RS" w:eastAsia="sr-Cyrl-RS"/>
        </w:rPr>
      </w:pPr>
    </w:p>
    <w:p w14:paraId="78ECF172" w14:textId="77777777" w:rsidR="007708C2" w:rsidRPr="0085378F" w:rsidRDefault="007708C2" w:rsidP="007708C2">
      <w:pPr>
        <w:rPr>
          <w:szCs w:val="20"/>
          <w:lang w:val="sr-Cyrl-RS" w:eastAsia="sr-Cyrl-RS"/>
        </w:rPr>
      </w:pPr>
      <w:r w:rsidRPr="0085378F">
        <w:rPr>
          <w:szCs w:val="20"/>
          <w:lang w:val="sr-Cyrl-RS" w:eastAsia="sr-Cyrl-RS"/>
        </w:rPr>
        <w:t>Контрола и праћење квалитета земљишта спроводе се у складу са Законом о заштити животне средине, Законом о заштити земљишта, Уредбом о систематском праћењу стања и квалитета земљишта и Правилником о дозвољеним количинама опасних и штетних материја у земљишту и води за наводњавање, као и методама њиховог испитивања.</w:t>
      </w:r>
    </w:p>
    <w:p w14:paraId="34F79D73" w14:textId="77777777" w:rsidR="007708C2" w:rsidRPr="0085378F" w:rsidRDefault="007708C2" w:rsidP="007708C2">
      <w:pPr>
        <w:rPr>
          <w:szCs w:val="20"/>
          <w:lang w:val="sr-Cyrl-RS" w:eastAsia="sr-Cyrl-RS"/>
        </w:rPr>
      </w:pPr>
    </w:p>
    <w:p w14:paraId="1A600225" w14:textId="77777777" w:rsidR="007708C2" w:rsidRPr="007808EA" w:rsidRDefault="007708C2" w:rsidP="007708C2">
      <w:pPr>
        <w:rPr>
          <w:szCs w:val="20"/>
          <w:lang w:val="sr-Cyrl-RS" w:eastAsia="sr-Cyrl-RS"/>
        </w:rPr>
      </w:pPr>
      <w:r w:rsidRPr="007808EA">
        <w:rPr>
          <w:szCs w:val="20"/>
          <w:lang w:val="sr-Cyrl-RS" w:eastAsia="sr-Cyrl-RS"/>
        </w:rPr>
        <w:lastRenderedPageBreak/>
        <w:t>Заштита земљишта остварује се спровођењем мера и активности у поступцима планирања, управљања, коришћења и мониторинга, као и применом мера заштите од загађења и деградације, са циљем очувања природних особина, продуктивности и еколошких функција земљишта, које у предметном подручју представља доминантан природни ресурс.</w:t>
      </w:r>
    </w:p>
    <w:p w14:paraId="703F1636" w14:textId="77777777" w:rsidR="007708C2" w:rsidRPr="007808EA" w:rsidRDefault="007708C2" w:rsidP="007708C2">
      <w:pPr>
        <w:rPr>
          <w:szCs w:val="20"/>
          <w:lang w:val="sr-Cyrl-RS" w:eastAsia="sr-Cyrl-RS"/>
        </w:rPr>
      </w:pPr>
    </w:p>
    <w:p w14:paraId="3F440E7A" w14:textId="77777777" w:rsidR="007708C2" w:rsidRPr="007808EA" w:rsidRDefault="007708C2" w:rsidP="007708C2">
      <w:pPr>
        <w:rPr>
          <w:szCs w:val="20"/>
          <w:lang w:val="sr-Cyrl-RS" w:eastAsia="sr-Cyrl-RS"/>
        </w:rPr>
      </w:pPr>
      <w:r w:rsidRPr="007808EA">
        <w:rPr>
          <w:szCs w:val="20"/>
          <w:lang w:val="sr-Cyrl-RS" w:eastAsia="sr-Cyrl-RS"/>
        </w:rPr>
        <w:t>Република, аутономна покрајина и јединице локалне самоуправе, у оквиру својих законом утврђених надлежности, обезбеђују систематско праћење стања и квалитета земљишта и одржавање базе података о земљишту, у складу са програмима мониторинга. У ту сврху успоставља се државна и локална мрежа мониторинга земљишта.</w:t>
      </w:r>
    </w:p>
    <w:p w14:paraId="30EC37B6" w14:textId="77777777" w:rsidR="007708C2" w:rsidRPr="007808EA" w:rsidRDefault="007708C2" w:rsidP="007708C2">
      <w:pPr>
        <w:rPr>
          <w:szCs w:val="20"/>
          <w:lang w:val="sr-Cyrl-RS" w:eastAsia="sr-Cyrl-RS"/>
        </w:rPr>
      </w:pPr>
    </w:p>
    <w:p w14:paraId="71220F57" w14:textId="77777777" w:rsidR="007708C2" w:rsidRPr="007808EA" w:rsidRDefault="007708C2" w:rsidP="007708C2">
      <w:pPr>
        <w:rPr>
          <w:szCs w:val="20"/>
          <w:lang w:val="sr-Cyrl-RS" w:eastAsia="sr-Cyrl-RS"/>
        </w:rPr>
      </w:pPr>
      <w:r w:rsidRPr="007808EA">
        <w:rPr>
          <w:szCs w:val="20"/>
          <w:lang w:val="sr-Cyrl-RS" w:eastAsia="sr-Cyrl-RS"/>
        </w:rPr>
        <w:t>Мониторинг земљишта на нивоу локалне мреже спроводи се ради праћења квалитета земљишта на територији аутономне покрајине и јединице локалне самоуправе, при чему обухвата мерна места која нису укључена у програм државног мониторинга. Избор локалитета за мониторинг условљен је специфичним карактеристикама простора и присуством доминантних притисака, као што су ерозија, загађење, сабијеност, нарушавање физичких својстава, губитак органског угљеника, салинизација и промене водног режима.</w:t>
      </w:r>
    </w:p>
    <w:p w14:paraId="42B36EB9" w14:textId="77777777" w:rsidR="007708C2" w:rsidRPr="007808EA" w:rsidRDefault="007708C2" w:rsidP="007708C2">
      <w:pPr>
        <w:rPr>
          <w:szCs w:val="20"/>
          <w:lang w:val="sr-Cyrl-RS" w:eastAsia="sr-Cyrl-RS"/>
        </w:rPr>
      </w:pPr>
    </w:p>
    <w:p w14:paraId="78AB7B42" w14:textId="77777777" w:rsidR="007708C2" w:rsidRPr="007808EA" w:rsidRDefault="007708C2" w:rsidP="007708C2">
      <w:pPr>
        <w:rPr>
          <w:szCs w:val="20"/>
          <w:lang w:val="sr-Cyrl-RS" w:eastAsia="sr-Cyrl-RS"/>
        </w:rPr>
      </w:pPr>
      <w:r w:rsidRPr="007808EA">
        <w:rPr>
          <w:szCs w:val="20"/>
          <w:lang w:val="sr-Cyrl-RS" w:eastAsia="sr-Cyrl-RS"/>
        </w:rPr>
        <w:t>Власник или корисник земљишта, односно инвеститор и управљач водопривредног система, дужан је да, у складу са Законом о заштити земљишта, обезбеди спровођење мониторинга и предузме мере заштите и санације у случају утврђених негативних утицаја.</w:t>
      </w:r>
    </w:p>
    <w:p w14:paraId="65A47AD3" w14:textId="77777777" w:rsidR="007708C2" w:rsidRPr="007808EA" w:rsidRDefault="007708C2" w:rsidP="007708C2">
      <w:pPr>
        <w:rPr>
          <w:szCs w:val="20"/>
          <w:lang w:val="sr-Cyrl-RS" w:eastAsia="sr-Cyrl-RS"/>
        </w:rPr>
      </w:pPr>
    </w:p>
    <w:p w14:paraId="7208E790" w14:textId="77777777" w:rsidR="007708C2" w:rsidRPr="007808EA" w:rsidRDefault="007708C2" w:rsidP="007708C2">
      <w:pPr>
        <w:rPr>
          <w:b/>
          <w:szCs w:val="20"/>
          <w:lang w:val="sr-Cyrl-RS" w:eastAsia="sr-Cyrl-RS"/>
        </w:rPr>
      </w:pPr>
      <w:r w:rsidRPr="007808EA">
        <w:rPr>
          <w:b/>
          <w:szCs w:val="20"/>
          <w:lang w:val="sr-Cyrl-RS" w:eastAsia="sr-Cyrl-RS"/>
        </w:rPr>
        <w:t>С обзиром на карактер планираног захвата, који се односи на изградњу канала и пратеће водопривредне инфраструктуре, могући су утицаји на земљиште, нарочито у фази изградње, као што су заузимање пољопривредног земљишта, сабијање тла, ерозија и привремено нарушавање површинског слоја. Такође, у фази експлоатације могуће су промене водног режима земљишта, што може утицати на његове физичке и хемијске карактеристике.</w:t>
      </w:r>
    </w:p>
    <w:p w14:paraId="5AA86344" w14:textId="77777777" w:rsidR="007708C2" w:rsidRPr="007808EA" w:rsidRDefault="007708C2" w:rsidP="007708C2">
      <w:pPr>
        <w:rPr>
          <w:b/>
          <w:szCs w:val="20"/>
          <w:lang w:val="sr-Cyrl-RS" w:eastAsia="sr-Cyrl-RS"/>
        </w:rPr>
      </w:pPr>
    </w:p>
    <w:p w14:paraId="08F50D89" w14:textId="77777777" w:rsidR="007708C2" w:rsidRPr="007808EA" w:rsidRDefault="007708C2" w:rsidP="007708C2">
      <w:pPr>
        <w:rPr>
          <w:b/>
          <w:szCs w:val="20"/>
          <w:lang w:val="sr-Cyrl-RS" w:eastAsia="sr-Cyrl-RS"/>
        </w:rPr>
      </w:pPr>
      <w:r w:rsidRPr="007808EA">
        <w:rPr>
          <w:b/>
          <w:szCs w:val="20"/>
          <w:lang w:val="sr-Cyrl-RS" w:eastAsia="sr-Cyrl-RS"/>
        </w:rPr>
        <w:t>Ови утицаји су локалног карактера и могу се ублажити применом одговарајућих мера заштите, као што су правилно руковање земљиштем, спречавање ерозије, контрола водног режима и санација деградираних површина.</w:t>
      </w:r>
    </w:p>
    <w:p w14:paraId="3C14EE7A" w14:textId="77777777" w:rsidR="007708C2" w:rsidRPr="007808EA" w:rsidRDefault="007708C2" w:rsidP="007708C2">
      <w:pPr>
        <w:rPr>
          <w:b/>
          <w:szCs w:val="20"/>
          <w:lang w:val="sr-Cyrl-RS" w:eastAsia="sr-Cyrl-RS"/>
        </w:rPr>
      </w:pPr>
    </w:p>
    <w:p w14:paraId="41AFEC33" w14:textId="0A0D9085" w:rsidR="00C75DA2" w:rsidRPr="007808EA" w:rsidRDefault="007708C2" w:rsidP="007708C2">
      <w:pPr>
        <w:rPr>
          <w:b/>
          <w:szCs w:val="20"/>
          <w:lang w:val="sr-Cyrl-RS" w:eastAsia="sr-Cyrl-RS"/>
        </w:rPr>
      </w:pPr>
      <w:r w:rsidRPr="007808EA">
        <w:rPr>
          <w:b/>
          <w:szCs w:val="20"/>
          <w:lang w:val="sr-Cyrl-RS" w:eastAsia="sr-Cyrl-RS"/>
        </w:rPr>
        <w:t>Имајући у виду значај пољопривредног земљишта у обухвату Просторног плана, препоручује се индикативно праћење стања земљишта у зони утицаја канала, уз ослањање на постојећи систем мониторинга, а по потреби и успостављање додатних контролних тачака у критичним деоницама.</w:t>
      </w:r>
    </w:p>
    <w:p w14:paraId="600926E8" w14:textId="77777777" w:rsidR="00F626E0" w:rsidRPr="007808EA" w:rsidRDefault="00F626E0" w:rsidP="007708C2">
      <w:pPr>
        <w:rPr>
          <w:b/>
          <w:bCs/>
          <w:szCs w:val="20"/>
          <w:lang w:val="sr-Cyrl-RS" w:eastAsia="sr-Cyrl-RS"/>
        </w:rPr>
      </w:pPr>
    </w:p>
    <w:p w14:paraId="1246B7CE" w14:textId="77777777" w:rsidR="00627DED" w:rsidRPr="007808EA" w:rsidRDefault="00627DED" w:rsidP="00627DED">
      <w:pPr>
        <w:rPr>
          <w:szCs w:val="20"/>
          <w:lang w:val="sr-Cyrl-RS" w:eastAsia="sr-Cyrl-RS"/>
        </w:rPr>
      </w:pPr>
    </w:p>
    <w:p w14:paraId="0A31C1FF" w14:textId="35FC931A" w:rsidR="00695C4C" w:rsidRPr="0085378F" w:rsidRDefault="00254E17" w:rsidP="00F626E0">
      <w:pPr>
        <w:pStyle w:val="Heding1"/>
      </w:pPr>
      <w:bookmarkStart w:id="799" w:name="_Toc40951880"/>
      <w:bookmarkStart w:id="800" w:name="_Toc211949943"/>
      <w:bookmarkStart w:id="801" w:name="_Toc212020570"/>
      <w:bookmarkStart w:id="802" w:name="_Toc228184511"/>
      <w:bookmarkStart w:id="803" w:name="_Toc240011945"/>
      <w:r w:rsidRPr="0085378F">
        <w:rPr>
          <w:caps w:val="0"/>
        </w:rPr>
        <w:t>5. ПРАВА И ОБАВЕЗЕ НАДЛЕЖНИХ ОРГАНА</w:t>
      </w:r>
      <w:bookmarkEnd w:id="799"/>
      <w:bookmarkEnd w:id="800"/>
      <w:bookmarkEnd w:id="801"/>
      <w:bookmarkEnd w:id="802"/>
      <w:bookmarkEnd w:id="803"/>
      <w:r w:rsidRPr="0085378F">
        <w:rPr>
          <w:caps w:val="0"/>
        </w:rPr>
        <w:tab/>
      </w:r>
    </w:p>
    <w:p w14:paraId="3AED4E31" w14:textId="77777777" w:rsidR="00695C4C" w:rsidRPr="0085378F" w:rsidRDefault="00695C4C" w:rsidP="00695C4C">
      <w:pPr>
        <w:ind w:left="284" w:hanging="284"/>
        <w:rPr>
          <w:b/>
          <w:szCs w:val="20"/>
          <w:lang w:val="sr-Cyrl-RS"/>
        </w:rPr>
      </w:pPr>
    </w:p>
    <w:p w14:paraId="2BF08BFD" w14:textId="77777777" w:rsidR="001D0A5E" w:rsidRPr="0085378F" w:rsidRDefault="001D0A5E" w:rsidP="001D0A5E">
      <w:pPr>
        <w:autoSpaceDE w:val="0"/>
        <w:autoSpaceDN w:val="0"/>
        <w:adjustRightInd w:val="0"/>
        <w:rPr>
          <w:szCs w:val="20"/>
          <w:lang w:val="sr-Cyrl-RS"/>
        </w:rPr>
      </w:pPr>
      <w:r w:rsidRPr="0085378F">
        <w:rPr>
          <w:szCs w:val="20"/>
          <w:lang w:val="sr-Cyrl-RS"/>
        </w:rPr>
        <w:t>Када су питању права и обавезе надлежних органа у вези праћења стања животне средине иста произилазе из Закона о заштити животне средине.</w:t>
      </w:r>
    </w:p>
    <w:p w14:paraId="46372F7E" w14:textId="77777777" w:rsidR="001D0A5E" w:rsidRPr="0085378F" w:rsidRDefault="001D0A5E" w:rsidP="001D0A5E">
      <w:pPr>
        <w:autoSpaceDE w:val="0"/>
        <w:autoSpaceDN w:val="0"/>
        <w:adjustRightInd w:val="0"/>
        <w:rPr>
          <w:szCs w:val="20"/>
          <w:lang w:val="sr-Cyrl-RS"/>
        </w:rPr>
      </w:pPr>
    </w:p>
    <w:p w14:paraId="4E25D2A8" w14:textId="77777777" w:rsidR="001D0A5E" w:rsidRPr="0085378F" w:rsidRDefault="001D0A5E" w:rsidP="001D0A5E">
      <w:pPr>
        <w:shd w:val="clear" w:color="auto" w:fill="FFFFFF"/>
        <w:rPr>
          <w:b/>
          <w:szCs w:val="20"/>
          <w:lang w:val="sr-Cyrl-RS" w:eastAsia="en-GB"/>
        </w:rPr>
      </w:pPr>
      <w:r w:rsidRPr="0085378F">
        <w:rPr>
          <w:b/>
          <w:szCs w:val="20"/>
          <w:lang w:val="sr-Cyrl-RS" w:eastAsia="en-GB"/>
        </w:rPr>
        <w:t>Обезбеђење мониторинга</w:t>
      </w:r>
    </w:p>
    <w:p w14:paraId="1C0F67BA" w14:textId="77777777" w:rsidR="001D0A5E" w:rsidRPr="0085378F" w:rsidRDefault="001D0A5E" w:rsidP="001D0A5E">
      <w:pPr>
        <w:shd w:val="clear" w:color="auto" w:fill="FFFFFF"/>
        <w:rPr>
          <w:b/>
          <w:szCs w:val="20"/>
          <w:lang w:val="sr-Cyrl-RS" w:eastAsia="en-GB"/>
        </w:rPr>
      </w:pPr>
    </w:p>
    <w:p w14:paraId="160B053E" w14:textId="77777777" w:rsidR="001D0A5E" w:rsidRPr="0085378F" w:rsidRDefault="001D0A5E" w:rsidP="001D0A5E">
      <w:pPr>
        <w:rPr>
          <w:szCs w:val="20"/>
          <w:lang w:val="sr-Cyrl-RS" w:eastAsia="en-GB"/>
        </w:rPr>
      </w:pPr>
      <w:r w:rsidRPr="0085378F">
        <w:rPr>
          <w:szCs w:val="20"/>
          <w:lang w:val="sr-Cyrl-RS" w:eastAsia="en-GB"/>
        </w:rPr>
        <w:t>Република Србија, аутономна покрајина и јединица локалне самоуправе у оквиру своје надлежности утврђене законом обезбеђују континуалну контролу и праћење стања животне средине (у даљем тексту: мониторинг), у складу са овим и посебним законима.</w:t>
      </w:r>
    </w:p>
    <w:p w14:paraId="3FD4D79E" w14:textId="77777777" w:rsidR="001D0A5E" w:rsidRPr="0085378F" w:rsidRDefault="001D0A5E" w:rsidP="001D0A5E">
      <w:pPr>
        <w:rPr>
          <w:szCs w:val="20"/>
          <w:lang w:val="sr-Cyrl-RS" w:eastAsia="en-GB"/>
        </w:rPr>
      </w:pPr>
    </w:p>
    <w:p w14:paraId="636095CC" w14:textId="77777777" w:rsidR="001D0A5E" w:rsidRPr="0085378F" w:rsidRDefault="001D0A5E" w:rsidP="001D0A5E">
      <w:pPr>
        <w:rPr>
          <w:szCs w:val="20"/>
          <w:lang w:val="sr-Cyrl-RS"/>
        </w:rPr>
      </w:pPr>
      <w:r w:rsidRPr="0085378F">
        <w:rPr>
          <w:szCs w:val="20"/>
          <w:lang w:val="sr-Cyrl-RS"/>
        </w:rPr>
        <w:lastRenderedPageBreak/>
        <w:t>Мониторинг је саставни део јединственог информационог система животне средине. Влада доноси програме мониторинга на основу посебних закона.</w:t>
      </w:r>
    </w:p>
    <w:p w14:paraId="0B5FA54E" w14:textId="77777777" w:rsidR="001D0A5E" w:rsidRPr="0085378F" w:rsidRDefault="001D0A5E" w:rsidP="001D0A5E">
      <w:pPr>
        <w:rPr>
          <w:szCs w:val="20"/>
          <w:lang w:val="sr-Cyrl-RS"/>
        </w:rPr>
      </w:pPr>
    </w:p>
    <w:p w14:paraId="6F554DEA" w14:textId="77777777" w:rsidR="001D0A5E" w:rsidRPr="0085378F" w:rsidRDefault="001D0A5E" w:rsidP="001D0A5E">
      <w:pPr>
        <w:rPr>
          <w:szCs w:val="20"/>
          <w:lang w:val="sr-Cyrl-RS"/>
        </w:rPr>
      </w:pPr>
      <w:r w:rsidRPr="0085378F">
        <w:rPr>
          <w:szCs w:val="20"/>
          <w:lang w:val="sr-Cyrl-RS"/>
        </w:rPr>
        <w:t>Аутономна покрајина, односно јединица локалне самоуправе доноси програм мониторинга на својој територији који мора бити у складу са програмима вишег реда.</w:t>
      </w:r>
    </w:p>
    <w:p w14:paraId="369B0D22" w14:textId="77777777" w:rsidR="001D0A5E" w:rsidRPr="0085378F" w:rsidRDefault="001D0A5E" w:rsidP="001D0A5E">
      <w:pPr>
        <w:rPr>
          <w:szCs w:val="20"/>
          <w:lang w:val="sr-Cyrl-RS"/>
        </w:rPr>
      </w:pPr>
    </w:p>
    <w:p w14:paraId="7553A664" w14:textId="77777777" w:rsidR="001D0A5E" w:rsidRPr="0085378F" w:rsidRDefault="001D0A5E" w:rsidP="001D0A5E">
      <w:pPr>
        <w:shd w:val="clear" w:color="auto" w:fill="FFFFFF"/>
        <w:rPr>
          <w:b/>
          <w:szCs w:val="20"/>
          <w:lang w:val="sr-Cyrl-RS" w:eastAsia="en-GB"/>
        </w:rPr>
      </w:pPr>
      <w:r w:rsidRPr="0085378F">
        <w:rPr>
          <w:b/>
          <w:szCs w:val="20"/>
          <w:lang w:val="sr-Cyrl-RS" w:eastAsia="en-GB"/>
        </w:rPr>
        <w:t>Садржина и начин вршења мониторинга</w:t>
      </w:r>
    </w:p>
    <w:p w14:paraId="252350C0" w14:textId="77777777" w:rsidR="001D0A5E" w:rsidRPr="0085378F" w:rsidRDefault="001D0A5E" w:rsidP="001D0A5E">
      <w:pPr>
        <w:rPr>
          <w:szCs w:val="20"/>
          <w:lang w:val="sr-Cyrl-RS"/>
        </w:rPr>
      </w:pPr>
    </w:p>
    <w:p w14:paraId="56DDAA7E" w14:textId="185ABA24" w:rsidR="001D0A5E" w:rsidRPr="0085378F" w:rsidRDefault="00F97031" w:rsidP="001D0A5E">
      <w:pPr>
        <w:rPr>
          <w:szCs w:val="20"/>
          <w:lang w:val="sr-Cyrl-RS"/>
        </w:rPr>
      </w:pPr>
      <w:r w:rsidRPr="0085378F">
        <w:rPr>
          <w:szCs w:val="20"/>
          <w:lang w:val="sr-Cyrl-RS"/>
        </w:rPr>
        <w:t>Мониторинг се вр</w:t>
      </w:r>
      <w:r w:rsidR="001D0A5E" w:rsidRPr="0085378F">
        <w:rPr>
          <w:szCs w:val="20"/>
          <w:lang w:val="sr-Cyrl-RS"/>
        </w:rPr>
        <w:t xml:space="preserve">и систематским праћењем вредности индикатора, односно праћењем негативних утицаја на животну средину, стања животне средине, мера и активности које се предузимају у циљу смањења негативних утицаја и подизања нивоа квалитета животне средине. </w:t>
      </w:r>
    </w:p>
    <w:p w14:paraId="5F304568" w14:textId="77777777" w:rsidR="00E47D86" w:rsidRPr="0085378F" w:rsidRDefault="00E47D86" w:rsidP="001D0A5E">
      <w:pPr>
        <w:rPr>
          <w:szCs w:val="20"/>
          <w:lang w:val="sr-Cyrl-RS"/>
        </w:rPr>
      </w:pPr>
    </w:p>
    <w:p w14:paraId="10E28E53" w14:textId="77777777" w:rsidR="001D0A5E" w:rsidRPr="0085378F" w:rsidRDefault="001D0A5E" w:rsidP="001D0A5E">
      <w:pPr>
        <w:rPr>
          <w:szCs w:val="20"/>
          <w:lang w:val="sr-Cyrl-RS"/>
        </w:rPr>
      </w:pPr>
      <w:r w:rsidRPr="0085378F">
        <w:rPr>
          <w:szCs w:val="20"/>
          <w:lang w:val="sr-Cyrl-RS"/>
        </w:rPr>
        <w:t>Влада утврђује критеријуме за одређивање броја и распореда мерних места, мрежу мерних места, обим и учесталост мерења, класификацију појава које се прате, методологију рада и индикаторе загађења животне средине и њиховог праћења, рокове и начин достављања података, на основу посебних закона.</w:t>
      </w:r>
    </w:p>
    <w:p w14:paraId="5E7AC4DE" w14:textId="77777777" w:rsidR="001D0A5E" w:rsidRPr="0085378F" w:rsidRDefault="001D0A5E" w:rsidP="001D0A5E">
      <w:pPr>
        <w:rPr>
          <w:szCs w:val="20"/>
          <w:lang w:val="sr-Cyrl-RS"/>
        </w:rPr>
      </w:pPr>
    </w:p>
    <w:p w14:paraId="26DF53C3" w14:textId="77777777" w:rsidR="001D0A5E" w:rsidRPr="0085378F" w:rsidRDefault="001D0A5E" w:rsidP="001D0A5E">
      <w:pPr>
        <w:shd w:val="clear" w:color="auto" w:fill="FFFFFF"/>
        <w:rPr>
          <w:b/>
          <w:szCs w:val="20"/>
          <w:lang w:val="sr-Cyrl-RS" w:eastAsia="en-GB"/>
        </w:rPr>
      </w:pPr>
      <w:r w:rsidRPr="0085378F">
        <w:rPr>
          <w:b/>
          <w:szCs w:val="20"/>
          <w:lang w:val="sr-Cyrl-RS" w:eastAsia="en-GB"/>
        </w:rPr>
        <w:t>Овлашћена организација</w:t>
      </w:r>
    </w:p>
    <w:p w14:paraId="609D34E2" w14:textId="77777777" w:rsidR="001D0A5E" w:rsidRPr="0085378F" w:rsidRDefault="001D0A5E" w:rsidP="001D0A5E">
      <w:pPr>
        <w:shd w:val="clear" w:color="auto" w:fill="FFFFFF"/>
        <w:rPr>
          <w:b/>
          <w:szCs w:val="20"/>
          <w:lang w:val="sr-Cyrl-RS" w:eastAsia="en-GB"/>
        </w:rPr>
      </w:pPr>
    </w:p>
    <w:p w14:paraId="0A02A22A" w14:textId="77777777" w:rsidR="001D0A5E" w:rsidRPr="0085378F" w:rsidRDefault="001D0A5E" w:rsidP="001D0A5E">
      <w:pPr>
        <w:rPr>
          <w:szCs w:val="20"/>
          <w:lang w:val="sr-Cyrl-RS"/>
        </w:rPr>
      </w:pPr>
      <w:r w:rsidRPr="0085378F">
        <w:rPr>
          <w:szCs w:val="20"/>
          <w:lang w:val="sr-Cyrl-RS"/>
        </w:rPr>
        <w:t>Мониторинг може да обавља и овлашћена организација, ако испуњава услове у погледу кадрова, опреме, простора, акредитације за мерење датог параметра и СРПС стандарда у области узорковања, мерења, анализа и поузданости података, у складу са Законом.</w:t>
      </w:r>
    </w:p>
    <w:p w14:paraId="72885153" w14:textId="77777777" w:rsidR="000A10C6" w:rsidRPr="0085378F" w:rsidRDefault="000A10C6" w:rsidP="001D0A5E">
      <w:pPr>
        <w:rPr>
          <w:szCs w:val="20"/>
          <w:lang w:val="sr-Cyrl-RS"/>
        </w:rPr>
      </w:pPr>
    </w:p>
    <w:p w14:paraId="6DA53F05" w14:textId="77777777" w:rsidR="001D0A5E" w:rsidRPr="0085378F" w:rsidRDefault="001D0A5E" w:rsidP="001D0A5E">
      <w:pPr>
        <w:rPr>
          <w:b/>
          <w:szCs w:val="20"/>
          <w:lang w:val="sr-Cyrl-RS"/>
        </w:rPr>
      </w:pPr>
      <w:r w:rsidRPr="0085378F">
        <w:rPr>
          <w:b/>
          <w:szCs w:val="20"/>
          <w:lang w:val="sr-Cyrl-RS"/>
        </w:rPr>
        <w:t>Обавезе загађивача</w:t>
      </w:r>
    </w:p>
    <w:p w14:paraId="776F9022" w14:textId="77777777" w:rsidR="001D0A5E" w:rsidRPr="0085378F" w:rsidRDefault="001D0A5E" w:rsidP="001D0A5E">
      <w:pPr>
        <w:rPr>
          <w:b/>
          <w:szCs w:val="20"/>
          <w:lang w:val="sr-Cyrl-RS"/>
        </w:rPr>
      </w:pPr>
    </w:p>
    <w:p w14:paraId="0DF96928" w14:textId="77777777" w:rsidR="001D0A5E" w:rsidRPr="0085378F" w:rsidRDefault="001D0A5E" w:rsidP="001D0A5E">
      <w:pPr>
        <w:rPr>
          <w:szCs w:val="20"/>
          <w:lang w:val="sr-Cyrl-RS"/>
        </w:rPr>
      </w:pPr>
      <w:r w:rsidRPr="0085378F">
        <w:rPr>
          <w:szCs w:val="20"/>
          <w:lang w:val="sr-Cyrl-RS"/>
        </w:rPr>
        <w:t>У контексту мониторинга загађивача, Законом су прописане обавезе оператера постројења, односно комплекса који представља извор емисије и загађивања животне средине, да преко надлежног органа, овлашћене организације или самостално, уколико испуњава услове прописане законом, обавља мониторинг, односно да:</w:t>
      </w:r>
    </w:p>
    <w:p w14:paraId="2B00A95D" w14:textId="77777777" w:rsidR="001D0A5E" w:rsidRPr="0085378F" w:rsidRDefault="001D0A5E" w:rsidP="001D0A5E">
      <w:pPr>
        <w:ind w:left="360" w:hanging="360"/>
        <w:rPr>
          <w:szCs w:val="20"/>
          <w:lang w:val="sr-Cyrl-RS"/>
        </w:rPr>
      </w:pPr>
      <w:r w:rsidRPr="0085378F">
        <w:rPr>
          <w:szCs w:val="20"/>
          <w:lang w:val="sr-Cyrl-RS"/>
        </w:rPr>
        <w:t xml:space="preserve">1) </w:t>
      </w:r>
      <w:r w:rsidRPr="0085378F">
        <w:rPr>
          <w:szCs w:val="20"/>
          <w:lang w:val="sr-Cyrl-RS"/>
        </w:rPr>
        <w:tab/>
        <w:t>прати индикаторе емисија, односно индикаторе утицаја својих активности на животну средину, индикаторе ефикасности примењених мера превенције настанка или смањења нивоа загађења;</w:t>
      </w:r>
    </w:p>
    <w:p w14:paraId="536E21E3" w14:textId="77777777" w:rsidR="001D0A5E" w:rsidRPr="0085378F" w:rsidRDefault="001D0A5E" w:rsidP="001D0A5E">
      <w:pPr>
        <w:ind w:left="360" w:hanging="360"/>
        <w:rPr>
          <w:szCs w:val="20"/>
          <w:lang w:val="sr-Cyrl-RS"/>
        </w:rPr>
      </w:pPr>
      <w:r w:rsidRPr="0085378F">
        <w:rPr>
          <w:szCs w:val="20"/>
          <w:lang w:val="sr-Cyrl-RS"/>
        </w:rPr>
        <w:t xml:space="preserve">2) </w:t>
      </w:r>
      <w:r w:rsidRPr="0085378F">
        <w:rPr>
          <w:szCs w:val="20"/>
          <w:lang w:val="sr-Cyrl-RS"/>
        </w:rPr>
        <w:tab/>
        <w:t>обезбеђује метеоролошка мерења за велике индустријске комплексе или објекте од посебног интереса за Републику Србију, аутономну покрајину или јединицу локалне самоуправе.</w:t>
      </w:r>
    </w:p>
    <w:p w14:paraId="4316D7C8" w14:textId="77777777" w:rsidR="001D0A5E" w:rsidRPr="0085378F" w:rsidRDefault="001D0A5E" w:rsidP="001D0A5E">
      <w:pPr>
        <w:rPr>
          <w:szCs w:val="20"/>
          <w:lang w:val="sr-Cyrl-RS"/>
        </w:rPr>
      </w:pPr>
    </w:p>
    <w:p w14:paraId="5E60F716" w14:textId="77777777" w:rsidR="001D0A5E" w:rsidRPr="0085378F" w:rsidRDefault="001D0A5E" w:rsidP="001D0A5E">
      <w:pPr>
        <w:rPr>
          <w:szCs w:val="20"/>
          <w:lang w:val="sr-Cyrl-RS"/>
        </w:rPr>
      </w:pPr>
      <w:r w:rsidRPr="0085378F">
        <w:rPr>
          <w:szCs w:val="20"/>
          <w:lang w:val="sr-Cyrl-RS"/>
        </w:rPr>
        <w:t>Загађивач планира и обезбеђује финансијска средства за обављање мониторинга, као и за друга мерења и праћење утицаја своје активности на животну средину.</w:t>
      </w:r>
    </w:p>
    <w:p w14:paraId="48F3E241" w14:textId="77777777" w:rsidR="001D0A5E" w:rsidRPr="0085378F" w:rsidRDefault="001D0A5E" w:rsidP="001D0A5E">
      <w:pPr>
        <w:rPr>
          <w:szCs w:val="20"/>
          <w:lang w:val="sr-Cyrl-RS"/>
        </w:rPr>
      </w:pPr>
    </w:p>
    <w:p w14:paraId="4F3BBA98" w14:textId="77777777" w:rsidR="001D0A5E" w:rsidRPr="0085378F" w:rsidRDefault="001D0A5E" w:rsidP="001D0A5E">
      <w:pPr>
        <w:rPr>
          <w:szCs w:val="20"/>
          <w:lang w:val="sr-Cyrl-RS"/>
        </w:rPr>
      </w:pPr>
      <w:r w:rsidRPr="0085378F">
        <w:rPr>
          <w:szCs w:val="20"/>
          <w:lang w:val="sr-Cyrl-RS"/>
        </w:rPr>
        <w:t xml:space="preserve">Влада утврђује врсте активности и друге појаве које су предмет мониторинга, методологију рада, индикаторе, начин евидентирања, рокове достављања и чувања података, на основу посебних закона. </w:t>
      </w:r>
    </w:p>
    <w:p w14:paraId="41723109" w14:textId="77777777" w:rsidR="001D0A5E" w:rsidRPr="0085378F" w:rsidRDefault="001D0A5E" w:rsidP="001D0A5E">
      <w:pPr>
        <w:rPr>
          <w:szCs w:val="20"/>
          <w:lang w:val="sr-Cyrl-RS"/>
        </w:rPr>
      </w:pPr>
    </w:p>
    <w:p w14:paraId="54CFFB9D" w14:textId="77777777" w:rsidR="001D0A5E" w:rsidRPr="0085378F" w:rsidRDefault="001D0A5E" w:rsidP="001D0A5E">
      <w:pPr>
        <w:shd w:val="clear" w:color="auto" w:fill="FFFFFF"/>
        <w:rPr>
          <w:b/>
          <w:szCs w:val="20"/>
          <w:lang w:val="sr-Cyrl-RS" w:eastAsia="en-GB"/>
        </w:rPr>
      </w:pPr>
      <w:r w:rsidRPr="0085378F">
        <w:rPr>
          <w:b/>
          <w:szCs w:val="20"/>
          <w:lang w:val="sr-Cyrl-RS" w:eastAsia="en-GB"/>
        </w:rPr>
        <w:t>Достављање података</w:t>
      </w:r>
    </w:p>
    <w:p w14:paraId="49F48B9A" w14:textId="77777777" w:rsidR="001D0A5E" w:rsidRPr="0085378F" w:rsidRDefault="001D0A5E" w:rsidP="001D0A5E">
      <w:pPr>
        <w:shd w:val="clear" w:color="auto" w:fill="FFFFFF"/>
        <w:rPr>
          <w:b/>
          <w:szCs w:val="20"/>
          <w:lang w:val="sr-Cyrl-RS" w:eastAsia="en-GB"/>
        </w:rPr>
      </w:pPr>
    </w:p>
    <w:p w14:paraId="459C7D6B" w14:textId="77777777" w:rsidR="001D0A5E" w:rsidRPr="00C43A3A" w:rsidRDefault="001D0A5E" w:rsidP="001D0A5E">
      <w:pPr>
        <w:rPr>
          <w:spacing w:val="-4"/>
          <w:szCs w:val="20"/>
          <w:lang w:val="sr-Cyrl-RS"/>
        </w:rPr>
      </w:pPr>
      <w:r w:rsidRPr="00C43A3A">
        <w:rPr>
          <w:spacing w:val="-4"/>
          <w:szCs w:val="20"/>
          <w:lang w:val="sr-Cyrl-RS"/>
        </w:rPr>
        <w:t>Државни органи, односно организације, органи аутономне покрајине и јединице локалне самоуправе, овлашћене организације и загађивачи дужни су да податке добијене мониторингом достављају Агенцији за заштиту животне средине на прописан начин.</w:t>
      </w:r>
    </w:p>
    <w:p w14:paraId="1F844FFC" w14:textId="77777777" w:rsidR="001D0A5E" w:rsidRPr="0085378F" w:rsidRDefault="001D0A5E" w:rsidP="001D0A5E">
      <w:pPr>
        <w:rPr>
          <w:szCs w:val="20"/>
          <w:lang w:val="sr-Cyrl-RS"/>
        </w:rPr>
      </w:pPr>
    </w:p>
    <w:p w14:paraId="31FD2F6B" w14:textId="77777777" w:rsidR="001D0A5E" w:rsidRPr="0085378F" w:rsidRDefault="001D0A5E" w:rsidP="001D0A5E">
      <w:pPr>
        <w:autoSpaceDE w:val="0"/>
        <w:autoSpaceDN w:val="0"/>
        <w:adjustRightInd w:val="0"/>
        <w:ind w:left="284" w:hanging="284"/>
        <w:rPr>
          <w:b/>
          <w:szCs w:val="20"/>
          <w:lang w:val="sr-Cyrl-RS"/>
        </w:rPr>
      </w:pPr>
      <w:r w:rsidRPr="0085378F">
        <w:rPr>
          <w:b/>
          <w:szCs w:val="20"/>
          <w:lang w:val="sr-Cyrl-RS"/>
        </w:rPr>
        <w:t>Санација и ремедијација</w:t>
      </w:r>
    </w:p>
    <w:p w14:paraId="5910F08A" w14:textId="77777777" w:rsidR="001D0A5E" w:rsidRPr="0085378F" w:rsidRDefault="001D0A5E" w:rsidP="001D0A5E">
      <w:pPr>
        <w:autoSpaceDE w:val="0"/>
        <w:autoSpaceDN w:val="0"/>
        <w:adjustRightInd w:val="0"/>
        <w:ind w:left="284" w:hanging="284"/>
        <w:rPr>
          <w:b/>
          <w:szCs w:val="20"/>
          <w:lang w:val="sr-Cyrl-RS"/>
        </w:rPr>
      </w:pPr>
    </w:p>
    <w:p w14:paraId="79E8C1B6" w14:textId="77777777" w:rsidR="001D0A5E" w:rsidRPr="0085378F" w:rsidRDefault="001D0A5E" w:rsidP="001D0A5E">
      <w:pPr>
        <w:rPr>
          <w:szCs w:val="20"/>
          <w:lang w:val="sr-Cyrl-RS" w:eastAsia="en-GB"/>
        </w:rPr>
      </w:pPr>
      <w:r w:rsidRPr="0085378F">
        <w:rPr>
          <w:szCs w:val="20"/>
          <w:lang w:val="sr-Cyrl-RS" w:eastAsia="en-GB"/>
        </w:rPr>
        <w:t xml:space="preserve">Правно и физичко лице које деградира животну средину дужно је да изврши ремедијацију или на други начин санира деградирану животну средину, у складу са пројектима санације и ремедијације, на које сагласност даје надлежно министарство. </w:t>
      </w:r>
    </w:p>
    <w:p w14:paraId="7CE89A29" w14:textId="026E9D6B" w:rsidR="001D0A5E" w:rsidRPr="0085378F" w:rsidRDefault="001D0A5E" w:rsidP="001D0A5E">
      <w:pPr>
        <w:rPr>
          <w:b/>
          <w:szCs w:val="20"/>
          <w:lang w:val="sr-Cyrl-RS"/>
        </w:rPr>
      </w:pPr>
      <w:r w:rsidRPr="0085378F">
        <w:rPr>
          <w:b/>
          <w:szCs w:val="20"/>
          <w:lang w:val="sr-Cyrl-RS"/>
        </w:rPr>
        <w:lastRenderedPageBreak/>
        <w:t>Законски оквир</w:t>
      </w:r>
      <w:r w:rsidR="00A234F3" w:rsidRPr="0085378F">
        <w:rPr>
          <w:b/>
          <w:szCs w:val="20"/>
          <w:lang w:val="sr-Cyrl-RS"/>
        </w:rPr>
        <w:t xml:space="preserve"> </w:t>
      </w:r>
    </w:p>
    <w:p w14:paraId="026F15E7" w14:textId="77777777" w:rsidR="001D0A5E" w:rsidRPr="0085378F" w:rsidRDefault="001D0A5E" w:rsidP="001D0A5E">
      <w:pPr>
        <w:rPr>
          <w:b/>
          <w:szCs w:val="20"/>
          <w:lang w:val="sr-Cyrl-RS"/>
        </w:rPr>
      </w:pPr>
    </w:p>
    <w:p w14:paraId="7AA7EDE5" w14:textId="77777777" w:rsidR="001D0A5E" w:rsidRPr="0085378F" w:rsidRDefault="001D0A5E" w:rsidP="001D0A5E">
      <w:pPr>
        <w:autoSpaceDE w:val="0"/>
        <w:autoSpaceDN w:val="0"/>
        <w:adjustRightInd w:val="0"/>
        <w:rPr>
          <w:szCs w:val="20"/>
          <w:lang w:val="sr-Cyrl-RS" w:eastAsia="sr-Cyrl-CS"/>
        </w:rPr>
      </w:pPr>
      <w:r w:rsidRPr="0085378F">
        <w:rPr>
          <w:szCs w:val="20"/>
          <w:lang w:val="sr-Cyrl-RS" w:eastAsia="sr-Cyrl-CS"/>
        </w:rPr>
        <w:t xml:space="preserve">Законски оквир за мониторинг квалитета параметара животне средине су следећи правни акти: </w:t>
      </w:r>
    </w:p>
    <w:p w14:paraId="175E6621"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Закон о заштити животне средине („Службени гласник РС“, бр. 135/04, 36/09, и 36/09-др. закон, 72/09 - др. закон, 43/11-УС, 14/16, 76/18, 95/18-др. закон и 94/24-др. закон);</w:t>
      </w:r>
    </w:p>
    <w:p w14:paraId="1B80B4D1"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Закон о заштити ваздуха („Службени гласник РС“, број 51/25);</w:t>
      </w:r>
    </w:p>
    <w:p w14:paraId="33A56B93"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Закон о заштити земљишта („Службени гласник РС“, број 112/15);</w:t>
      </w:r>
    </w:p>
    <w:p w14:paraId="6C1CC256"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Закон о заштити од буке у животној средини („Службени гласник РС“, број 96/21);</w:t>
      </w:r>
    </w:p>
    <w:p w14:paraId="26585893"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 xml:space="preserve">Закон о водама („Службени гласник РС“, бр. </w:t>
      </w:r>
      <w:r w:rsidRPr="0085378F">
        <w:rPr>
          <w:szCs w:val="20"/>
          <w:lang w:val="sr-Cyrl-RS"/>
        </w:rPr>
        <w:t>30/10, 93/12, 101/16, 95/18 и 95/18-др. закон</w:t>
      </w:r>
      <w:r w:rsidRPr="0085378F">
        <w:rPr>
          <w:szCs w:val="20"/>
          <w:lang w:val="sr-Cyrl-RS" w:eastAsia="sr-Cyrl-CS"/>
        </w:rPr>
        <w:t xml:space="preserve">); </w:t>
      </w:r>
    </w:p>
    <w:p w14:paraId="264AD8A5" w14:textId="77777777" w:rsidR="001D0A5E" w:rsidRPr="0085378F" w:rsidRDefault="001D0A5E" w:rsidP="00880053">
      <w:pPr>
        <w:pStyle w:val="ListParagraph"/>
        <w:numPr>
          <w:ilvl w:val="0"/>
          <w:numId w:val="25"/>
        </w:numPr>
        <w:ind w:left="284" w:hanging="284"/>
        <w:rPr>
          <w:lang w:val="sr-Cyrl-RS"/>
        </w:rPr>
      </w:pPr>
      <w:r w:rsidRPr="0085378F">
        <w:rPr>
          <w:lang w:val="sr-Cyrl-RS"/>
        </w:rPr>
        <w:t xml:space="preserve">Уредба о одређивању зона и агломерација („Службени гласник РС“, бр. 58/11 и 98/12); </w:t>
      </w:r>
    </w:p>
    <w:p w14:paraId="2065F23B" w14:textId="0C6C2C61" w:rsidR="001D0A5E" w:rsidRPr="0085378F" w:rsidRDefault="001D0A5E" w:rsidP="00880053">
      <w:pPr>
        <w:pStyle w:val="ListParagraph"/>
        <w:numPr>
          <w:ilvl w:val="0"/>
          <w:numId w:val="25"/>
        </w:numPr>
        <w:ind w:left="284" w:hanging="284"/>
        <w:rPr>
          <w:lang w:val="sr-Cyrl-RS"/>
        </w:rPr>
      </w:pPr>
      <w:r w:rsidRPr="0085378F">
        <w:rPr>
          <w:lang w:val="sr-Cyrl-RS"/>
        </w:rPr>
        <w:t xml:space="preserve">Уредба о утврђивању програма контроле квалитета ваздуха у државној мрежи („Службени гласник РС“, број </w:t>
      </w:r>
      <w:r w:rsidR="00F358FE" w:rsidRPr="0085378F">
        <w:rPr>
          <w:lang w:val="sr-Cyrl-RS"/>
        </w:rPr>
        <w:t>14/26</w:t>
      </w:r>
      <w:r w:rsidRPr="0085378F">
        <w:rPr>
          <w:lang w:val="sr-Cyrl-RS"/>
        </w:rPr>
        <w:t xml:space="preserve">); </w:t>
      </w:r>
    </w:p>
    <w:p w14:paraId="020A956F"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Уредба о условима за мониторинг и захтевима квалитета ваздуха („Службени гласник РС“, бр. 11/10, 75/10 и 63/13);</w:t>
      </w:r>
    </w:p>
    <w:p w14:paraId="6B136830" w14:textId="77777777" w:rsidR="001D0A5E" w:rsidRPr="0085378F" w:rsidRDefault="001D0A5E" w:rsidP="00880053">
      <w:pPr>
        <w:pStyle w:val="ListParagraph"/>
        <w:numPr>
          <w:ilvl w:val="0"/>
          <w:numId w:val="25"/>
        </w:numPr>
        <w:tabs>
          <w:tab w:val="left" w:pos="284"/>
        </w:tabs>
        <w:ind w:left="284" w:hanging="284"/>
        <w:rPr>
          <w:lang w:val="sr-Cyrl-RS"/>
        </w:rPr>
      </w:pPr>
      <w:r w:rsidRPr="0085378F">
        <w:rPr>
          <w:lang w:val="sr-Cyrl-RS"/>
        </w:rPr>
        <w:t>Уредба о граничним вредностима емисија загађујућих материја у ваздух из постројења за сагоревање („Службени гласник РС“, број 6/16 и 67/21);</w:t>
      </w:r>
    </w:p>
    <w:p w14:paraId="6290E15D"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Уредба о класификацији вода („Службени гласник СРС“, број 5/68);</w:t>
      </w:r>
    </w:p>
    <w:p w14:paraId="6B229B27"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Уредба о граничним вредностима приоритетних и приоритетних хазардних супстанци које загађују површинске воде и роковима за њихово достизање („Службени гласник РС“, број 24/14);</w:t>
      </w:r>
    </w:p>
    <w:p w14:paraId="29A7165D" w14:textId="77777777" w:rsidR="001D0A5E" w:rsidRPr="0085378F" w:rsidRDefault="001D0A5E" w:rsidP="00880053">
      <w:pPr>
        <w:numPr>
          <w:ilvl w:val="0"/>
          <w:numId w:val="25"/>
        </w:numPr>
        <w:tabs>
          <w:tab w:val="left" w:pos="284"/>
        </w:tabs>
        <w:ind w:left="284" w:hanging="284"/>
        <w:contextualSpacing/>
        <w:rPr>
          <w:szCs w:val="20"/>
          <w:lang w:val="sr-Cyrl-RS"/>
        </w:rPr>
      </w:pPr>
      <w:r w:rsidRPr="0085378F">
        <w:rPr>
          <w:szCs w:val="20"/>
          <w:lang w:val="sr-Cyrl-RS"/>
        </w:rPr>
        <w:t xml:space="preserve">Уредба о граничним вредностима загађујућих материја у површинским и подземним водама и седименту и роковима за њихово достизање </w:t>
      </w:r>
      <w:r w:rsidRPr="0085378F">
        <w:rPr>
          <w:szCs w:val="20"/>
          <w:lang w:val="sr-Cyrl-RS" w:eastAsia="sr-Cyrl-CS"/>
        </w:rPr>
        <w:t>(„Службени гласник РС“, број 50/12)</w:t>
      </w:r>
      <w:r w:rsidRPr="0085378F">
        <w:rPr>
          <w:szCs w:val="20"/>
          <w:lang w:val="sr-Cyrl-RS"/>
        </w:rPr>
        <w:t>;</w:t>
      </w:r>
    </w:p>
    <w:p w14:paraId="0A11B68B" w14:textId="77777777" w:rsidR="001D0A5E" w:rsidRPr="0085378F" w:rsidRDefault="001D0A5E" w:rsidP="00880053">
      <w:pPr>
        <w:pStyle w:val="ListParagraph"/>
        <w:numPr>
          <w:ilvl w:val="0"/>
          <w:numId w:val="25"/>
        </w:numPr>
        <w:tabs>
          <w:tab w:val="left" w:pos="284"/>
        </w:tabs>
        <w:ind w:left="284" w:hanging="284"/>
        <w:rPr>
          <w:lang w:val="sr-Cyrl-RS"/>
        </w:rPr>
      </w:pPr>
      <w:r w:rsidRPr="0085378F">
        <w:rPr>
          <w:lang w:val="sr-Cyrl-RS"/>
        </w:rPr>
        <w:t>Уредба о граничним вредностима емисија загађујућих материја у воде и роковима за њихово достизање („Службени гласник РС“, бр. 67/11 и 48/12, 1/16);</w:t>
      </w:r>
    </w:p>
    <w:p w14:paraId="6494B448"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Уредба о индикаторима буке, граничним вредностима, методама за оцењивање индикатора буке, узнемиравања и штетних ефеката буке у животној средини („Службени гласник РС“, број 75/10);</w:t>
      </w:r>
    </w:p>
    <w:p w14:paraId="37D51A6E" w14:textId="77777777" w:rsidR="001D0A5E" w:rsidRPr="0085378F" w:rsidRDefault="001D0A5E" w:rsidP="00880053">
      <w:pPr>
        <w:pStyle w:val="ListParagraph"/>
        <w:numPr>
          <w:ilvl w:val="0"/>
          <w:numId w:val="25"/>
        </w:numPr>
        <w:tabs>
          <w:tab w:val="left" w:pos="284"/>
        </w:tabs>
        <w:autoSpaceDE w:val="0"/>
        <w:autoSpaceDN w:val="0"/>
        <w:adjustRightInd w:val="0"/>
        <w:ind w:left="284" w:hanging="284"/>
        <w:rPr>
          <w:caps/>
          <w:lang w:val="sr-Cyrl-RS"/>
        </w:rPr>
      </w:pPr>
      <w:r w:rsidRPr="0085378F">
        <w:rPr>
          <w:lang w:val="sr-Cyrl-RS"/>
        </w:rPr>
        <w:t>Уредба о систематском праћењу стања и квалитета земљишта („Службени гласник РС“, број 88/20);</w:t>
      </w:r>
    </w:p>
    <w:p w14:paraId="0563B380" w14:textId="77777777" w:rsidR="001D0A5E" w:rsidRPr="0085378F" w:rsidRDefault="001D0A5E" w:rsidP="00880053">
      <w:pPr>
        <w:pStyle w:val="ListParagraph"/>
        <w:numPr>
          <w:ilvl w:val="0"/>
          <w:numId w:val="25"/>
        </w:numPr>
        <w:tabs>
          <w:tab w:val="left" w:pos="284"/>
        </w:tabs>
        <w:autoSpaceDE w:val="0"/>
        <w:autoSpaceDN w:val="0"/>
        <w:adjustRightInd w:val="0"/>
        <w:ind w:left="284" w:hanging="284"/>
        <w:rPr>
          <w:caps/>
          <w:lang w:val="sr-Cyrl-RS"/>
        </w:rPr>
      </w:pPr>
      <w:r w:rsidRPr="0085378F">
        <w:rPr>
          <w:lang w:val="sr-Cyrl-RS" w:eastAsia="sr-Cyrl-RS"/>
        </w:rPr>
        <w:t xml:space="preserve">Уредба о граничним вредностима загађујућих, штетних и опасних материја у земљишту </w:t>
      </w:r>
      <w:r w:rsidRPr="0085378F">
        <w:rPr>
          <w:lang w:val="sr-Cyrl-RS"/>
        </w:rPr>
        <w:t>(„Службени гласник РС“, број</w:t>
      </w:r>
      <w:r w:rsidRPr="0085378F">
        <w:rPr>
          <w:lang w:val="sr-Cyrl-RS" w:eastAsia="sr-Cyrl-RS"/>
        </w:rPr>
        <w:t xml:space="preserve"> 30/18 и 64/19);</w:t>
      </w:r>
    </w:p>
    <w:p w14:paraId="5CE9D831"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Правилник о хигијенској исправности воде за пиће („Службени лист СРЈ“, бр. 42/98 и 44/99, „Службени гласник РС“, број 28/19);</w:t>
      </w:r>
    </w:p>
    <w:p w14:paraId="1217AD77"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Правилник о опасним материјама у водама („Службени гласник СРС“, број 31/82);</w:t>
      </w:r>
    </w:p>
    <w:p w14:paraId="316663A8" w14:textId="77777777" w:rsidR="001D0A5E" w:rsidRPr="0085378F" w:rsidRDefault="001D0A5E" w:rsidP="00880053">
      <w:pPr>
        <w:numPr>
          <w:ilvl w:val="0"/>
          <w:numId w:val="25"/>
        </w:numPr>
        <w:tabs>
          <w:tab w:val="left" w:pos="284"/>
        </w:tabs>
        <w:autoSpaceDE w:val="0"/>
        <w:autoSpaceDN w:val="0"/>
        <w:adjustRightInd w:val="0"/>
        <w:ind w:left="284" w:hanging="284"/>
        <w:rPr>
          <w:szCs w:val="20"/>
          <w:lang w:val="sr-Cyrl-RS" w:eastAsia="sr-Cyrl-CS"/>
        </w:rPr>
      </w:pPr>
      <w:r w:rsidRPr="0085378F">
        <w:rPr>
          <w:szCs w:val="20"/>
          <w:lang w:val="sr-Cyrl-RS" w:eastAsia="sr-Cyrl-CS"/>
        </w:rPr>
        <w:t>Правилник о методама мерења буке, садржини и обиму извештаја о мерењу буке („Службени гласник РС“, број 139/22);</w:t>
      </w:r>
    </w:p>
    <w:p w14:paraId="4009EB10" w14:textId="77777777" w:rsidR="001D0A5E" w:rsidRPr="0085378F" w:rsidRDefault="001D0A5E" w:rsidP="00880053">
      <w:pPr>
        <w:pStyle w:val="ListParagraph"/>
        <w:numPr>
          <w:ilvl w:val="0"/>
          <w:numId w:val="25"/>
        </w:numPr>
        <w:tabs>
          <w:tab w:val="left" w:pos="284"/>
          <w:tab w:val="left" w:pos="426"/>
        </w:tabs>
        <w:ind w:left="284" w:hanging="284"/>
        <w:rPr>
          <w:lang w:val="sr-Cyrl-RS"/>
        </w:rPr>
      </w:pPr>
      <w:r w:rsidRPr="0085378F">
        <w:rPr>
          <w:lang w:val="sr-Cyrl-RS"/>
        </w:rPr>
        <w:t xml:space="preserve">Правилник о утврђивању водних тела површинских и подземних вода („Службени гласник РС“, број 72/23); </w:t>
      </w:r>
    </w:p>
    <w:p w14:paraId="578BA625" w14:textId="77777777" w:rsidR="001D0A5E" w:rsidRPr="0085378F" w:rsidRDefault="001D0A5E" w:rsidP="00880053">
      <w:pPr>
        <w:pStyle w:val="ListParagraph"/>
        <w:numPr>
          <w:ilvl w:val="0"/>
          <w:numId w:val="25"/>
        </w:numPr>
        <w:tabs>
          <w:tab w:val="left" w:pos="284"/>
          <w:tab w:val="left" w:pos="426"/>
        </w:tabs>
        <w:ind w:left="284" w:hanging="284"/>
        <w:rPr>
          <w:lang w:val="sr-Cyrl-RS"/>
        </w:rPr>
      </w:pPr>
      <w:r w:rsidRPr="0085378F">
        <w:rPr>
          <w:lang w:val="sr-Cyrl-RS"/>
        </w:rPr>
        <w:t xml:space="preserve">Правилник о референтним условима за типове површинских вода („Службени гласник РС“, број 67/11); </w:t>
      </w:r>
    </w:p>
    <w:p w14:paraId="2371B169" w14:textId="77777777" w:rsidR="001D0A5E" w:rsidRPr="0085378F" w:rsidRDefault="001D0A5E" w:rsidP="00880053">
      <w:pPr>
        <w:pStyle w:val="ListParagraph"/>
        <w:numPr>
          <w:ilvl w:val="0"/>
          <w:numId w:val="25"/>
        </w:numPr>
        <w:tabs>
          <w:tab w:val="left" w:pos="284"/>
          <w:tab w:val="left" w:pos="426"/>
        </w:tabs>
        <w:ind w:left="284" w:hanging="284"/>
        <w:rPr>
          <w:lang w:val="sr-Cyrl-RS"/>
        </w:rPr>
      </w:pPr>
      <w:r w:rsidRPr="0085378F">
        <w:rPr>
          <w:lang w:val="sr-Cyrl-RS"/>
        </w:rPr>
        <w:t>Правилник о параметрима еколошког и хемијског статуса површинских вода и параметрима хемијског и квантитативног статуса подземних вода („Службени гласник РС“, број 74/11);</w:t>
      </w:r>
    </w:p>
    <w:p w14:paraId="5BAFC60F" w14:textId="681DF6F1" w:rsidR="001D0A5E" w:rsidRPr="0085378F" w:rsidRDefault="001D0A5E" w:rsidP="00880053">
      <w:pPr>
        <w:pStyle w:val="ListParagraph"/>
        <w:numPr>
          <w:ilvl w:val="0"/>
          <w:numId w:val="25"/>
        </w:numPr>
        <w:ind w:left="284" w:hanging="284"/>
        <w:rPr>
          <w:lang w:val="sr-Cyrl-RS"/>
        </w:rPr>
      </w:pPr>
      <w:r w:rsidRPr="0085378F">
        <w:rPr>
          <w:lang w:val="sr-Cyrl-RS"/>
        </w:rPr>
        <w:t>Правилник о начину размене информација о мерним местима у државној и локалној мрежи, техникама мерења, као и о начину размене података добијених праћењем квалитета ваздуха у државној и локалним мрежама („Службени гласник РС“, број 84/10);</w:t>
      </w:r>
    </w:p>
    <w:p w14:paraId="014E2125" w14:textId="77777777" w:rsidR="001D0A5E" w:rsidRPr="0085378F" w:rsidRDefault="001D0A5E" w:rsidP="00880053">
      <w:pPr>
        <w:pStyle w:val="ListParagraph"/>
        <w:numPr>
          <w:ilvl w:val="0"/>
          <w:numId w:val="25"/>
        </w:numPr>
        <w:ind w:left="284" w:hanging="284"/>
        <w:rPr>
          <w:lang w:val="sr-Cyrl-RS"/>
        </w:rPr>
      </w:pPr>
      <w:r w:rsidRPr="0085378F">
        <w:rPr>
          <w:lang w:val="sr-Cyrl-RS"/>
        </w:rPr>
        <w:t>Правилник о дозвољеним количинама опасних и штетних материја у земљишту и води за наводњавање и методама њиховог испитивања („Службени гласник РС“, број 23/94) и др.</w:t>
      </w:r>
    </w:p>
    <w:p w14:paraId="2D5A26F0" w14:textId="77777777" w:rsidR="001D0A5E" w:rsidRPr="0085378F" w:rsidRDefault="001D0A5E" w:rsidP="001D0A5E">
      <w:pPr>
        <w:rPr>
          <w:szCs w:val="20"/>
          <w:lang w:val="sr-Cyrl-RS"/>
        </w:rPr>
      </w:pPr>
    </w:p>
    <w:p w14:paraId="446F1A99" w14:textId="6081BBE9" w:rsidR="00BB1965" w:rsidRPr="0085378F" w:rsidRDefault="001254A7" w:rsidP="00F626E0">
      <w:pPr>
        <w:pStyle w:val="Heding2"/>
        <w:rPr>
          <w:lang w:val="sr-Cyrl-RS"/>
        </w:rPr>
      </w:pPr>
      <w:bookmarkStart w:id="804" w:name="_Toc211949944"/>
      <w:bookmarkStart w:id="805" w:name="_Toc212020571"/>
      <w:bookmarkStart w:id="806" w:name="_Toc228184512"/>
      <w:bookmarkStart w:id="807" w:name="_Toc240011946"/>
      <w:r w:rsidRPr="0085378F">
        <w:rPr>
          <w:lang w:val="sr-Cyrl-RS"/>
        </w:rPr>
        <w:lastRenderedPageBreak/>
        <w:t>5</w:t>
      </w:r>
      <w:r w:rsidR="00BB1965" w:rsidRPr="0085378F">
        <w:rPr>
          <w:lang w:val="sr-Cyrl-RS"/>
        </w:rPr>
        <w:t>.</w:t>
      </w:r>
      <w:r w:rsidR="00FC1CEF" w:rsidRPr="0085378F">
        <w:rPr>
          <w:lang w:val="sr-Cyrl-RS"/>
        </w:rPr>
        <w:t>1</w:t>
      </w:r>
      <w:r w:rsidR="004E1A76" w:rsidRPr="0085378F">
        <w:rPr>
          <w:lang w:val="sr-Cyrl-RS"/>
        </w:rPr>
        <w:t>.</w:t>
      </w:r>
      <w:r w:rsidR="00057D97" w:rsidRPr="0085378F">
        <w:rPr>
          <w:lang w:val="sr-Cyrl-RS"/>
        </w:rPr>
        <w:tab/>
      </w:r>
      <w:r w:rsidR="00BB1965" w:rsidRPr="0085378F">
        <w:rPr>
          <w:lang w:val="sr-Cyrl-RS"/>
        </w:rPr>
        <w:t>Мере ране идентификације и посту</w:t>
      </w:r>
      <w:r w:rsidR="005E1AF7" w:rsidRPr="0085378F">
        <w:rPr>
          <w:lang w:val="sr-Cyrl-RS"/>
        </w:rPr>
        <w:t>п</w:t>
      </w:r>
      <w:r w:rsidR="00BB1965" w:rsidRPr="0085378F">
        <w:rPr>
          <w:lang w:val="sr-Cyrl-RS"/>
        </w:rPr>
        <w:t xml:space="preserve">ања у </w:t>
      </w:r>
      <w:r w:rsidR="00064116" w:rsidRPr="0085378F">
        <w:rPr>
          <w:lang w:val="sr-Cyrl-RS"/>
        </w:rPr>
        <w:t>слу</w:t>
      </w:r>
      <w:r w:rsidR="00BB1965" w:rsidRPr="0085378F">
        <w:rPr>
          <w:lang w:val="sr-Cyrl-RS"/>
        </w:rPr>
        <w:t xml:space="preserve">чају појаве неочекиваних негативних утицаја спровођења </w:t>
      </w:r>
      <w:r w:rsidR="00600DCF" w:rsidRPr="0085378F">
        <w:rPr>
          <w:lang w:val="sr-Cyrl-RS"/>
        </w:rPr>
        <w:t xml:space="preserve">просторног </w:t>
      </w:r>
      <w:r w:rsidR="00BB1965" w:rsidRPr="0085378F">
        <w:rPr>
          <w:lang w:val="sr-Cyrl-RS"/>
        </w:rPr>
        <w:t>плана у циљу отклањања таквих утицаја</w:t>
      </w:r>
      <w:bookmarkEnd w:id="804"/>
      <w:bookmarkEnd w:id="805"/>
      <w:bookmarkEnd w:id="806"/>
      <w:bookmarkEnd w:id="807"/>
      <w:r w:rsidR="00BB1965" w:rsidRPr="0085378F">
        <w:rPr>
          <w:lang w:val="sr-Cyrl-RS"/>
        </w:rPr>
        <w:t xml:space="preserve"> </w:t>
      </w:r>
    </w:p>
    <w:p w14:paraId="0D51F740" w14:textId="77777777" w:rsidR="004E1A76" w:rsidRPr="0085378F" w:rsidRDefault="004E1A76" w:rsidP="004E1A76">
      <w:pPr>
        <w:rPr>
          <w:szCs w:val="20"/>
          <w:lang w:val="sr-Cyrl-RS"/>
        </w:rPr>
      </w:pPr>
    </w:p>
    <w:p w14:paraId="25D73420" w14:textId="77777777" w:rsidR="001F0DA5" w:rsidRPr="0085378F" w:rsidRDefault="001F0DA5" w:rsidP="001F0DA5">
      <w:pPr>
        <w:rPr>
          <w:szCs w:val="20"/>
          <w:lang w:val="sr-Cyrl-RS" w:eastAsia="sr-Cyrl-RS"/>
        </w:rPr>
      </w:pPr>
      <w:r w:rsidRPr="0085378F">
        <w:rPr>
          <w:szCs w:val="20"/>
          <w:lang w:val="sr-Cyrl-RS" w:eastAsia="sr-Cyrl-RS"/>
        </w:rPr>
        <w:t>Мере ране идентификације и поступања у случају појаве неочекиваних негативних утицаја представљају саставни део система управљања утицајима на животну средину током реализације Просторног плана подручја посебне намене за изградњу канала „Ором–Оборњача“. Њихов циљ је благовремено уочавање одступања од очекиваних утицаја, спречавање њиховог даљег ширења и ублажавање или отклањање последица по животну средину.</w:t>
      </w:r>
    </w:p>
    <w:p w14:paraId="4BF77190" w14:textId="77777777" w:rsidR="001F0DA5" w:rsidRPr="0085378F" w:rsidRDefault="001F0DA5" w:rsidP="001F0DA5">
      <w:pPr>
        <w:rPr>
          <w:szCs w:val="20"/>
          <w:lang w:val="sr-Cyrl-RS" w:eastAsia="sr-Cyrl-RS"/>
        </w:rPr>
      </w:pPr>
    </w:p>
    <w:p w14:paraId="6ECC7528" w14:textId="77777777" w:rsidR="001F0DA5" w:rsidRPr="0085378F" w:rsidRDefault="001F0DA5" w:rsidP="001F0DA5">
      <w:pPr>
        <w:rPr>
          <w:szCs w:val="20"/>
          <w:lang w:val="sr-Cyrl-RS" w:eastAsia="sr-Cyrl-RS"/>
        </w:rPr>
      </w:pPr>
      <w:r w:rsidRPr="0085378F">
        <w:rPr>
          <w:szCs w:val="20"/>
          <w:lang w:val="sr-Cyrl-RS" w:eastAsia="sr-Cyrl-RS"/>
        </w:rPr>
        <w:t>Рана идентификација неочекиваних негативних утицаја обезбеђује се кроз систематично праћење стања животне средине, засновано на програму мониторинга и дефинисаним индикаторима. Посебна пажња посвећује се чиниоцима животне средине који су најосетљивији на промене у оквиру коридора канала и његовог непосредног окружења, као што су земљиште, површинске и подземне воде, водни режим, биодиверзитет аграрног предела, као и управљање отпадом током изградње и експлоатације.</w:t>
      </w:r>
    </w:p>
    <w:p w14:paraId="34B76330" w14:textId="77777777" w:rsidR="001F0DA5" w:rsidRPr="0085378F" w:rsidRDefault="001F0DA5" w:rsidP="001F0DA5">
      <w:pPr>
        <w:rPr>
          <w:szCs w:val="20"/>
          <w:lang w:val="sr-Cyrl-RS" w:eastAsia="sr-Cyrl-RS"/>
        </w:rPr>
      </w:pPr>
    </w:p>
    <w:p w14:paraId="7A64F263" w14:textId="77777777" w:rsidR="001F0DA5" w:rsidRPr="0085378F" w:rsidRDefault="001F0DA5" w:rsidP="001F0DA5">
      <w:pPr>
        <w:rPr>
          <w:szCs w:val="20"/>
          <w:lang w:val="sr-Cyrl-RS" w:eastAsia="sr-Cyrl-RS"/>
        </w:rPr>
      </w:pPr>
      <w:r w:rsidRPr="0085378F">
        <w:rPr>
          <w:szCs w:val="20"/>
          <w:lang w:val="sr-Cyrl-RS" w:eastAsia="sr-Cyrl-RS"/>
        </w:rPr>
        <w:t>Уколико се у току праћења утврди појава утицаја који нису били предвиђени Стратешком проценом, или ако се уоче утицаји већег интензитета од очекиваних, надлежни органи и носиоци реализације дужни су да без одлагања приступе анализи узрока таквих појава. Анализа обухвата процену просторног обухвата, трајања, интензитета и могућих кумулативних ефеката, са посебним освртом на утицаје на водне ресурсе и земљиште.</w:t>
      </w:r>
    </w:p>
    <w:p w14:paraId="0DB3CAE3" w14:textId="77777777" w:rsidR="001F0DA5" w:rsidRPr="0085378F" w:rsidRDefault="001F0DA5" w:rsidP="001F0DA5">
      <w:pPr>
        <w:rPr>
          <w:szCs w:val="20"/>
          <w:lang w:val="sr-Cyrl-RS" w:eastAsia="sr-Cyrl-RS"/>
        </w:rPr>
      </w:pPr>
    </w:p>
    <w:p w14:paraId="457B10F3" w14:textId="77777777" w:rsidR="001F0DA5" w:rsidRPr="0085378F" w:rsidRDefault="001F0DA5" w:rsidP="001F0DA5">
      <w:pPr>
        <w:rPr>
          <w:szCs w:val="20"/>
          <w:lang w:val="sr-Cyrl-RS" w:eastAsia="sr-Cyrl-RS"/>
        </w:rPr>
      </w:pPr>
      <w:r w:rsidRPr="0085378F">
        <w:rPr>
          <w:szCs w:val="20"/>
          <w:lang w:val="sr-Cyrl-RS" w:eastAsia="sr-Cyrl-RS"/>
        </w:rPr>
        <w:t>Поступање у случају појаве неочекиваних негативних утицаја подразумева примену корективних мера, које могу обухватити:</w:t>
      </w:r>
    </w:p>
    <w:p w14:paraId="1D4613BF" w14:textId="00EA9559" w:rsidR="001F0DA5" w:rsidRPr="0085378F" w:rsidRDefault="001F0DA5" w:rsidP="007B5FAC">
      <w:pPr>
        <w:ind w:left="284" w:hanging="284"/>
        <w:rPr>
          <w:szCs w:val="20"/>
          <w:lang w:val="sr-Cyrl-RS" w:eastAsia="sr-Cyrl-RS"/>
        </w:rPr>
      </w:pPr>
      <w:r w:rsidRPr="0085378F">
        <w:rPr>
          <w:szCs w:val="20"/>
          <w:lang w:val="sr-Cyrl-RS" w:eastAsia="sr-Cyrl-RS"/>
        </w:rPr>
        <w:t xml:space="preserve">– </w:t>
      </w:r>
      <w:r w:rsidR="007B5FAC" w:rsidRPr="0085378F">
        <w:rPr>
          <w:szCs w:val="20"/>
          <w:lang w:val="sr-Cyrl-RS" w:eastAsia="sr-Cyrl-RS"/>
        </w:rPr>
        <w:tab/>
      </w:r>
      <w:r w:rsidRPr="0085378F">
        <w:rPr>
          <w:szCs w:val="20"/>
          <w:lang w:val="sr-Cyrl-RS" w:eastAsia="sr-Cyrl-RS"/>
        </w:rPr>
        <w:t>измену или прилагођавање начина извођења радова у коридору канала;</w:t>
      </w:r>
    </w:p>
    <w:p w14:paraId="24703538" w14:textId="60B7A050" w:rsidR="001F0DA5" w:rsidRPr="0085378F" w:rsidRDefault="001F0DA5" w:rsidP="007B5FAC">
      <w:pPr>
        <w:ind w:left="284" w:hanging="284"/>
        <w:rPr>
          <w:szCs w:val="20"/>
          <w:lang w:val="sr-Cyrl-RS" w:eastAsia="sr-Cyrl-RS"/>
        </w:rPr>
      </w:pPr>
      <w:r w:rsidRPr="0085378F">
        <w:rPr>
          <w:szCs w:val="20"/>
          <w:lang w:val="sr-Cyrl-RS" w:eastAsia="sr-Cyrl-RS"/>
        </w:rPr>
        <w:t xml:space="preserve">– </w:t>
      </w:r>
      <w:r w:rsidR="007B5FAC" w:rsidRPr="0085378F">
        <w:rPr>
          <w:szCs w:val="20"/>
          <w:lang w:val="sr-Cyrl-RS" w:eastAsia="sr-Cyrl-RS"/>
        </w:rPr>
        <w:tab/>
      </w:r>
      <w:r w:rsidRPr="0085378F">
        <w:rPr>
          <w:szCs w:val="20"/>
          <w:lang w:val="sr-Cyrl-RS" w:eastAsia="sr-Cyrl-RS"/>
        </w:rPr>
        <w:t>појачање или допуну мера заштите вода, земљишта и спречавања ерозије;</w:t>
      </w:r>
    </w:p>
    <w:p w14:paraId="7FB66CF9" w14:textId="2F601E43" w:rsidR="001F0DA5" w:rsidRPr="0085378F" w:rsidRDefault="001F0DA5" w:rsidP="007B5FAC">
      <w:pPr>
        <w:ind w:left="284" w:hanging="284"/>
        <w:rPr>
          <w:szCs w:val="20"/>
          <w:lang w:val="sr-Cyrl-RS" w:eastAsia="sr-Cyrl-RS"/>
        </w:rPr>
      </w:pPr>
      <w:r w:rsidRPr="0085378F">
        <w:rPr>
          <w:szCs w:val="20"/>
          <w:lang w:val="sr-Cyrl-RS" w:eastAsia="sr-Cyrl-RS"/>
        </w:rPr>
        <w:t xml:space="preserve">– </w:t>
      </w:r>
      <w:r w:rsidR="007B5FAC" w:rsidRPr="0085378F">
        <w:rPr>
          <w:szCs w:val="20"/>
          <w:lang w:val="sr-Cyrl-RS" w:eastAsia="sr-Cyrl-RS"/>
        </w:rPr>
        <w:tab/>
      </w:r>
      <w:r w:rsidRPr="0085378F">
        <w:rPr>
          <w:szCs w:val="20"/>
          <w:lang w:val="sr-Cyrl-RS" w:eastAsia="sr-Cyrl-RS"/>
        </w:rPr>
        <w:t>увођење додатних техничких решења ради спречавања губитака воде и загађења;</w:t>
      </w:r>
    </w:p>
    <w:p w14:paraId="147F7F2D" w14:textId="42F58A5F" w:rsidR="001F0DA5" w:rsidRPr="0085378F" w:rsidRDefault="001F0DA5" w:rsidP="007B5FAC">
      <w:pPr>
        <w:ind w:left="284" w:hanging="284"/>
        <w:rPr>
          <w:szCs w:val="20"/>
          <w:lang w:val="sr-Cyrl-RS" w:eastAsia="sr-Cyrl-RS"/>
        </w:rPr>
      </w:pPr>
      <w:r w:rsidRPr="0085378F">
        <w:rPr>
          <w:szCs w:val="20"/>
          <w:lang w:val="sr-Cyrl-RS" w:eastAsia="sr-Cyrl-RS"/>
        </w:rPr>
        <w:t xml:space="preserve">– </w:t>
      </w:r>
      <w:r w:rsidR="007B5FAC" w:rsidRPr="0085378F">
        <w:rPr>
          <w:szCs w:val="20"/>
          <w:lang w:val="sr-Cyrl-RS" w:eastAsia="sr-Cyrl-RS"/>
        </w:rPr>
        <w:tab/>
      </w:r>
      <w:r w:rsidRPr="0085378F">
        <w:rPr>
          <w:szCs w:val="20"/>
          <w:lang w:val="sr-Cyrl-RS" w:eastAsia="sr-Cyrl-RS"/>
        </w:rPr>
        <w:t>санацију оштећених делова терена и обнова земљишта након извођења радова;</w:t>
      </w:r>
    </w:p>
    <w:p w14:paraId="7A3E986B" w14:textId="2A80E772" w:rsidR="001F0DA5" w:rsidRPr="0085378F" w:rsidRDefault="001F0DA5" w:rsidP="007B5FAC">
      <w:pPr>
        <w:ind w:left="284" w:hanging="284"/>
        <w:rPr>
          <w:szCs w:val="20"/>
          <w:lang w:val="sr-Cyrl-RS" w:eastAsia="sr-Cyrl-RS"/>
        </w:rPr>
      </w:pPr>
      <w:r w:rsidRPr="0085378F">
        <w:rPr>
          <w:szCs w:val="20"/>
          <w:lang w:val="sr-Cyrl-RS" w:eastAsia="sr-Cyrl-RS"/>
        </w:rPr>
        <w:t xml:space="preserve">– </w:t>
      </w:r>
      <w:r w:rsidR="007B5FAC" w:rsidRPr="0085378F">
        <w:rPr>
          <w:szCs w:val="20"/>
          <w:lang w:val="sr-Cyrl-RS" w:eastAsia="sr-Cyrl-RS"/>
        </w:rPr>
        <w:tab/>
      </w:r>
      <w:r w:rsidRPr="0085378F">
        <w:rPr>
          <w:szCs w:val="20"/>
          <w:lang w:val="sr-Cyrl-RS" w:eastAsia="sr-Cyrl-RS"/>
        </w:rPr>
        <w:t>привремено ограничавање или обустављање појединих активности, уколико је то неопходно ради спречавања даљег погоршања стања животне средине.</w:t>
      </w:r>
    </w:p>
    <w:p w14:paraId="4E6A2E1E" w14:textId="77777777" w:rsidR="001F0DA5" w:rsidRPr="0085378F" w:rsidRDefault="001F0DA5" w:rsidP="001F0DA5">
      <w:pPr>
        <w:rPr>
          <w:szCs w:val="20"/>
          <w:lang w:val="sr-Cyrl-RS" w:eastAsia="sr-Cyrl-RS"/>
        </w:rPr>
      </w:pPr>
    </w:p>
    <w:p w14:paraId="5A780871" w14:textId="77777777" w:rsidR="001F0DA5" w:rsidRPr="0085378F" w:rsidRDefault="001F0DA5" w:rsidP="001F0DA5">
      <w:pPr>
        <w:rPr>
          <w:szCs w:val="20"/>
          <w:lang w:val="sr-Cyrl-RS" w:eastAsia="sr-Cyrl-RS"/>
        </w:rPr>
      </w:pPr>
      <w:r w:rsidRPr="0085378F">
        <w:rPr>
          <w:szCs w:val="20"/>
          <w:lang w:val="sr-Cyrl-RS" w:eastAsia="sr-Cyrl-RS"/>
        </w:rPr>
        <w:t>У случајевима када се утврди да неочекивани утицаји могу имати значајне последице, посебно у погледу нарушавања водног режима или квалитета вода, може се захтевати спровођење додатних анализа или покретање поступка процене утицаја на животну средину на нивоу пројекта, у складу са важећим прописима.</w:t>
      </w:r>
    </w:p>
    <w:p w14:paraId="49E8C532" w14:textId="77777777" w:rsidR="001F0DA5" w:rsidRPr="0085378F" w:rsidRDefault="001F0DA5" w:rsidP="001F0DA5">
      <w:pPr>
        <w:rPr>
          <w:szCs w:val="20"/>
          <w:lang w:val="sr-Cyrl-RS" w:eastAsia="sr-Cyrl-RS"/>
        </w:rPr>
      </w:pPr>
    </w:p>
    <w:p w14:paraId="1AEA2D59" w14:textId="725A7406" w:rsidR="000A10C6" w:rsidRPr="0085378F" w:rsidRDefault="001F0DA5" w:rsidP="001F0DA5">
      <w:pPr>
        <w:rPr>
          <w:szCs w:val="20"/>
          <w:lang w:val="sr-Cyrl-RS" w:eastAsia="sr-Cyrl-RS"/>
        </w:rPr>
      </w:pPr>
      <w:r w:rsidRPr="0085378F">
        <w:rPr>
          <w:szCs w:val="20"/>
          <w:lang w:val="sr-Cyrl-RS" w:eastAsia="sr-Cyrl-RS"/>
        </w:rPr>
        <w:t>Све активности у вези са идентификацијом и поступањем у случају неочекиваних негативних утицаја документују се и користе као основ за унапређење система управљања водопривредним системом и простором у целини. На овај начин обезбеђује се примена принципа превенције и предострожности и очување прихватљивог нивоа утицаја на животну средину у дугорочном периоду.</w:t>
      </w:r>
    </w:p>
    <w:p w14:paraId="5E4F4BEE" w14:textId="77777777" w:rsidR="00F626E0" w:rsidRPr="0085378F" w:rsidRDefault="00F626E0" w:rsidP="001F0DA5">
      <w:pPr>
        <w:rPr>
          <w:szCs w:val="20"/>
          <w:lang w:val="sr-Cyrl-RS" w:eastAsia="sr-Cyrl-RS"/>
        </w:rPr>
      </w:pPr>
    </w:p>
    <w:p w14:paraId="093C88D8" w14:textId="77777777" w:rsidR="001F0DA5" w:rsidRPr="0085378F" w:rsidRDefault="001F0DA5" w:rsidP="001F0DA5">
      <w:pPr>
        <w:rPr>
          <w:color w:val="FF0000"/>
          <w:szCs w:val="20"/>
          <w:lang w:val="sr-Cyrl-RS" w:eastAsia="sr-Cyrl-RS"/>
        </w:rPr>
      </w:pPr>
    </w:p>
    <w:p w14:paraId="693BE5AE" w14:textId="55FB80EB" w:rsidR="007656CE" w:rsidRPr="0085378F" w:rsidRDefault="001254A7" w:rsidP="00F626E0">
      <w:pPr>
        <w:pStyle w:val="Heding1"/>
      </w:pPr>
      <w:bookmarkStart w:id="808" w:name="_Toc211949945"/>
      <w:bookmarkStart w:id="809" w:name="_Toc212020572"/>
      <w:bookmarkStart w:id="810" w:name="_Toc228184513"/>
      <w:bookmarkStart w:id="811" w:name="_Toc240011947"/>
      <w:r w:rsidRPr="0085378F">
        <w:t>6</w:t>
      </w:r>
      <w:r w:rsidR="00057D97" w:rsidRPr="0085378F">
        <w:t>.</w:t>
      </w:r>
      <w:r w:rsidR="00057D97" w:rsidRPr="0085378F">
        <w:tab/>
      </w:r>
      <w:r w:rsidR="007656CE" w:rsidRPr="0085378F">
        <w:t xml:space="preserve">Методологија </w:t>
      </w:r>
      <w:r w:rsidR="00600DCF" w:rsidRPr="0085378F">
        <w:t xml:space="preserve">израде извештаја о стратешкој процени утицаја просторног плана </w:t>
      </w:r>
      <w:r w:rsidR="007656CE" w:rsidRPr="0085378F">
        <w:t>и техничке тешкоће</w:t>
      </w:r>
      <w:bookmarkEnd w:id="808"/>
      <w:bookmarkEnd w:id="809"/>
      <w:bookmarkEnd w:id="810"/>
      <w:bookmarkEnd w:id="811"/>
      <w:r w:rsidR="00AD462D" w:rsidRPr="0085378F">
        <w:t xml:space="preserve"> </w:t>
      </w:r>
    </w:p>
    <w:p w14:paraId="7E9C3DBF" w14:textId="77777777" w:rsidR="007656CE" w:rsidRPr="0085378F" w:rsidRDefault="007656CE" w:rsidP="007656CE">
      <w:pPr>
        <w:rPr>
          <w:szCs w:val="20"/>
          <w:lang w:val="sr-Cyrl-RS"/>
        </w:rPr>
      </w:pPr>
    </w:p>
    <w:p w14:paraId="134881D4" w14:textId="77777777" w:rsidR="001F0DA5" w:rsidRPr="0085378F" w:rsidRDefault="001F0DA5" w:rsidP="001F0DA5">
      <w:pPr>
        <w:rPr>
          <w:szCs w:val="20"/>
          <w:lang w:val="sr-Cyrl-RS"/>
        </w:rPr>
      </w:pPr>
      <w:r w:rsidRPr="0085378F">
        <w:rPr>
          <w:szCs w:val="20"/>
          <w:lang w:val="sr-Cyrl-RS"/>
        </w:rPr>
        <w:t>Законом о стратешкој процени утицаја на животну средину дефинисани су основни методолошки приступ, услови и садржај Извештаја о стратешкој процени.</w:t>
      </w:r>
    </w:p>
    <w:p w14:paraId="5FA94B60" w14:textId="77777777" w:rsidR="001F0DA5" w:rsidRDefault="001F0DA5" w:rsidP="001F0DA5">
      <w:pPr>
        <w:rPr>
          <w:szCs w:val="20"/>
          <w:lang w:val="sr-Cyrl-RS"/>
        </w:rPr>
      </w:pPr>
    </w:p>
    <w:p w14:paraId="5B91527E" w14:textId="77777777" w:rsidR="00C43A3A" w:rsidRPr="0085378F" w:rsidRDefault="00C43A3A" w:rsidP="001F0DA5">
      <w:pPr>
        <w:rPr>
          <w:szCs w:val="20"/>
          <w:lang w:val="sr-Cyrl-RS"/>
        </w:rPr>
      </w:pPr>
    </w:p>
    <w:p w14:paraId="7CBD85E7" w14:textId="77777777" w:rsidR="001F0DA5" w:rsidRPr="00C832EF" w:rsidRDefault="001F0DA5" w:rsidP="001F0DA5">
      <w:pPr>
        <w:rPr>
          <w:szCs w:val="20"/>
          <w:lang w:val="sr-Cyrl-RS"/>
        </w:rPr>
      </w:pPr>
      <w:r w:rsidRPr="00C832EF">
        <w:rPr>
          <w:szCs w:val="20"/>
          <w:lang w:val="sr-Cyrl-RS"/>
        </w:rPr>
        <w:lastRenderedPageBreak/>
        <w:t>Стратешка процена представља процес који се спроводи над Просторним планом подручја посебне намене којим се дефинишу услови изградње и функционисања канала „Ором–Оборњача“, уз свеобухватну анализу расположивих података – статистичких извора, резултата претходних истраживања, као и података прикупљених у оквиру израде планског документа и саме Стратешке процене. Процес је употпуњен стручном валоризацијом стања на терену, са циљем обезбеђивања реалне слике о природним, друштвеним и просторним карактеристикама предметног подручја.</w:t>
      </w:r>
    </w:p>
    <w:p w14:paraId="0DC6DB91" w14:textId="77777777" w:rsidR="001F0DA5" w:rsidRPr="00C832EF" w:rsidRDefault="001F0DA5" w:rsidP="001F0DA5">
      <w:pPr>
        <w:rPr>
          <w:szCs w:val="20"/>
          <w:lang w:val="sr-Cyrl-RS"/>
        </w:rPr>
      </w:pPr>
    </w:p>
    <w:p w14:paraId="20E20BD7" w14:textId="77777777" w:rsidR="001F0DA5" w:rsidRPr="00C832EF" w:rsidRDefault="001F0DA5" w:rsidP="001F0DA5">
      <w:pPr>
        <w:rPr>
          <w:szCs w:val="20"/>
          <w:lang w:val="sr-Cyrl-RS"/>
        </w:rPr>
      </w:pPr>
      <w:r w:rsidRPr="00C832EF">
        <w:rPr>
          <w:szCs w:val="20"/>
          <w:lang w:val="sr-Cyrl-RS"/>
        </w:rPr>
        <w:t>У оквиру Стратешке процене анализирана су сва предложена планска решења у вези са трасом и функционисањем канала, као и мере заштите животне средине, њихови потенцијални утицаји и међусобне интеракције са факторима из окружења – на земљиште, воде, биодиверзитет и укупно стање животне средине. На основу расположивих и релевантних параметара извршена је синтеза резултата, као и дефинисање адекватних превентивних, корективних и санационих мера, у складу са принципима одрживог развоја и интегралног управљања водама.</w:t>
      </w:r>
    </w:p>
    <w:p w14:paraId="1AECF97F" w14:textId="77777777" w:rsidR="001F0DA5" w:rsidRPr="00C832EF" w:rsidRDefault="001F0DA5" w:rsidP="001F0DA5">
      <w:pPr>
        <w:rPr>
          <w:szCs w:val="20"/>
          <w:lang w:val="sr-Cyrl-RS"/>
        </w:rPr>
      </w:pPr>
    </w:p>
    <w:p w14:paraId="102C2E11" w14:textId="77777777" w:rsidR="001F0DA5" w:rsidRPr="00C832EF" w:rsidRDefault="001F0DA5" w:rsidP="001F0DA5">
      <w:pPr>
        <w:rPr>
          <w:szCs w:val="20"/>
          <w:lang w:val="sr-Cyrl-RS"/>
        </w:rPr>
      </w:pPr>
      <w:r w:rsidRPr="00C832EF">
        <w:rPr>
          <w:szCs w:val="20"/>
          <w:lang w:val="sr-Cyrl-RS"/>
        </w:rPr>
        <w:t>Примењени метод рада заснива се на интеграцији процеса планирања и процеса процене утицаја, односно на повезивању фаза анализе, дефинисања планских решења и вредновања њихових утицаја. Оваквим приступом омогућено је благовремено препознавање потенцијалних негативних утицаја, као и дефинисање мера за њихово спречавање, ублажавање или свођење у оквире прихватљивости.</w:t>
      </w:r>
    </w:p>
    <w:p w14:paraId="09F00D1C" w14:textId="77777777" w:rsidR="001F0DA5" w:rsidRPr="00C832EF" w:rsidRDefault="001F0DA5" w:rsidP="001F0DA5">
      <w:pPr>
        <w:rPr>
          <w:szCs w:val="20"/>
          <w:lang w:val="sr-Cyrl-RS"/>
        </w:rPr>
      </w:pPr>
    </w:p>
    <w:p w14:paraId="593390DC" w14:textId="77777777" w:rsidR="001F0DA5" w:rsidRPr="00C832EF" w:rsidRDefault="001F0DA5" w:rsidP="001F0DA5">
      <w:pPr>
        <w:rPr>
          <w:szCs w:val="20"/>
          <w:lang w:val="sr-Cyrl-RS"/>
        </w:rPr>
      </w:pPr>
      <w:r w:rsidRPr="00C832EF">
        <w:rPr>
          <w:szCs w:val="20"/>
          <w:lang w:val="sr-Cyrl-RS"/>
        </w:rPr>
        <w:t>Методолошки приступ заснован је на поштовању одредаба Закона о заштити животне средине и Закона о стратешкој процени утицаја на животну средину, којима су утврђени услови, начин и поступак процене утицаја планских решења на животну средину.</w:t>
      </w:r>
    </w:p>
    <w:p w14:paraId="2A492FC6" w14:textId="77777777" w:rsidR="001F0DA5" w:rsidRPr="00C832EF" w:rsidRDefault="001F0DA5" w:rsidP="001F0DA5">
      <w:pPr>
        <w:rPr>
          <w:szCs w:val="20"/>
          <w:lang w:val="sr-Cyrl-RS"/>
        </w:rPr>
      </w:pPr>
    </w:p>
    <w:p w14:paraId="54BA8F54" w14:textId="77777777" w:rsidR="001F0DA5" w:rsidRPr="00C832EF" w:rsidRDefault="001F0DA5" w:rsidP="001F0DA5">
      <w:pPr>
        <w:rPr>
          <w:szCs w:val="20"/>
          <w:lang w:val="sr-Cyrl-RS"/>
        </w:rPr>
      </w:pPr>
      <w:r w:rsidRPr="00C832EF">
        <w:rPr>
          <w:szCs w:val="20"/>
          <w:lang w:val="sr-Cyrl-RS"/>
        </w:rPr>
        <w:t>С обзиром на карактер предметног пројекта, посебно је узето у обзир да канал као водопривредни инфраструктурни објекат има значајну функционалну улогу у унапређењу водног режима и пољопривредне производње, али да може изазвати и локалне негативне утицаје, пре свега током фазе изградње и у зони непосредног утицаја на земљиште и водне ресурсе.</w:t>
      </w:r>
    </w:p>
    <w:p w14:paraId="14195F89" w14:textId="77777777" w:rsidR="001F0DA5" w:rsidRPr="00C832EF" w:rsidRDefault="001F0DA5" w:rsidP="001F0DA5">
      <w:pPr>
        <w:rPr>
          <w:szCs w:val="20"/>
          <w:lang w:val="sr-Cyrl-RS"/>
        </w:rPr>
      </w:pPr>
    </w:p>
    <w:p w14:paraId="2C72D254" w14:textId="77777777" w:rsidR="001F0DA5" w:rsidRPr="00C832EF" w:rsidRDefault="001F0DA5" w:rsidP="001F0DA5">
      <w:pPr>
        <w:rPr>
          <w:szCs w:val="20"/>
          <w:lang w:val="sr-Cyrl-RS"/>
        </w:rPr>
      </w:pPr>
      <w:r w:rsidRPr="00C832EF">
        <w:rPr>
          <w:szCs w:val="20"/>
          <w:lang w:val="sr-Cyrl-RS"/>
        </w:rPr>
        <w:t>У процесу израде Стратешке процене утицаја на животну средину уочена су ограничења која се односе на недостатак доступних, ажурираних и квантификованих података о стању појединих чинилаца животне средине у оквиру обухвата Просторног плана.</w:t>
      </w:r>
    </w:p>
    <w:p w14:paraId="4BFBA5E6" w14:textId="77777777" w:rsidR="001F0DA5" w:rsidRPr="00C832EF" w:rsidRDefault="001F0DA5" w:rsidP="001F0DA5">
      <w:pPr>
        <w:rPr>
          <w:szCs w:val="20"/>
          <w:lang w:val="sr-Cyrl-RS"/>
        </w:rPr>
      </w:pPr>
    </w:p>
    <w:p w14:paraId="10184A0A" w14:textId="77777777" w:rsidR="001F0DA5" w:rsidRPr="00C832EF" w:rsidRDefault="001F0DA5" w:rsidP="001F0DA5">
      <w:pPr>
        <w:rPr>
          <w:szCs w:val="20"/>
          <w:lang w:val="sr-Cyrl-RS"/>
        </w:rPr>
      </w:pPr>
      <w:r w:rsidRPr="00C832EF">
        <w:rPr>
          <w:szCs w:val="20"/>
          <w:lang w:val="sr-Cyrl-RS"/>
        </w:rPr>
        <w:t>Недостатак систематског мониторинга и локално специфичних података (квалитет ваздуха, вода, земљишта и буке) условио је ограничену примену квантитативних метода, те је процена утицаја заснована пре свега на квалитативним методама, стручној процени, подацима ширег подручја и упоредивим примерима из праксе.</w:t>
      </w:r>
    </w:p>
    <w:p w14:paraId="0EDD212D" w14:textId="77777777" w:rsidR="001F0DA5" w:rsidRPr="00C832EF" w:rsidRDefault="001F0DA5" w:rsidP="001F0DA5">
      <w:pPr>
        <w:rPr>
          <w:szCs w:val="20"/>
          <w:lang w:val="sr-Cyrl-RS"/>
        </w:rPr>
      </w:pPr>
    </w:p>
    <w:p w14:paraId="544E7005" w14:textId="77777777" w:rsidR="001F0DA5" w:rsidRPr="00C832EF" w:rsidRDefault="001F0DA5" w:rsidP="001F0DA5">
      <w:pPr>
        <w:rPr>
          <w:szCs w:val="20"/>
          <w:lang w:val="sr-Cyrl-RS"/>
        </w:rPr>
      </w:pPr>
      <w:r w:rsidRPr="00C832EF">
        <w:rPr>
          <w:szCs w:val="20"/>
          <w:lang w:val="sr-Cyrl-RS"/>
        </w:rPr>
        <w:t>Приликом вредновања утицаја примењен је принцип предострожности, имајући у виду карактер планираног захвата и његов утицај на водни режим и пољопривредно земљиште.</w:t>
      </w:r>
    </w:p>
    <w:p w14:paraId="602C6441" w14:textId="77777777" w:rsidR="001F0DA5" w:rsidRPr="00C832EF" w:rsidRDefault="001F0DA5" w:rsidP="001F0DA5">
      <w:pPr>
        <w:rPr>
          <w:szCs w:val="20"/>
          <w:lang w:val="sr-Cyrl-RS"/>
        </w:rPr>
      </w:pPr>
    </w:p>
    <w:p w14:paraId="64ECD116" w14:textId="220EF5CB" w:rsidR="00F87AED" w:rsidRPr="00C832EF" w:rsidRDefault="001F0DA5" w:rsidP="001F0DA5">
      <w:pPr>
        <w:rPr>
          <w:szCs w:val="20"/>
          <w:lang w:val="sr-Cyrl-RS"/>
        </w:rPr>
      </w:pPr>
      <w:r w:rsidRPr="00C832EF">
        <w:rPr>
          <w:szCs w:val="20"/>
          <w:lang w:val="sr-Cyrl-RS"/>
        </w:rPr>
        <w:t>Упркос наведеним ограничењима, примењени методолошки приступ омогућио је поуздану идентификацију потенцијалних утицаја и дефинисање одговарајућих мера заштите животне средине, које представљају основу за даље фазе реализације Просторног плана.</w:t>
      </w:r>
    </w:p>
    <w:p w14:paraId="48F37C5E" w14:textId="77777777" w:rsidR="00C43A3A" w:rsidRPr="00C832EF" w:rsidRDefault="00C43A3A" w:rsidP="001F0DA5">
      <w:pPr>
        <w:rPr>
          <w:szCs w:val="20"/>
          <w:lang w:val="sr-Cyrl-RS"/>
        </w:rPr>
      </w:pPr>
    </w:p>
    <w:p w14:paraId="2C9872D6" w14:textId="77777777" w:rsidR="00F626E0" w:rsidRPr="00C832EF" w:rsidRDefault="00F626E0" w:rsidP="001F0DA5">
      <w:pPr>
        <w:rPr>
          <w:szCs w:val="20"/>
          <w:lang w:val="sr-Cyrl-RS"/>
        </w:rPr>
      </w:pPr>
    </w:p>
    <w:p w14:paraId="5BACB7CC" w14:textId="77777777" w:rsidR="00B76588" w:rsidRPr="0085378F" w:rsidRDefault="00B76588" w:rsidP="00D87093">
      <w:pPr>
        <w:rPr>
          <w:color w:val="FF0000"/>
          <w:szCs w:val="20"/>
          <w:lang w:val="sr-Cyrl-RS"/>
        </w:rPr>
      </w:pPr>
    </w:p>
    <w:p w14:paraId="39E72E89" w14:textId="521FD21D" w:rsidR="007656CE" w:rsidRPr="0085378F" w:rsidRDefault="00F626E0" w:rsidP="00F626E0">
      <w:pPr>
        <w:pStyle w:val="Heding2"/>
        <w:rPr>
          <w:lang w:val="sr-Cyrl-RS"/>
        </w:rPr>
      </w:pPr>
      <w:bookmarkStart w:id="812" w:name="_Toc211949946"/>
      <w:bookmarkStart w:id="813" w:name="_Toc212020573"/>
      <w:bookmarkStart w:id="814" w:name="_Toc228184514"/>
      <w:bookmarkStart w:id="815" w:name="_Toc240011948"/>
      <w:r w:rsidRPr="0085378F">
        <w:rPr>
          <w:lang w:val="sr-Cyrl-RS"/>
        </w:rPr>
        <w:lastRenderedPageBreak/>
        <w:t>6.1.</w:t>
      </w:r>
      <w:r w:rsidRPr="0085378F">
        <w:rPr>
          <w:lang w:val="sr-Cyrl-RS"/>
        </w:rPr>
        <w:tab/>
      </w:r>
      <w:r w:rsidR="007656CE" w:rsidRPr="0085378F">
        <w:rPr>
          <w:lang w:val="sr-Cyrl-RS"/>
        </w:rPr>
        <w:t>Коришћене методе</w:t>
      </w:r>
      <w:r w:rsidR="007D77C3" w:rsidRPr="0085378F">
        <w:rPr>
          <w:lang w:val="sr-Cyrl-RS"/>
        </w:rPr>
        <w:t xml:space="preserve"> у процесу </w:t>
      </w:r>
      <w:r w:rsidR="001A7C89" w:rsidRPr="0085378F">
        <w:rPr>
          <w:lang w:val="sr-Cyrl-RS"/>
        </w:rPr>
        <w:t>вршења стратешке процене</w:t>
      </w:r>
      <w:r w:rsidR="00931E2D" w:rsidRPr="0085378F">
        <w:rPr>
          <w:lang w:val="sr-Cyrl-RS"/>
        </w:rPr>
        <w:t xml:space="preserve"> </w:t>
      </w:r>
      <w:r w:rsidR="007D77C3" w:rsidRPr="0085378F">
        <w:rPr>
          <w:lang w:val="sr-Cyrl-RS"/>
        </w:rPr>
        <w:t>просторног плана</w:t>
      </w:r>
      <w:bookmarkEnd w:id="812"/>
      <w:bookmarkEnd w:id="813"/>
      <w:bookmarkEnd w:id="814"/>
      <w:bookmarkEnd w:id="815"/>
    </w:p>
    <w:p w14:paraId="4D968A59" w14:textId="77777777" w:rsidR="0070047D" w:rsidRPr="0085378F" w:rsidRDefault="0070047D" w:rsidP="001F0DA5">
      <w:pPr>
        <w:pStyle w:val="tekst"/>
        <w:rPr>
          <w:lang w:val="sr-Cyrl-RS"/>
        </w:rPr>
      </w:pPr>
    </w:p>
    <w:p w14:paraId="551A3AD7" w14:textId="77777777" w:rsidR="0070047D" w:rsidRPr="0085378F" w:rsidRDefault="0070047D" w:rsidP="0070047D">
      <w:pPr>
        <w:rPr>
          <w:szCs w:val="20"/>
          <w:lang w:val="sr-Cyrl-RS" w:eastAsia="en-US"/>
        </w:rPr>
      </w:pPr>
      <w:bookmarkStart w:id="816" w:name="_Toc211949947"/>
      <w:bookmarkStart w:id="817" w:name="_Toc212020574"/>
      <w:r w:rsidRPr="0085378F">
        <w:rPr>
          <w:szCs w:val="20"/>
          <w:lang w:val="sr-Cyrl-RS" w:eastAsia="en-US"/>
        </w:rPr>
        <w:t>Методолошки поступак израде Стратешке процене утицаја на животну средину за Просторни план подручја посебне намене за изградњу канала „Ором–Оборњача“ спроведен је кроз више међусобно повезаних фаза, у складу са важећим законским и планским оквиром, као и принципима одрживог управљања водним ресурсима и одрживог развоја.</w:t>
      </w:r>
    </w:p>
    <w:p w14:paraId="6A5027D7" w14:textId="77777777" w:rsidR="0070047D" w:rsidRPr="0085378F" w:rsidRDefault="0070047D" w:rsidP="0070047D">
      <w:pPr>
        <w:rPr>
          <w:szCs w:val="20"/>
          <w:lang w:val="sr-Cyrl-RS" w:eastAsia="en-US"/>
        </w:rPr>
      </w:pPr>
    </w:p>
    <w:p w14:paraId="201545DD" w14:textId="77777777" w:rsidR="0070047D" w:rsidRPr="0085378F" w:rsidRDefault="0070047D" w:rsidP="0070047D">
      <w:pPr>
        <w:rPr>
          <w:szCs w:val="20"/>
          <w:lang w:val="sr-Cyrl-RS" w:eastAsia="en-US"/>
        </w:rPr>
      </w:pPr>
      <w:r w:rsidRPr="0085378F">
        <w:rPr>
          <w:szCs w:val="20"/>
          <w:lang w:val="sr-Cyrl-RS" w:eastAsia="en-US"/>
        </w:rPr>
        <w:t>У првој фази дефинисане су полазне основе Стратешке процене, које обухватају одређивање предмета и просторног обухвата процене (коридор канала и његово непосредно окружење), утврђивање циљева Стратешке процене, избор методологије, као и анализу релевантног правног, планског и стратешког оквира.</w:t>
      </w:r>
    </w:p>
    <w:p w14:paraId="6B25F232" w14:textId="77777777" w:rsidR="0070047D" w:rsidRPr="0085378F" w:rsidRDefault="0070047D" w:rsidP="0070047D">
      <w:pPr>
        <w:rPr>
          <w:szCs w:val="20"/>
          <w:lang w:val="sr-Cyrl-RS" w:eastAsia="en-US"/>
        </w:rPr>
      </w:pPr>
    </w:p>
    <w:p w14:paraId="29C949DF" w14:textId="77777777" w:rsidR="0070047D" w:rsidRPr="0085378F" w:rsidRDefault="0070047D" w:rsidP="0070047D">
      <w:pPr>
        <w:rPr>
          <w:szCs w:val="20"/>
          <w:lang w:val="sr-Cyrl-RS" w:eastAsia="en-US"/>
        </w:rPr>
      </w:pPr>
      <w:r w:rsidRPr="0085378F">
        <w:rPr>
          <w:szCs w:val="20"/>
          <w:lang w:val="sr-Cyrl-RS" w:eastAsia="en-US"/>
        </w:rPr>
        <w:t>Друга фаза обухватила је анализу постојећег стања и квалитета чинилаца животне средине на подручју планираног канала. У том смислу разматрани су природни услови и карактеристике простора, стање земљишта као доминантног ресурса, водни режим, као и квалитет ваздуха, воде и земљишта, ниво буке и други релевантни аспекти животне средине, у мери у којој су постојали расположиви подаци.</w:t>
      </w:r>
    </w:p>
    <w:p w14:paraId="2A23C475" w14:textId="77777777" w:rsidR="0070047D" w:rsidRPr="0085378F" w:rsidRDefault="0070047D" w:rsidP="0070047D">
      <w:pPr>
        <w:rPr>
          <w:szCs w:val="20"/>
          <w:lang w:val="sr-Cyrl-RS" w:eastAsia="en-US"/>
        </w:rPr>
      </w:pPr>
    </w:p>
    <w:p w14:paraId="39348B2E" w14:textId="77777777" w:rsidR="0070047D" w:rsidRPr="0085378F" w:rsidRDefault="0070047D" w:rsidP="0070047D">
      <w:pPr>
        <w:rPr>
          <w:szCs w:val="20"/>
          <w:lang w:val="sr-Cyrl-RS" w:eastAsia="en-US"/>
        </w:rPr>
      </w:pPr>
      <w:r w:rsidRPr="0085378F">
        <w:rPr>
          <w:szCs w:val="20"/>
          <w:lang w:val="sr-Cyrl-RS" w:eastAsia="en-US"/>
        </w:rPr>
        <w:t>У трећој фази извршена је процена потенцијалних утицаја реализације канала на животну средину. Процена је заснована на доступним подацима, релевантним стручним изворима, резултатима постојећих анализа, као и искуствима у планирању и изградњи водопривредних система. Разматрани су директни и индиректни утицаји, краткорочни и дугорочни ефекти, као и могући кумулативни утицаји.</w:t>
      </w:r>
    </w:p>
    <w:p w14:paraId="2FCC32E9" w14:textId="77777777" w:rsidR="0070047D" w:rsidRPr="0085378F" w:rsidRDefault="0070047D" w:rsidP="0070047D">
      <w:pPr>
        <w:rPr>
          <w:szCs w:val="20"/>
          <w:lang w:val="sr-Cyrl-RS" w:eastAsia="en-US"/>
        </w:rPr>
      </w:pPr>
    </w:p>
    <w:p w14:paraId="47C9EE42" w14:textId="77777777" w:rsidR="0070047D" w:rsidRPr="0085378F" w:rsidRDefault="0070047D" w:rsidP="0070047D">
      <w:pPr>
        <w:rPr>
          <w:szCs w:val="20"/>
          <w:lang w:val="sr-Cyrl-RS" w:eastAsia="en-US"/>
        </w:rPr>
      </w:pPr>
      <w:r w:rsidRPr="0085378F">
        <w:rPr>
          <w:szCs w:val="20"/>
          <w:lang w:val="sr-Cyrl-RS" w:eastAsia="en-US"/>
        </w:rPr>
        <w:t>Посебна пажња посвећена је специфичностима овог типа пројекта, имајући у виду да канал представља инфраструктурни објекат који може имати значајне позитивне ефекте у погледу унапређења водног режима и пољопривредне производње, али и потенцијалне локалне негативне утицаје током фазе изградње и експлоатације, пре свега на земљиште и воде.</w:t>
      </w:r>
    </w:p>
    <w:p w14:paraId="28C63D1C" w14:textId="77777777" w:rsidR="0070047D" w:rsidRPr="0085378F" w:rsidRDefault="0070047D" w:rsidP="0070047D">
      <w:pPr>
        <w:rPr>
          <w:szCs w:val="20"/>
          <w:lang w:val="sr-Cyrl-RS" w:eastAsia="en-US"/>
        </w:rPr>
      </w:pPr>
    </w:p>
    <w:p w14:paraId="58231A8F" w14:textId="77777777" w:rsidR="0070047D" w:rsidRPr="0085378F" w:rsidRDefault="0070047D" w:rsidP="0070047D">
      <w:pPr>
        <w:rPr>
          <w:szCs w:val="20"/>
          <w:lang w:val="sr-Cyrl-RS" w:eastAsia="en-US"/>
        </w:rPr>
      </w:pPr>
      <w:r w:rsidRPr="0085378F">
        <w:rPr>
          <w:szCs w:val="20"/>
          <w:lang w:val="sr-Cyrl-RS" w:eastAsia="en-US"/>
        </w:rPr>
        <w:t>У наредној фази дефинисане су мере заштите и унапређења животне средине, које обухватају мере за спречавање, смањење и ублажавање потенцијалних негативних утицаја током изградње и функционисања канала, као и мере за праћење стања животне средине кроз дефинисање индикатора и, по потреби, успостављање система мониторинга.</w:t>
      </w:r>
    </w:p>
    <w:p w14:paraId="55BED36A" w14:textId="77777777" w:rsidR="0070047D" w:rsidRPr="0085378F" w:rsidRDefault="0070047D" w:rsidP="0070047D">
      <w:pPr>
        <w:rPr>
          <w:szCs w:val="20"/>
          <w:lang w:val="sr-Cyrl-RS" w:eastAsia="en-US"/>
        </w:rPr>
      </w:pPr>
    </w:p>
    <w:p w14:paraId="14C15FD4" w14:textId="77777777" w:rsidR="0070047D" w:rsidRPr="0085378F" w:rsidRDefault="0070047D" w:rsidP="0070047D">
      <w:pPr>
        <w:rPr>
          <w:szCs w:val="20"/>
          <w:lang w:val="sr-Cyrl-RS" w:eastAsia="en-US"/>
        </w:rPr>
      </w:pPr>
      <w:r w:rsidRPr="0085378F">
        <w:rPr>
          <w:szCs w:val="20"/>
          <w:lang w:val="sr-Cyrl-RS" w:eastAsia="en-US"/>
        </w:rPr>
        <w:t>Ограничења у примени методологије, нарочито у делу анализе постојећег стања, односе се на недовољну доступност квантификованих података о квалитету појединих параметара животне средине на локалном нивоу. Ова ограничења превазиђена су применом квалитативних и стручних процена, заснованих на доступној документацији, подацима ширег подручја и карактеристикама простора.</w:t>
      </w:r>
    </w:p>
    <w:p w14:paraId="59860515" w14:textId="77777777" w:rsidR="0070047D" w:rsidRPr="0085378F" w:rsidRDefault="0070047D" w:rsidP="0070047D">
      <w:pPr>
        <w:rPr>
          <w:szCs w:val="20"/>
          <w:lang w:val="sr-Cyrl-RS" w:eastAsia="en-US"/>
        </w:rPr>
      </w:pPr>
    </w:p>
    <w:p w14:paraId="057DD1E5" w14:textId="5C39775B" w:rsidR="0070047D" w:rsidRPr="0085378F" w:rsidRDefault="0070047D" w:rsidP="0070047D">
      <w:pPr>
        <w:rPr>
          <w:szCs w:val="20"/>
          <w:lang w:val="sr-Cyrl-RS" w:eastAsia="en-US"/>
        </w:rPr>
      </w:pPr>
      <w:r w:rsidRPr="0085378F">
        <w:rPr>
          <w:szCs w:val="20"/>
          <w:lang w:val="sr-Cyrl-RS" w:eastAsia="en-US"/>
        </w:rPr>
        <w:t>Стратешка процена је интегрисана у све фазе израде Просторног плана, чиме је омогућено благовремено укључивање принципа заштите животне средине</w:t>
      </w:r>
      <w:r w:rsidR="00CD4F24" w:rsidRPr="0085378F">
        <w:rPr>
          <w:szCs w:val="20"/>
          <w:lang w:val="sr-Cyrl-RS" w:eastAsia="en-US"/>
        </w:rPr>
        <w:t xml:space="preserve">, </w:t>
      </w:r>
      <w:r w:rsidRPr="0085378F">
        <w:rPr>
          <w:szCs w:val="20"/>
          <w:lang w:val="sr-Cyrl-RS" w:eastAsia="en-US"/>
        </w:rPr>
        <w:t>од дефинисања концепта решења, преко разматрања планских опција, до формулисања коначних планских решења.</w:t>
      </w:r>
    </w:p>
    <w:p w14:paraId="46E9FACF" w14:textId="77777777" w:rsidR="0070047D" w:rsidRPr="0085378F" w:rsidRDefault="0070047D" w:rsidP="0070047D">
      <w:pPr>
        <w:rPr>
          <w:szCs w:val="20"/>
          <w:lang w:val="sr-Cyrl-RS" w:eastAsia="en-US"/>
        </w:rPr>
      </w:pPr>
    </w:p>
    <w:p w14:paraId="1947AF05" w14:textId="77777777" w:rsidR="0070047D" w:rsidRPr="0085378F" w:rsidRDefault="0070047D" w:rsidP="0070047D">
      <w:pPr>
        <w:rPr>
          <w:szCs w:val="20"/>
          <w:lang w:val="sr-Cyrl-RS" w:eastAsia="en-US"/>
        </w:rPr>
      </w:pPr>
      <w:r w:rsidRPr="0085378F">
        <w:rPr>
          <w:szCs w:val="20"/>
          <w:lang w:val="sr-Cyrl-RS" w:eastAsia="en-US"/>
        </w:rPr>
        <w:t>Полазни критеријуми за идентификацију и вредновање утицаја обухватали су постојеће стање и осетљивост простора, као и потенцијалне утицаје на земљиште, воде, биодиверзитет, ваздух, природне ресурсе и здравље становништва.</w:t>
      </w:r>
    </w:p>
    <w:p w14:paraId="6E1201CB" w14:textId="77777777" w:rsidR="0070047D" w:rsidRPr="0085378F" w:rsidRDefault="0070047D" w:rsidP="0070047D">
      <w:pPr>
        <w:rPr>
          <w:szCs w:val="20"/>
          <w:lang w:val="sr-Cyrl-RS" w:eastAsia="en-US"/>
        </w:rPr>
      </w:pPr>
    </w:p>
    <w:p w14:paraId="43DBC4AD" w14:textId="77777777" w:rsidR="0070047D" w:rsidRPr="0085378F" w:rsidRDefault="0070047D" w:rsidP="0070047D">
      <w:pPr>
        <w:rPr>
          <w:szCs w:val="20"/>
          <w:lang w:val="sr-Cyrl-RS" w:eastAsia="en-US"/>
        </w:rPr>
      </w:pPr>
      <w:r w:rsidRPr="0085378F">
        <w:rPr>
          <w:szCs w:val="20"/>
          <w:lang w:val="sr-Cyrl-RS" w:eastAsia="en-US"/>
        </w:rPr>
        <w:t>На основу спроведене анализе идентификовани су кључни утицаји који могу настати реализацијом канала, као и мере којима се ти утицаји могу спречити, ублажити или свести у границе прихватљивости.</w:t>
      </w:r>
    </w:p>
    <w:p w14:paraId="7F65E6A3" w14:textId="77777777" w:rsidR="0070047D" w:rsidRPr="0085378F" w:rsidRDefault="0070047D" w:rsidP="0070047D">
      <w:pPr>
        <w:rPr>
          <w:szCs w:val="20"/>
          <w:lang w:val="sr-Cyrl-RS" w:eastAsia="en-US"/>
        </w:rPr>
      </w:pPr>
      <w:r w:rsidRPr="0085378F">
        <w:rPr>
          <w:szCs w:val="20"/>
          <w:lang w:val="sr-Cyrl-RS" w:eastAsia="en-US"/>
        </w:rPr>
        <w:lastRenderedPageBreak/>
        <w:t>Методолошки основ Стратешке процене заснива се на примени научних и стручних метода, укључујући анализу притисака и утицаја, процену стања чинилаца животне средине и дефинисање мера управљања и заштите.</w:t>
      </w:r>
    </w:p>
    <w:p w14:paraId="034DF893" w14:textId="77777777" w:rsidR="0070047D" w:rsidRPr="00C43A3A" w:rsidRDefault="0070047D" w:rsidP="0070047D">
      <w:pPr>
        <w:rPr>
          <w:sz w:val="16"/>
          <w:szCs w:val="16"/>
          <w:lang w:val="sr-Cyrl-RS" w:eastAsia="en-US"/>
        </w:rPr>
      </w:pPr>
    </w:p>
    <w:p w14:paraId="5692CF8C" w14:textId="218D8A19" w:rsidR="00F87AED" w:rsidRPr="0085378F" w:rsidRDefault="0070047D" w:rsidP="0070047D">
      <w:pPr>
        <w:rPr>
          <w:szCs w:val="20"/>
          <w:lang w:val="sr-Cyrl-RS" w:eastAsia="en-US"/>
        </w:rPr>
      </w:pPr>
      <w:r w:rsidRPr="0085378F">
        <w:rPr>
          <w:szCs w:val="20"/>
          <w:lang w:val="sr-Cyrl-RS" w:eastAsia="en-US"/>
        </w:rPr>
        <w:t>У оквиру овог извештаја извршена је синтетизована процена утицаја планираног канала на животну средину, природне ресурсе и простор у целини, као и дефинисан сет превентивних и корективних мера, у складу са принципима одрживог развоја и интегралног управљања водама.</w:t>
      </w:r>
    </w:p>
    <w:p w14:paraId="23559642" w14:textId="77777777" w:rsidR="007B5FAC" w:rsidRPr="0085378F" w:rsidRDefault="007B5FAC" w:rsidP="0070047D">
      <w:pPr>
        <w:rPr>
          <w:szCs w:val="20"/>
          <w:lang w:val="sr-Cyrl-RS" w:eastAsia="en-US"/>
        </w:rPr>
      </w:pPr>
    </w:p>
    <w:p w14:paraId="136840E0" w14:textId="77777777" w:rsidR="0070047D" w:rsidRPr="0085378F" w:rsidRDefault="0070047D" w:rsidP="0070047D">
      <w:pPr>
        <w:rPr>
          <w:szCs w:val="20"/>
          <w:lang w:val="sr-Cyrl-RS" w:eastAsia="en-US"/>
        </w:rPr>
      </w:pPr>
    </w:p>
    <w:p w14:paraId="74F10DF1" w14:textId="2C9B9BE0" w:rsidR="007656CE" w:rsidRPr="0085378F" w:rsidRDefault="00391CF6" w:rsidP="00F626E0">
      <w:pPr>
        <w:pStyle w:val="Heding2"/>
        <w:rPr>
          <w:lang w:val="sr-Cyrl-RS"/>
        </w:rPr>
      </w:pPr>
      <w:bookmarkStart w:id="818" w:name="_Toc228184515"/>
      <w:bookmarkStart w:id="819" w:name="_Toc240011949"/>
      <w:r w:rsidRPr="0085378F">
        <w:rPr>
          <w:lang w:val="sr-Cyrl-RS"/>
        </w:rPr>
        <w:t>6</w:t>
      </w:r>
      <w:r w:rsidR="007656CE" w:rsidRPr="0085378F">
        <w:rPr>
          <w:lang w:val="sr-Cyrl-RS"/>
        </w:rPr>
        <w:t>.2</w:t>
      </w:r>
      <w:r w:rsidR="002C0591" w:rsidRPr="0085378F">
        <w:rPr>
          <w:lang w:val="sr-Cyrl-RS"/>
        </w:rPr>
        <w:t>.</w:t>
      </w:r>
      <w:r w:rsidR="007656CE" w:rsidRPr="0085378F">
        <w:rPr>
          <w:lang w:val="sr-Cyrl-RS"/>
        </w:rPr>
        <w:t xml:space="preserve"> </w:t>
      </w:r>
      <w:r w:rsidR="001254A7" w:rsidRPr="0085378F">
        <w:rPr>
          <w:lang w:val="sr-Cyrl-RS"/>
        </w:rPr>
        <w:tab/>
      </w:r>
      <w:r w:rsidR="007D77C3" w:rsidRPr="0085378F">
        <w:rPr>
          <w:lang w:val="sr-Cyrl-RS"/>
        </w:rPr>
        <w:t xml:space="preserve">Ограничења и </w:t>
      </w:r>
      <w:r w:rsidR="007656CE" w:rsidRPr="0085378F">
        <w:rPr>
          <w:lang w:val="sr-Cyrl-RS"/>
        </w:rPr>
        <w:t xml:space="preserve"> недостатак података</w:t>
      </w:r>
      <w:r w:rsidR="007D77C3" w:rsidRPr="0085378F">
        <w:rPr>
          <w:lang w:val="sr-Cyrl-RS"/>
        </w:rPr>
        <w:t xml:space="preserve"> у токи израде просторног плана</w:t>
      </w:r>
      <w:bookmarkEnd w:id="816"/>
      <w:bookmarkEnd w:id="817"/>
      <w:bookmarkEnd w:id="818"/>
      <w:bookmarkEnd w:id="819"/>
    </w:p>
    <w:p w14:paraId="0E804974" w14:textId="77777777" w:rsidR="00057D97" w:rsidRPr="00C43A3A" w:rsidRDefault="00057D97" w:rsidP="00057D97">
      <w:pPr>
        <w:rPr>
          <w:sz w:val="16"/>
          <w:szCs w:val="16"/>
          <w:lang w:val="sr-Cyrl-RS" w:eastAsia="sr-Cyrl-RS"/>
        </w:rPr>
      </w:pPr>
    </w:p>
    <w:p w14:paraId="4CCAD3C8" w14:textId="77777777" w:rsidR="001F0DA5" w:rsidRPr="0085378F" w:rsidRDefault="001F0DA5" w:rsidP="001F0DA5">
      <w:pPr>
        <w:rPr>
          <w:szCs w:val="20"/>
          <w:lang w:val="sr-Cyrl-RS" w:eastAsia="sr-Cyrl-RS"/>
        </w:rPr>
      </w:pPr>
      <w:bookmarkStart w:id="820" w:name="_Toc211949948"/>
      <w:bookmarkStart w:id="821" w:name="_Toc212020575"/>
      <w:r w:rsidRPr="0085378F">
        <w:rPr>
          <w:szCs w:val="20"/>
          <w:lang w:val="sr-Cyrl-RS" w:eastAsia="sr-Cyrl-RS"/>
        </w:rPr>
        <w:t>У поступку израде Просторног плана подручја посебне намене за изградњу канала „Ором–Оборњача“ и пратеће Стратешке процене утицаја на животну средину уочена су одређена ограничења и недостатак појединих података, који су условљени карактером планског документа, нивоом разраде планских решења и доступношћу релевантних информација у тренутку израде.</w:t>
      </w:r>
    </w:p>
    <w:p w14:paraId="1C2B84A9" w14:textId="77777777" w:rsidR="001F0DA5" w:rsidRPr="00C43A3A" w:rsidRDefault="001F0DA5" w:rsidP="001F0DA5">
      <w:pPr>
        <w:rPr>
          <w:sz w:val="16"/>
          <w:szCs w:val="16"/>
          <w:lang w:val="sr-Cyrl-RS" w:eastAsia="sr-Cyrl-RS"/>
        </w:rPr>
      </w:pPr>
    </w:p>
    <w:p w14:paraId="4C8D1B8A" w14:textId="77777777" w:rsidR="001F0DA5" w:rsidRPr="0085378F" w:rsidRDefault="001F0DA5" w:rsidP="001F0DA5">
      <w:pPr>
        <w:rPr>
          <w:szCs w:val="20"/>
          <w:lang w:val="sr-Cyrl-RS" w:eastAsia="sr-Cyrl-RS"/>
        </w:rPr>
      </w:pPr>
      <w:r w:rsidRPr="0085378F">
        <w:rPr>
          <w:szCs w:val="20"/>
          <w:lang w:val="sr-Cyrl-RS" w:eastAsia="sr-Cyrl-RS"/>
        </w:rPr>
        <w:t>Основно ограничење односи се на чињеницу да се плански документ односи на инфраструктурни систем на нивоу просторног планирања, без детаљно разрађених техничких и технолошких решења појединачних објеката. Због тога нису били доступни прецизни подаци о конкретним техничким карактеристикама канала, динамици изградње и режиму функционисања система, што је ограничило могућност квантитативне процене појединих утицаја.</w:t>
      </w:r>
    </w:p>
    <w:p w14:paraId="5C66564C" w14:textId="77777777" w:rsidR="001F0DA5" w:rsidRPr="00C43A3A" w:rsidRDefault="001F0DA5" w:rsidP="001F0DA5">
      <w:pPr>
        <w:rPr>
          <w:sz w:val="16"/>
          <w:szCs w:val="16"/>
          <w:lang w:val="sr-Cyrl-RS" w:eastAsia="sr-Cyrl-RS"/>
        </w:rPr>
      </w:pPr>
    </w:p>
    <w:p w14:paraId="5D09814B" w14:textId="77777777" w:rsidR="001F0DA5" w:rsidRPr="0085378F" w:rsidRDefault="001F0DA5" w:rsidP="001F0DA5">
      <w:pPr>
        <w:rPr>
          <w:szCs w:val="20"/>
          <w:lang w:val="sr-Cyrl-RS" w:eastAsia="sr-Cyrl-RS"/>
        </w:rPr>
      </w:pPr>
      <w:r w:rsidRPr="0085378F">
        <w:rPr>
          <w:szCs w:val="20"/>
          <w:lang w:val="sr-Cyrl-RS" w:eastAsia="sr-Cyrl-RS"/>
        </w:rPr>
        <w:t>Недостатак квантификованих података уочен је и у погледу појединих параметара постојећег стања животне средине унутар обухвата Просторног плана, посебно када је реч о локалним мерењима квалитета ваздуха, воде, земљишта и буке. У тим случајевима процена је заснована на доступној документацији, подацима ширег подручја и стручним проценама, што је уобичајено за овај ниво планирања.</w:t>
      </w:r>
    </w:p>
    <w:p w14:paraId="50B1F25C" w14:textId="77777777" w:rsidR="001F0DA5" w:rsidRPr="00C43A3A" w:rsidRDefault="001F0DA5" w:rsidP="001F0DA5">
      <w:pPr>
        <w:rPr>
          <w:sz w:val="16"/>
          <w:szCs w:val="16"/>
          <w:lang w:val="sr-Cyrl-RS" w:eastAsia="sr-Cyrl-RS"/>
        </w:rPr>
      </w:pPr>
    </w:p>
    <w:p w14:paraId="55ABA4A3" w14:textId="77777777" w:rsidR="001F0DA5" w:rsidRPr="0085378F" w:rsidRDefault="001F0DA5" w:rsidP="001F0DA5">
      <w:pPr>
        <w:rPr>
          <w:szCs w:val="20"/>
          <w:lang w:val="sr-Cyrl-RS" w:eastAsia="sr-Cyrl-RS"/>
        </w:rPr>
      </w:pPr>
      <w:r w:rsidRPr="0085378F">
        <w:rPr>
          <w:szCs w:val="20"/>
          <w:lang w:val="sr-Cyrl-RS" w:eastAsia="sr-Cyrl-RS"/>
        </w:rPr>
        <w:t>Ограничења су постојала и у погледу процене кумулативних и дугорочних утицаја, имајући у виду да је планирани канал део ширег водопривредног система, чија коначна реализација зависи од фазне изградње и развоја других подсистема. Ови утицаји су разматрани на општем нивоу, у складу са доступним подацима и планским оквиром.</w:t>
      </w:r>
    </w:p>
    <w:p w14:paraId="34D7ECAA" w14:textId="77777777" w:rsidR="001F0DA5" w:rsidRPr="00C43A3A" w:rsidRDefault="001F0DA5" w:rsidP="001F0DA5">
      <w:pPr>
        <w:rPr>
          <w:sz w:val="16"/>
          <w:szCs w:val="16"/>
          <w:lang w:val="sr-Cyrl-RS" w:eastAsia="sr-Cyrl-RS"/>
        </w:rPr>
      </w:pPr>
    </w:p>
    <w:p w14:paraId="5A9EFB5D" w14:textId="77777777" w:rsidR="001F0DA5" w:rsidRPr="0085378F" w:rsidRDefault="001F0DA5" w:rsidP="001F0DA5">
      <w:pPr>
        <w:rPr>
          <w:szCs w:val="20"/>
          <w:lang w:val="sr-Cyrl-RS" w:eastAsia="sr-Cyrl-RS"/>
        </w:rPr>
      </w:pPr>
      <w:r w:rsidRPr="0085378F">
        <w:rPr>
          <w:szCs w:val="20"/>
          <w:lang w:val="sr-Cyrl-RS" w:eastAsia="sr-Cyrl-RS"/>
        </w:rPr>
        <w:t>Упркос наведеним ограничењима, примењена методологија Стратешке процене утицаја омогућила је идентификацију и квалитативну процену потенцијално значајних утицаја на животну средину, као и дефинисање мера заштите, мера за унапређење стања и програма праћења животне средине, који представљају основу за управљање утицајима у наредним фазама реализације.</w:t>
      </w:r>
    </w:p>
    <w:p w14:paraId="201E152D" w14:textId="77777777" w:rsidR="001F0DA5" w:rsidRPr="00C43A3A" w:rsidRDefault="001F0DA5" w:rsidP="001F0DA5">
      <w:pPr>
        <w:rPr>
          <w:sz w:val="16"/>
          <w:szCs w:val="16"/>
          <w:lang w:val="sr-Cyrl-RS" w:eastAsia="sr-Cyrl-RS"/>
        </w:rPr>
      </w:pPr>
    </w:p>
    <w:p w14:paraId="4403073D" w14:textId="12D81D13" w:rsidR="00057D97" w:rsidRPr="00C43A3A" w:rsidRDefault="001F0DA5" w:rsidP="00190DB2">
      <w:pPr>
        <w:rPr>
          <w:spacing w:val="-4"/>
          <w:lang w:val="sr-Cyrl-RS" w:eastAsia="sr-Cyrl-RS"/>
        </w:rPr>
      </w:pPr>
      <w:r w:rsidRPr="00C43A3A">
        <w:rPr>
          <w:spacing w:val="-4"/>
          <w:lang w:val="sr-Cyrl-RS" w:eastAsia="sr-Cyrl-RS"/>
        </w:rPr>
        <w:t xml:space="preserve">Ова ограничења не умањују валидност Стратешке процене, већ указују на </w:t>
      </w:r>
      <w:r w:rsidR="00CD4F24" w:rsidRPr="00C43A3A">
        <w:rPr>
          <w:spacing w:val="-4"/>
          <w:lang w:val="sr-Cyrl-RS" w:eastAsia="sr-Cyrl-RS"/>
        </w:rPr>
        <w:t xml:space="preserve">потребу да се у каснијим фазама, </w:t>
      </w:r>
      <w:r w:rsidRPr="00C43A3A">
        <w:rPr>
          <w:spacing w:val="-4"/>
          <w:lang w:val="sr-Cyrl-RS" w:eastAsia="sr-Cyrl-RS"/>
        </w:rPr>
        <w:t>кроз израду техничке документације и евентуалне поступке процене утицаја на нивоу пројекта</w:t>
      </w:r>
      <w:r w:rsidR="00CD4F24" w:rsidRPr="00C43A3A">
        <w:rPr>
          <w:spacing w:val="-4"/>
          <w:lang w:val="sr-Cyrl-RS" w:eastAsia="sr-Cyrl-RS"/>
        </w:rPr>
        <w:t xml:space="preserve">, </w:t>
      </w:r>
      <w:r w:rsidRPr="00C43A3A">
        <w:rPr>
          <w:spacing w:val="-4"/>
          <w:lang w:val="sr-Cyrl-RS" w:eastAsia="sr-Cyrl-RS"/>
        </w:rPr>
        <w:t>обезбеди детаљнија анализа и прецизније дефинисање мера заштите, у складу са важећим прописима и условима надлежних институција.</w:t>
      </w:r>
    </w:p>
    <w:p w14:paraId="0C2CAAAD" w14:textId="77777777" w:rsidR="00057D97" w:rsidRPr="0085378F" w:rsidRDefault="00057D97" w:rsidP="00057D97">
      <w:pPr>
        <w:rPr>
          <w:color w:val="FF0000"/>
          <w:szCs w:val="20"/>
          <w:lang w:val="sr-Cyrl-RS" w:eastAsia="en-US"/>
        </w:rPr>
      </w:pPr>
    </w:p>
    <w:p w14:paraId="09ACF222" w14:textId="77777777" w:rsidR="006C5E75" w:rsidRPr="0085378F" w:rsidRDefault="006C5E75" w:rsidP="00057D97">
      <w:pPr>
        <w:rPr>
          <w:color w:val="FF0000"/>
          <w:szCs w:val="20"/>
          <w:lang w:val="sr-Cyrl-RS" w:eastAsia="en-US"/>
        </w:rPr>
      </w:pPr>
    </w:p>
    <w:p w14:paraId="7A665BF4" w14:textId="6DB6C0CC" w:rsidR="006A5A73" w:rsidRPr="0085378F" w:rsidRDefault="00391CF6" w:rsidP="00F626E0">
      <w:pPr>
        <w:pStyle w:val="Heding1"/>
        <w:rPr>
          <w:sz w:val="20"/>
        </w:rPr>
      </w:pPr>
      <w:bookmarkStart w:id="822" w:name="_Toc228184516"/>
      <w:bookmarkStart w:id="823" w:name="_Toc240011950"/>
      <w:r w:rsidRPr="0085378F">
        <w:rPr>
          <w:sz w:val="20"/>
        </w:rPr>
        <w:t>7</w:t>
      </w:r>
      <w:r w:rsidR="00073F9B" w:rsidRPr="0085378F">
        <w:rPr>
          <w:sz w:val="20"/>
        </w:rPr>
        <w:t>.</w:t>
      </w:r>
      <w:r w:rsidR="00BB1965" w:rsidRPr="0085378F">
        <w:rPr>
          <w:sz w:val="20"/>
        </w:rPr>
        <w:t xml:space="preserve"> НЕТЕХНИЧКИ РЕЗИМЕ</w:t>
      </w:r>
      <w:r w:rsidR="006A5A73" w:rsidRPr="0085378F">
        <w:rPr>
          <w:sz w:val="20"/>
        </w:rPr>
        <w:t xml:space="preserve"> ПРОСТОРНОГ ПЛАНА</w:t>
      </w:r>
      <w:bookmarkEnd w:id="820"/>
      <w:bookmarkEnd w:id="821"/>
      <w:bookmarkEnd w:id="822"/>
      <w:bookmarkEnd w:id="823"/>
      <w:r w:rsidR="006A5A73" w:rsidRPr="0085378F">
        <w:rPr>
          <w:sz w:val="20"/>
        </w:rPr>
        <w:t xml:space="preserve"> </w:t>
      </w:r>
    </w:p>
    <w:p w14:paraId="0BF02418" w14:textId="77777777" w:rsidR="00190DB2" w:rsidRPr="00C43A3A" w:rsidRDefault="00190DB2" w:rsidP="00190DB2">
      <w:pPr>
        <w:rPr>
          <w:sz w:val="16"/>
          <w:szCs w:val="16"/>
          <w:lang w:val="sr-Cyrl-RS"/>
        </w:rPr>
      </w:pPr>
    </w:p>
    <w:p w14:paraId="369E3D70" w14:textId="77777777" w:rsidR="00190DB2" w:rsidRPr="0085378F" w:rsidRDefault="00190DB2" w:rsidP="00190DB2">
      <w:pPr>
        <w:rPr>
          <w:szCs w:val="20"/>
          <w:lang w:val="sr-Cyrl-RS"/>
        </w:rPr>
      </w:pPr>
      <w:r w:rsidRPr="0085378F">
        <w:rPr>
          <w:szCs w:val="20"/>
          <w:lang w:val="sr-Cyrl-RS"/>
        </w:rPr>
        <w:t>Просторни план подручја посебне намене израђује се ради стварања планског основа за изградњу канала „Ором–Оборњача“, као дела подсистема „Тиса–Палић“ у оквиру система за снабдевање водом северне Бачке. Планирани канал има значајну водопривредну функцију, јер треба да обезбеди услове за наводњавање и одводњавање пољопривредног земљишта, унапређење водног режима и стабилнију пољопривредну производњу.</w:t>
      </w:r>
    </w:p>
    <w:p w14:paraId="09E1A53F" w14:textId="73CDDD06" w:rsidR="00190DB2" w:rsidRPr="00C43A3A" w:rsidRDefault="00190DB2" w:rsidP="00190DB2">
      <w:pPr>
        <w:rPr>
          <w:spacing w:val="-4"/>
          <w:szCs w:val="20"/>
          <w:lang w:val="sr-Cyrl-RS"/>
        </w:rPr>
      </w:pPr>
      <w:r w:rsidRPr="00C43A3A">
        <w:rPr>
          <w:spacing w:val="-4"/>
          <w:szCs w:val="20"/>
          <w:lang w:val="sr-Cyrl-RS"/>
        </w:rPr>
        <w:lastRenderedPageBreak/>
        <w:t>Разлози за израду Просторног плана произилазе из потребе за рационалним и одрживим управљањем водним ресурсима, посебно у условима ограничених природних водних ресурса, неуједначеног распореда падавина и све израженијих сушних периода. Изградњом канала омогућава се боље коришћење постојећих водопривредних система и стварају услови за дугорочно унапређење пољопривредног простора северне Бачке.</w:t>
      </w:r>
      <w:r w:rsidR="00C43A3A" w:rsidRPr="00C43A3A">
        <w:rPr>
          <w:spacing w:val="-4"/>
          <w:szCs w:val="20"/>
          <w:lang w:val="sr-Cyrl-RS"/>
        </w:rPr>
        <w:t xml:space="preserve"> </w:t>
      </w:r>
      <w:r w:rsidRPr="00C43A3A">
        <w:rPr>
          <w:spacing w:val="-4"/>
          <w:szCs w:val="20"/>
          <w:lang w:val="sr-Cyrl-RS"/>
        </w:rPr>
        <w:t>Стратешка процена утицаја на животну средину израђена је паралелно са Просторним планом, како би се већ у фази планирања сагледали могући утицаји на животну средину и дефинисале мере за њихово спречавање, смањење или ублажавање.</w:t>
      </w:r>
    </w:p>
    <w:p w14:paraId="52BE11FA" w14:textId="77777777" w:rsidR="00190DB2" w:rsidRPr="00C43A3A" w:rsidRDefault="00190DB2" w:rsidP="00190DB2">
      <w:pPr>
        <w:rPr>
          <w:sz w:val="18"/>
          <w:szCs w:val="18"/>
          <w:lang w:val="sr-Cyrl-RS"/>
        </w:rPr>
      </w:pPr>
    </w:p>
    <w:p w14:paraId="68CC27D4" w14:textId="308D1D88" w:rsidR="00190DB2" w:rsidRPr="0085378F" w:rsidRDefault="00190DB2" w:rsidP="00190DB2">
      <w:pPr>
        <w:rPr>
          <w:szCs w:val="20"/>
          <w:lang w:val="sr-Cyrl-RS"/>
        </w:rPr>
      </w:pPr>
      <w:r w:rsidRPr="0085378F">
        <w:rPr>
          <w:szCs w:val="20"/>
          <w:lang w:val="sr-Cyrl-RS"/>
        </w:rPr>
        <w:t>Интеграција заштите животне средине у планска решења</w:t>
      </w:r>
    </w:p>
    <w:p w14:paraId="30B2B45D" w14:textId="77777777" w:rsidR="00190DB2" w:rsidRPr="00C43A3A" w:rsidRDefault="00190DB2" w:rsidP="00190DB2">
      <w:pPr>
        <w:rPr>
          <w:sz w:val="16"/>
          <w:szCs w:val="16"/>
          <w:lang w:val="sr-Cyrl-RS"/>
        </w:rPr>
      </w:pPr>
    </w:p>
    <w:p w14:paraId="7B20E2A7" w14:textId="77777777" w:rsidR="00190DB2" w:rsidRPr="0085378F" w:rsidRDefault="00190DB2" w:rsidP="00190DB2">
      <w:pPr>
        <w:rPr>
          <w:szCs w:val="20"/>
          <w:lang w:val="sr-Cyrl-RS"/>
        </w:rPr>
      </w:pPr>
      <w:r w:rsidRPr="0085378F">
        <w:rPr>
          <w:szCs w:val="20"/>
          <w:lang w:val="sr-Cyrl-RS"/>
        </w:rPr>
        <w:t>Питања заштите животне средине интегрисана су у планска решења од почетка израде Просторног плана. Посебна пажња посвећена је заштити земљишта, површинских и подземних вода, очувању биодиверзитета, спречавању ерозије, уређењу обала канала и смањењу негативних утицаја током изградње.</w:t>
      </w:r>
    </w:p>
    <w:p w14:paraId="60C47484" w14:textId="77777777" w:rsidR="00190DB2" w:rsidRPr="00C43A3A" w:rsidRDefault="00190DB2" w:rsidP="00190DB2">
      <w:pPr>
        <w:rPr>
          <w:sz w:val="16"/>
          <w:szCs w:val="16"/>
          <w:lang w:val="sr-Cyrl-RS"/>
        </w:rPr>
      </w:pPr>
    </w:p>
    <w:p w14:paraId="37A41D6D" w14:textId="77777777" w:rsidR="00190DB2" w:rsidRPr="0085378F" w:rsidRDefault="00190DB2" w:rsidP="00190DB2">
      <w:pPr>
        <w:rPr>
          <w:szCs w:val="20"/>
          <w:lang w:val="sr-Cyrl-RS"/>
        </w:rPr>
      </w:pPr>
      <w:r w:rsidRPr="0085378F">
        <w:rPr>
          <w:szCs w:val="20"/>
          <w:lang w:val="sr-Cyrl-RS"/>
        </w:rPr>
        <w:t>Планска решења су дефинисана тако да омогуће реализацију водопривредног система, али уз примену мера заштите природних ресурса и контролисано коришћење простора. На тај начин заштита животне средине није накнадна корекција плана, већ његов саставни део.</w:t>
      </w:r>
    </w:p>
    <w:p w14:paraId="6BB6DDD7" w14:textId="77777777" w:rsidR="00190DB2" w:rsidRPr="00C43A3A" w:rsidRDefault="00190DB2" w:rsidP="00190DB2">
      <w:pPr>
        <w:rPr>
          <w:sz w:val="18"/>
          <w:szCs w:val="18"/>
          <w:lang w:val="sr-Cyrl-RS"/>
        </w:rPr>
      </w:pPr>
    </w:p>
    <w:p w14:paraId="2E09A2B5" w14:textId="77777777" w:rsidR="00190DB2" w:rsidRPr="0085378F" w:rsidRDefault="00190DB2" w:rsidP="00190DB2">
      <w:pPr>
        <w:rPr>
          <w:szCs w:val="20"/>
          <w:lang w:val="sr-Cyrl-RS"/>
        </w:rPr>
      </w:pPr>
      <w:r w:rsidRPr="0085378F">
        <w:rPr>
          <w:szCs w:val="20"/>
          <w:lang w:val="sr-Cyrl-RS"/>
        </w:rPr>
        <w:t>Утврђени значајни утицаји спровођења плана</w:t>
      </w:r>
    </w:p>
    <w:p w14:paraId="213BE02D" w14:textId="77777777" w:rsidR="0080608C" w:rsidRPr="00C43A3A" w:rsidRDefault="0080608C" w:rsidP="00190DB2">
      <w:pPr>
        <w:rPr>
          <w:sz w:val="16"/>
          <w:szCs w:val="16"/>
          <w:lang w:val="sr-Cyrl-RS"/>
        </w:rPr>
      </w:pPr>
    </w:p>
    <w:p w14:paraId="42B3D7DD" w14:textId="77777777" w:rsidR="00190DB2" w:rsidRPr="0085378F" w:rsidRDefault="00190DB2" w:rsidP="00190DB2">
      <w:pPr>
        <w:rPr>
          <w:szCs w:val="20"/>
          <w:lang w:val="sr-Cyrl-RS"/>
        </w:rPr>
      </w:pPr>
      <w:r w:rsidRPr="0085378F">
        <w:rPr>
          <w:szCs w:val="20"/>
          <w:lang w:val="sr-Cyrl-RS"/>
        </w:rPr>
        <w:t>Стратешком проценом је утврђено да спровођење Просторног плана може изазвати одређене негативне утицаје, пре свега у фази изградње канала. Ови утицаји односе се на привремено нарушавање земљишта, појаву буке и прашине, могуће локалне утицаје на површинске и подземне воде, као и на промене у просторној и пејзажној структури подручја.</w:t>
      </w:r>
    </w:p>
    <w:p w14:paraId="616984E7" w14:textId="77777777" w:rsidR="00190DB2" w:rsidRPr="00C43A3A" w:rsidRDefault="00190DB2" w:rsidP="00190DB2">
      <w:pPr>
        <w:rPr>
          <w:sz w:val="16"/>
          <w:szCs w:val="16"/>
          <w:lang w:val="sr-Cyrl-RS"/>
        </w:rPr>
      </w:pPr>
    </w:p>
    <w:p w14:paraId="086D1886" w14:textId="77777777" w:rsidR="00190DB2" w:rsidRDefault="00190DB2" w:rsidP="00190DB2">
      <w:pPr>
        <w:rPr>
          <w:szCs w:val="20"/>
          <w:lang w:val="sr-Cyrl-RS"/>
        </w:rPr>
      </w:pPr>
      <w:r w:rsidRPr="0085378F">
        <w:rPr>
          <w:szCs w:val="20"/>
          <w:lang w:val="sr-Cyrl-RS"/>
        </w:rPr>
        <w:t>У фази експлоатације могући су утицаји који се односе на промену водног режима, одржавање канала, стабилност обала, управљање наносом и очување квалитета вода. Истовремено, очекују се и значајни позитивни ефекти, посебно у погледу унапређења водопривредне инфраструктуре, смањења ризика од суше, побољшања услова за пољопривредну производњу и рационалнијег управљања водним ресурсима.</w:t>
      </w:r>
    </w:p>
    <w:p w14:paraId="793BBE0E" w14:textId="77777777" w:rsidR="00C43A3A" w:rsidRPr="00C43A3A" w:rsidRDefault="00C43A3A" w:rsidP="00190DB2">
      <w:pPr>
        <w:rPr>
          <w:sz w:val="16"/>
          <w:szCs w:val="16"/>
          <w:lang w:val="sr-Cyrl-RS"/>
        </w:rPr>
      </w:pPr>
    </w:p>
    <w:p w14:paraId="5C527AFC" w14:textId="77777777" w:rsidR="00190DB2" w:rsidRPr="0085378F" w:rsidRDefault="00190DB2" w:rsidP="00190DB2">
      <w:pPr>
        <w:rPr>
          <w:szCs w:val="20"/>
          <w:lang w:val="sr-Cyrl-RS"/>
        </w:rPr>
      </w:pPr>
      <w:r w:rsidRPr="0085378F">
        <w:rPr>
          <w:szCs w:val="20"/>
          <w:lang w:val="sr-Cyrl-RS"/>
        </w:rPr>
        <w:t>Ниједан од идентификованих утицаја није оцењен као такав да би онемогућио реализацију Просторног плана, под условом да се доследно примењују прописане мере заштите и мониторинга.</w:t>
      </w:r>
    </w:p>
    <w:p w14:paraId="444FBCA3" w14:textId="77777777" w:rsidR="00D53F1F" w:rsidRPr="00C43A3A" w:rsidRDefault="00D53F1F" w:rsidP="00190DB2">
      <w:pPr>
        <w:rPr>
          <w:sz w:val="18"/>
          <w:szCs w:val="18"/>
          <w:lang w:val="sr-Cyrl-RS"/>
        </w:rPr>
      </w:pPr>
    </w:p>
    <w:p w14:paraId="6344F920" w14:textId="77777777" w:rsidR="00190DB2" w:rsidRPr="0085378F" w:rsidRDefault="00190DB2" w:rsidP="00190DB2">
      <w:pPr>
        <w:rPr>
          <w:szCs w:val="20"/>
          <w:lang w:val="sr-Cyrl-RS"/>
        </w:rPr>
      </w:pPr>
      <w:r w:rsidRPr="0085378F">
        <w:rPr>
          <w:szCs w:val="20"/>
          <w:lang w:val="sr-Cyrl-RS"/>
        </w:rPr>
        <w:t>Предложене мере и начин њиховог спровођења</w:t>
      </w:r>
    </w:p>
    <w:p w14:paraId="42049BD2" w14:textId="77777777" w:rsidR="00D53F1F" w:rsidRPr="00C43A3A" w:rsidRDefault="00D53F1F" w:rsidP="00190DB2">
      <w:pPr>
        <w:rPr>
          <w:sz w:val="16"/>
          <w:szCs w:val="16"/>
          <w:lang w:val="sr-Cyrl-RS"/>
        </w:rPr>
      </w:pPr>
    </w:p>
    <w:p w14:paraId="681629D2" w14:textId="77777777" w:rsidR="00190DB2" w:rsidRPr="00C43A3A" w:rsidRDefault="00190DB2" w:rsidP="00190DB2">
      <w:pPr>
        <w:rPr>
          <w:spacing w:val="-4"/>
          <w:szCs w:val="20"/>
          <w:lang w:val="sr-Cyrl-RS"/>
        </w:rPr>
      </w:pPr>
      <w:r w:rsidRPr="00C43A3A">
        <w:rPr>
          <w:spacing w:val="-4"/>
          <w:szCs w:val="20"/>
          <w:lang w:val="sr-Cyrl-RS"/>
        </w:rPr>
        <w:t>За спречавање и ублажавање негативних утицаја предложене су мере које се односе на заштиту вода, земљишта, ваздуха, биодиверзитета, пејзажа и здравља људи. Посебно су значајне мере које се односе на спречавање загађења површинских и подземних вода, контролу извођења радова, правилно управљање вишком материјала, заштиту обала, спречавање ерозије и рекултивацију површина након завршетка радова.</w:t>
      </w:r>
    </w:p>
    <w:p w14:paraId="45DAA2A0" w14:textId="77777777" w:rsidR="00D53F1F" w:rsidRPr="00C43A3A" w:rsidRDefault="00D53F1F" w:rsidP="00190DB2">
      <w:pPr>
        <w:rPr>
          <w:sz w:val="16"/>
          <w:szCs w:val="16"/>
          <w:lang w:val="sr-Cyrl-RS"/>
        </w:rPr>
      </w:pPr>
    </w:p>
    <w:p w14:paraId="354F5E64" w14:textId="77777777" w:rsidR="00190DB2" w:rsidRPr="0085378F" w:rsidRDefault="00190DB2" w:rsidP="00190DB2">
      <w:pPr>
        <w:rPr>
          <w:szCs w:val="20"/>
          <w:lang w:val="sr-Cyrl-RS"/>
        </w:rPr>
      </w:pPr>
      <w:r w:rsidRPr="0085378F">
        <w:rPr>
          <w:szCs w:val="20"/>
          <w:lang w:val="sr-Cyrl-RS"/>
        </w:rPr>
        <w:t>Мере ће се спроводити кроз планска правила, израду техничке и пројектне документације, контролу током изградње, као и кроз редовно одржавање и праћење функционисања канала у фази експлоатације.</w:t>
      </w:r>
    </w:p>
    <w:p w14:paraId="6F9DBE12" w14:textId="77777777" w:rsidR="00D53F1F" w:rsidRPr="00C43A3A" w:rsidRDefault="00D53F1F" w:rsidP="00190DB2">
      <w:pPr>
        <w:rPr>
          <w:sz w:val="18"/>
          <w:szCs w:val="18"/>
          <w:lang w:val="sr-Cyrl-RS"/>
        </w:rPr>
      </w:pPr>
    </w:p>
    <w:p w14:paraId="40E4FAE5" w14:textId="77777777" w:rsidR="00190DB2" w:rsidRPr="0085378F" w:rsidRDefault="00190DB2" w:rsidP="00190DB2">
      <w:pPr>
        <w:rPr>
          <w:szCs w:val="20"/>
          <w:lang w:val="sr-Cyrl-RS"/>
        </w:rPr>
      </w:pPr>
      <w:r w:rsidRPr="0085378F">
        <w:rPr>
          <w:szCs w:val="20"/>
          <w:lang w:val="sr-Cyrl-RS"/>
        </w:rPr>
        <w:t>Разматране разумне варијанте и разлози избора</w:t>
      </w:r>
    </w:p>
    <w:p w14:paraId="1191B29A" w14:textId="77777777" w:rsidR="00D53F1F" w:rsidRPr="00C43A3A" w:rsidRDefault="00D53F1F" w:rsidP="00190DB2">
      <w:pPr>
        <w:rPr>
          <w:sz w:val="16"/>
          <w:szCs w:val="16"/>
          <w:lang w:val="sr-Cyrl-RS"/>
        </w:rPr>
      </w:pPr>
    </w:p>
    <w:p w14:paraId="2B79F17E" w14:textId="77777777" w:rsidR="00190DB2" w:rsidRPr="0085378F" w:rsidRDefault="00190DB2" w:rsidP="00190DB2">
      <w:pPr>
        <w:rPr>
          <w:szCs w:val="20"/>
          <w:lang w:val="sr-Cyrl-RS"/>
        </w:rPr>
      </w:pPr>
      <w:r w:rsidRPr="0085378F">
        <w:rPr>
          <w:szCs w:val="20"/>
          <w:lang w:val="sr-Cyrl-RS"/>
        </w:rPr>
        <w:t>С обзиром на то да се Просторни план односи на изградњу канала „Ором–Оборњача“, чија је основна намена утврђена планским документима и претходном техничком документацијом, нису разматране класичне просторне, функционалне или технолошке варијанте. У оквиру Стратешке процене разматране су варијанта реализације планских решења и нулта варијанта, односно нереализација плана.</w:t>
      </w:r>
    </w:p>
    <w:p w14:paraId="00324180" w14:textId="77777777" w:rsidR="00190DB2" w:rsidRPr="00C832EF" w:rsidRDefault="00190DB2" w:rsidP="00190DB2">
      <w:pPr>
        <w:rPr>
          <w:szCs w:val="20"/>
          <w:lang w:val="sr-Cyrl-RS"/>
        </w:rPr>
      </w:pPr>
      <w:r w:rsidRPr="00C832EF">
        <w:rPr>
          <w:szCs w:val="20"/>
          <w:lang w:val="sr-Cyrl-RS"/>
        </w:rPr>
        <w:lastRenderedPageBreak/>
        <w:t>Процењено је да варијанта реализације Просторног плана има повољније укупне ефекте у односу на нулту варијанту, јер омогућава унапређење водног режима, развој система за наводњавање и одводњавање, боље управљање водним ресурсима и јачање пољопривредне производње. Нулта варијанта би значила задржавање постојећих ограничења у погледу доступности воде и наставак неповољних услова за пољопривредну производњу у сушним периодима.</w:t>
      </w:r>
    </w:p>
    <w:p w14:paraId="6FD9D4E3" w14:textId="77777777" w:rsidR="00D53F1F" w:rsidRPr="00C832EF" w:rsidRDefault="00D53F1F" w:rsidP="00190DB2">
      <w:pPr>
        <w:rPr>
          <w:szCs w:val="20"/>
          <w:lang w:val="sr-Cyrl-RS"/>
        </w:rPr>
      </w:pPr>
    </w:p>
    <w:p w14:paraId="23076CFF" w14:textId="77777777" w:rsidR="00190DB2" w:rsidRPr="00C832EF" w:rsidRDefault="00190DB2" w:rsidP="00190DB2">
      <w:pPr>
        <w:rPr>
          <w:szCs w:val="20"/>
          <w:lang w:val="sr-Cyrl-RS"/>
        </w:rPr>
      </w:pPr>
      <w:r w:rsidRPr="00C832EF">
        <w:rPr>
          <w:szCs w:val="20"/>
          <w:lang w:val="sr-Cyrl-RS"/>
        </w:rPr>
        <w:t>Мере предвиђене програмом праћења стања животне средине</w:t>
      </w:r>
    </w:p>
    <w:p w14:paraId="12C90094" w14:textId="77777777" w:rsidR="00D53F1F" w:rsidRPr="00C832EF" w:rsidRDefault="00D53F1F" w:rsidP="00190DB2">
      <w:pPr>
        <w:rPr>
          <w:szCs w:val="20"/>
          <w:lang w:val="sr-Cyrl-RS"/>
        </w:rPr>
      </w:pPr>
    </w:p>
    <w:p w14:paraId="6EED2D87" w14:textId="77777777" w:rsidR="00190DB2" w:rsidRPr="00C832EF" w:rsidRDefault="00190DB2" w:rsidP="00190DB2">
      <w:pPr>
        <w:rPr>
          <w:szCs w:val="20"/>
          <w:lang w:val="sr-Cyrl-RS"/>
        </w:rPr>
      </w:pPr>
      <w:r w:rsidRPr="00C832EF">
        <w:rPr>
          <w:szCs w:val="20"/>
          <w:lang w:val="sr-Cyrl-RS"/>
        </w:rPr>
        <w:t>Програмом праћења стања животне средине предвиђено је праћење кључних чинилаца животне средине који могу бити под утицајем реализације канала. Посебно је значајно праћење квалитета површинских и подземних вода, стања земљишта, појаве ерозије, стабилности обала, биодиверзитета, буке и квалитета ваздуха у фази изградње.</w:t>
      </w:r>
    </w:p>
    <w:p w14:paraId="4427E7D6" w14:textId="77777777" w:rsidR="00D53F1F" w:rsidRPr="00C832EF" w:rsidRDefault="00D53F1F" w:rsidP="00190DB2">
      <w:pPr>
        <w:rPr>
          <w:szCs w:val="20"/>
          <w:lang w:val="sr-Cyrl-RS"/>
        </w:rPr>
      </w:pPr>
    </w:p>
    <w:p w14:paraId="1BF899CB" w14:textId="77777777" w:rsidR="00190DB2" w:rsidRPr="00C832EF" w:rsidRDefault="00190DB2" w:rsidP="00190DB2">
      <w:pPr>
        <w:rPr>
          <w:szCs w:val="20"/>
          <w:lang w:val="sr-Cyrl-RS"/>
        </w:rPr>
      </w:pPr>
      <w:r w:rsidRPr="00C832EF">
        <w:rPr>
          <w:szCs w:val="20"/>
          <w:lang w:val="sr-Cyrl-RS"/>
        </w:rPr>
        <w:t>Праћење ће се заснивати на постојећим системима мониторинга, као и на додатним контролама уколико се током изградње или експлоатације уоче неочекивани негативни утицаји. Резултати мониторинга служиће као основ за благовремено предузимање корективних мера.</w:t>
      </w:r>
    </w:p>
    <w:p w14:paraId="49F5CDD0" w14:textId="77777777" w:rsidR="00D53F1F" w:rsidRPr="00C832EF" w:rsidRDefault="00D53F1F" w:rsidP="00190DB2">
      <w:pPr>
        <w:rPr>
          <w:szCs w:val="20"/>
          <w:lang w:val="sr-Cyrl-RS"/>
        </w:rPr>
      </w:pPr>
    </w:p>
    <w:p w14:paraId="2B30BD11" w14:textId="77777777" w:rsidR="00190DB2" w:rsidRPr="00C832EF" w:rsidRDefault="00190DB2" w:rsidP="00190DB2">
      <w:pPr>
        <w:rPr>
          <w:szCs w:val="20"/>
          <w:lang w:val="sr-Cyrl-RS"/>
        </w:rPr>
      </w:pPr>
      <w:r w:rsidRPr="00C832EF">
        <w:rPr>
          <w:szCs w:val="20"/>
          <w:lang w:val="sr-Cyrl-RS"/>
        </w:rPr>
        <w:t>Начин на који су мишљења и услови надлежних органа узети у обзир</w:t>
      </w:r>
    </w:p>
    <w:p w14:paraId="6F660226" w14:textId="77777777" w:rsidR="0080608C" w:rsidRPr="00C832EF" w:rsidRDefault="0080608C" w:rsidP="00190DB2">
      <w:pPr>
        <w:rPr>
          <w:szCs w:val="20"/>
          <w:lang w:val="sr-Cyrl-RS"/>
        </w:rPr>
      </w:pPr>
    </w:p>
    <w:p w14:paraId="07D1F11F" w14:textId="77777777" w:rsidR="00190DB2" w:rsidRPr="00C832EF" w:rsidRDefault="00190DB2" w:rsidP="00190DB2">
      <w:pPr>
        <w:rPr>
          <w:spacing w:val="-4"/>
          <w:szCs w:val="20"/>
          <w:lang w:val="sr-Cyrl-RS"/>
        </w:rPr>
      </w:pPr>
      <w:r w:rsidRPr="00C832EF">
        <w:rPr>
          <w:spacing w:val="-4"/>
          <w:szCs w:val="20"/>
          <w:lang w:val="sr-Cyrl-RS"/>
        </w:rPr>
        <w:t>У поступку израде Просторног плана и Стратешке процене прибављени су услови, мишљења и подаци надлежних органа, организација и ималаца јавних овлашћења. Достављени услови су размотрени и, у мери у којој се односе на предметни плански обухват и карактер планираних решења, уграђени у Просторни план и Стратешку процену.</w:t>
      </w:r>
    </w:p>
    <w:p w14:paraId="75E592EE" w14:textId="77777777" w:rsidR="00D53F1F" w:rsidRPr="00C832EF" w:rsidRDefault="00D53F1F" w:rsidP="00190DB2">
      <w:pPr>
        <w:rPr>
          <w:szCs w:val="20"/>
          <w:lang w:val="sr-Cyrl-RS"/>
        </w:rPr>
      </w:pPr>
    </w:p>
    <w:p w14:paraId="1C1BF1BA" w14:textId="77777777" w:rsidR="00190DB2" w:rsidRPr="00C832EF" w:rsidRDefault="00190DB2" w:rsidP="00190DB2">
      <w:pPr>
        <w:rPr>
          <w:szCs w:val="20"/>
          <w:lang w:val="sr-Cyrl-RS"/>
        </w:rPr>
      </w:pPr>
      <w:r w:rsidRPr="00C832EF">
        <w:rPr>
          <w:szCs w:val="20"/>
          <w:lang w:val="sr-Cyrl-RS"/>
        </w:rPr>
        <w:t>Начин на који ће мишљења и примедбе јавности бити узете у обзир</w:t>
      </w:r>
    </w:p>
    <w:p w14:paraId="0342A3A9" w14:textId="77777777" w:rsidR="00D53F1F" w:rsidRPr="00C832EF" w:rsidRDefault="00D53F1F" w:rsidP="00190DB2">
      <w:pPr>
        <w:rPr>
          <w:szCs w:val="20"/>
          <w:lang w:val="sr-Cyrl-RS"/>
        </w:rPr>
      </w:pPr>
    </w:p>
    <w:p w14:paraId="771540A3" w14:textId="77777777" w:rsidR="00190DB2" w:rsidRPr="00C832EF" w:rsidRDefault="00190DB2" w:rsidP="00190DB2">
      <w:pPr>
        <w:rPr>
          <w:szCs w:val="20"/>
          <w:lang w:val="sr-Cyrl-RS"/>
        </w:rPr>
      </w:pPr>
      <w:r w:rsidRPr="00C832EF">
        <w:rPr>
          <w:szCs w:val="20"/>
          <w:lang w:val="sr-Cyrl-RS"/>
        </w:rPr>
        <w:t>Јавност ће имати могућност да се упозна са садржајем Просторног плана и Извештаја о стратешкој процени утицаја на животну средину у складу са законском процедуром, током јавног увида. Све примедбе, предлози и сугестије јавности биће размотрени у поступку израде коначне верзије документа, а основане примедбе биће уграђене у планска решења и мере заштите.</w:t>
      </w:r>
    </w:p>
    <w:p w14:paraId="2E8D2CCA" w14:textId="77777777" w:rsidR="00D53F1F" w:rsidRPr="00C832EF" w:rsidRDefault="00D53F1F" w:rsidP="00190DB2">
      <w:pPr>
        <w:rPr>
          <w:szCs w:val="20"/>
          <w:lang w:val="sr-Cyrl-RS"/>
        </w:rPr>
      </w:pPr>
    </w:p>
    <w:p w14:paraId="055DA5C7" w14:textId="77777777" w:rsidR="00190DB2" w:rsidRPr="00C832EF" w:rsidRDefault="00190DB2" w:rsidP="00190DB2">
      <w:pPr>
        <w:rPr>
          <w:szCs w:val="20"/>
          <w:lang w:val="sr-Cyrl-RS"/>
        </w:rPr>
      </w:pPr>
      <w:r w:rsidRPr="00C832EF">
        <w:rPr>
          <w:szCs w:val="20"/>
          <w:lang w:val="sr-Cyrl-RS"/>
        </w:rPr>
        <w:t>Прекогранични утицаји</w:t>
      </w:r>
    </w:p>
    <w:p w14:paraId="78FC032B" w14:textId="77777777" w:rsidR="00D53F1F" w:rsidRPr="00C832EF" w:rsidRDefault="00D53F1F" w:rsidP="00190DB2">
      <w:pPr>
        <w:rPr>
          <w:szCs w:val="20"/>
          <w:lang w:val="sr-Cyrl-RS"/>
        </w:rPr>
      </w:pPr>
    </w:p>
    <w:p w14:paraId="74AD80CE" w14:textId="77777777" w:rsidR="00190DB2" w:rsidRPr="00C832EF" w:rsidRDefault="00190DB2" w:rsidP="00190DB2">
      <w:pPr>
        <w:rPr>
          <w:szCs w:val="20"/>
          <w:lang w:val="sr-Cyrl-RS"/>
        </w:rPr>
      </w:pPr>
      <w:r w:rsidRPr="00C832EF">
        <w:rPr>
          <w:szCs w:val="20"/>
          <w:lang w:val="sr-Cyrl-RS"/>
        </w:rPr>
        <w:t>С обзиром на просторни обухват Просторног плана, карактер планираног канала и процењене утицаје, није утврђена потреба за спровођењем прекограничних консултација. Не очекују се значајни негативни утицаји на животну средину ван територије Републике Србије.</w:t>
      </w:r>
    </w:p>
    <w:p w14:paraId="77128BE4" w14:textId="77777777" w:rsidR="00D53F1F" w:rsidRPr="00C832EF" w:rsidRDefault="00D53F1F" w:rsidP="00190DB2">
      <w:pPr>
        <w:rPr>
          <w:szCs w:val="20"/>
          <w:lang w:val="sr-Cyrl-RS"/>
        </w:rPr>
      </w:pPr>
    </w:p>
    <w:p w14:paraId="3F3363E9" w14:textId="77777777" w:rsidR="00190DB2" w:rsidRPr="00C832EF" w:rsidRDefault="00190DB2" w:rsidP="00190DB2">
      <w:pPr>
        <w:rPr>
          <w:szCs w:val="20"/>
          <w:lang w:val="sr-Cyrl-RS"/>
        </w:rPr>
      </w:pPr>
      <w:r w:rsidRPr="00C832EF">
        <w:rPr>
          <w:szCs w:val="20"/>
          <w:lang w:val="sr-Cyrl-RS"/>
        </w:rPr>
        <w:t>Закључак</w:t>
      </w:r>
    </w:p>
    <w:p w14:paraId="1D8DB306" w14:textId="77777777" w:rsidR="00D53F1F" w:rsidRPr="00C832EF" w:rsidRDefault="00D53F1F" w:rsidP="00190DB2">
      <w:pPr>
        <w:rPr>
          <w:szCs w:val="20"/>
          <w:lang w:val="sr-Cyrl-RS"/>
        </w:rPr>
      </w:pPr>
    </w:p>
    <w:p w14:paraId="318CABE6" w14:textId="77777777" w:rsidR="00190DB2" w:rsidRPr="00C832EF" w:rsidRDefault="00190DB2" w:rsidP="00190DB2">
      <w:pPr>
        <w:rPr>
          <w:spacing w:val="-4"/>
          <w:szCs w:val="20"/>
          <w:lang w:val="sr-Cyrl-RS"/>
        </w:rPr>
      </w:pPr>
      <w:r w:rsidRPr="00C832EF">
        <w:rPr>
          <w:spacing w:val="-4"/>
          <w:szCs w:val="20"/>
          <w:lang w:val="sr-Cyrl-RS"/>
        </w:rPr>
        <w:t>Стратешком проценом је утврђено да реализација Просторног плана за изградњу канала „Ором–Оборњача“ може имати одређене локалне и управљиве негативне утицаје, пре свега у фази изградње, али и значајне позитивне ефекте у погледу унапређења водног режима, пољопривредне производње и управљања водним ресурсима.</w:t>
      </w:r>
    </w:p>
    <w:p w14:paraId="20859C68" w14:textId="77777777" w:rsidR="00C43A3A" w:rsidRPr="00C832EF" w:rsidRDefault="00C43A3A" w:rsidP="00190DB2">
      <w:pPr>
        <w:rPr>
          <w:spacing w:val="-4"/>
          <w:szCs w:val="20"/>
          <w:lang w:val="sr-Cyrl-RS"/>
        </w:rPr>
      </w:pPr>
    </w:p>
    <w:p w14:paraId="7CAB709D" w14:textId="77777777" w:rsidR="00190DB2" w:rsidRPr="00C832EF" w:rsidRDefault="00190DB2" w:rsidP="00190DB2">
      <w:pPr>
        <w:rPr>
          <w:szCs w:val="20"/>
          <w:lang w:val="sr-Cyrl-RS"/>
        </w:rPr>
      </w:pPr>
      <w:r w:rsidRPr="00C832EF">
        <w:rPr>
          <w:szCs w:val="20"/>
          <w:lang w:val="sr-Cyrl-RS"/>
        </w:rPr>
        <w:t>Уз примену предложених мера заштите, редовно праћење стања животне средине и благовремено поступање у случају неочекиваних утицаја, реализација Просторног плана је прихватљива са становишта заштите животне средине и одрживог развоја предметног подручја.</w:t>
      </w:r>
    </w:p>
    <w:p w14:paraId="784ED7C4" w14:textId="77777777" w:rsidR="001F1EA0" w:rsidRPr="0085378F" w:rsidRDefault="001F1EA0" w:rsidP="00190DB2">
      <w:pPr>
        <w:pStyle w:val="Bodytext22"/>
        <w:rPr>
          <w:rFonts w:ascii="Verdana" w:hAnsi="Verdana"/>
          <w:b w:val="0"/>
          <w:color w:val="FF0000"/>
          <w:sz w:val="20"/>
          <w:szCs w:val="20"/>
        </w:rPr>
      </w:pPr>
    </w:p>
    <w:p w14:paraId="2C7E0497" w14:textId="77777777" w:rsidR="001F1EA0" w:rsidRPr="0085378F" w:rsidRDefault="001F1EA0" w:rsidP="00190DB2">
      <w:pPr>
        <w:pStyle w:val="Bodytext22"/>
        <w:rPr>
          <w:rFonts w:ascii="Verdana" w:hAnsi="Verdana"/>
          <w:b w:val="0"/>
          <w:color w:val="FF0000"/>
          <w:sz w:val="20"/>
          <w:szCs w:val="20"/>
        </w:rPr>
      </w:pPr>
    </w:p>
    <w:p w14:paraId="317EE014" w14:textId="77777777" w:rsidR="00C903D3" w:rsidRPr="0085378F" w:rsidRDefault="00C903D3" w:rsidP="00190DB2">
      <w:pPr>
        <w:pStyle w:val="Bodytext22"/>
        <w:rPr>
          <w:rFonts w:ascii="Verdana" w:hAnsi="Verdana"/>
          <w:b w:val="0"/>
          <w:color w:val="FF0000"/>
          <w:sz w:val="20"/>
          <w:szCs w:val="20"/>
        </w:rPr>
        <w:sectPr w:rsidR="00C903D3" w:rsidRPr="0085378F" w:rsidSect="003D0398">
          <w:pgSz w:w="11907" w:h="16840" w:code="9"/>
          <w:pgMar w:top="1134" w:right="1134" w:bottom="1134" w:left="1418" w:header="964" w:footer="284" w:gutter="0"/>
          <w:cols w:space="708"/>
          <w:docGrid w:linePitch="360"/>
        </w:sectPr>
      </w:pPr>
    </w:p>
    <w:p w14:paraId="20977FD4" w14:textId="65AEC054" w:rsidR="007114D7" w:rsidRPr="00AD3A01" w:rsidRDefault="007114D7" w:rsidP="007114D7">
      <w:pPr>
        <w:pStyle w:val="BodyText2"/>
        <w:rPr>
          <w:rFonts w:ascii="Verdana" w:hAnsi="Verdana"/>
          <w:b/>
          <w:bCs/>
          <w:color w:val="FF0000"/>
          <w:lang w:val="sr-Cyrl-RS"/>
        </w:rPr>
      </w:pPr>
    </w:p>
    <w:p w14:paraId="20977FD5" w14:textId="77777777" w:rsidR="007114D7" w:rsidRPr="00AD3A01" w:rsidRDefault="007114D7" w:rsidP="007114D7">
      <w:pPr>
        <w:pStyle w:val="BodyText2"/>
        <w:rPr>
          <w:rFonts w:ascii="Verdana" w:hAnsi="Verdana"/>
          <w:b/>
          <w:bCs/>
          <w:color w:val="FF0000"/>
          <w:lang w:val="sr-Cyrl-RS"/>
        </w:rPr>
      </w:pPr>
    </w:p>
    <w:p w14:paraId="20977FD6" w14:textId="77777777" w:rsidR="007114D7" w:rsidRPr="00AD3A01" w:rsidRDefault="007114D7" w:rsidP="007114D7">
      <w:pPr>
        <w:pStyle w:val="BodyText2"/>
        <w:rPr>
          <w:rFonts w:ascii="Verdana" w:hAnsi="Verdana"/>
          <w:b/>
          <w:bCs/>
          <w:color w:val="FF0000"/>
          <w:lang w:val="sr-Cyrl-RS"/>
        </w:rPr>
      </w:pPr>
    </w:p>
    <w:p w14:paraId="20977FD7" w14:textId="77777777" w:rsidR="007114D7" w:rsidRPr="00AD3A01" w:rsidRDefault="007114D7" w:rsidP="007114D7">
      <w:pPr>
        <w:rPr>
          <w:color w:val="FF0000"/>
          <w:szCs w:val="20"/>
          <w:lang w:val="sr-Cyrl-RS"/>
        </w:rPr>
      </w:pPr>
    </w:p>
    <w:p w14:paraId="6585B2AB" w14:textId="3AA4F3B8" w:rsidR="001F1EA0" w:rsidRPr="00AD3A01" w:rsidRDefault="001F1EA0" w:rsidP="007114D7">
      <w:pPr>
        <w:rPr>
          <w:color w:val="FF0000"/>
          <w:szCs w:val="20"/>
          <w:lang w:val="sr-Cyrl-RS"/>
        </w:rPr>
      </w:pPr>
    </w:p>
    <w:p w14:paraId="23421ED1" w14:textId="77777777" w:rsidR="001F1EA0" w:rsidRPr="00AD3A01" w:rsidRDefault="001F1EA0" w:rsidP="007114D7">
      <w:pPr>
        <w:rPr>
          <w:color w:val="FF0000"/>
          <w:szCs w:val="20"/>
          <w:lang w:val="sr-Cyrl-RS"/>
        </w:rPr>
      </w:pPr>
    </w:p>
    <w:p w14:paraId="03CC50C0" w14:textId="77777777" w:rsidR="001F1EA0" w:rsidRPr="00AD3A01" w:rsidRDefault="001F1EA0" w:rsidP="007114D7">
      <w:pPr>
        <w:rPr>
          <w:color w:val="FF0000"/>
          <w:szCs w:val="20"/>
          <w:lang w:val="sr-Cyrl-RS"/>
        </w:rPr>
      </w:pPr>
    </w:p>
    <w:p w14:paraId="626516BD" w14:textId="77777777" w:rsidR="001F1EA0" w:rsidRPr="00AD3A01" w:rsidRDefault="001F1EA0" w:rsidP="007114D7">
      <w:pPr>
        <w:rPr>
          <w:color w:val="FF0000"/>
          <w:szCs w:val="20"/>
          <w:lang w:val="sr-Cyrl-RS"/>
        </w:rPr>
      </w:pPr>
    </w:p>
    <w:p w14:paraId="01A9C2C1" w14:textId="77777777" w:rsidR="001F1EA0" w:rsidRPr="00AD3A01" w:rsidRDefault="001F1EA0" w:rsidP="007114D7">
      <w:pPr>
        <w:rPr>
          <w:color w:val="FF0000"/>
          <w:szCs w:val="20"/>
          <w:lang w:val="sr-Cyrl-RS"/>
        </w:rPr>
      </w:pPr>
    </w:p>
    <w:p w14:paraId="2532CB95" w14:textId="77777777" w:rsidR="001F1EA0" w:rsidRPr="00AD3A01" w:rsidRDefault="001F1EA0" w:rsidP="007114D7">
      <w:pPr>
        <w:rPr>
          <w:color w:val="FF0000"/>
          <w:szCs w:val="20"/>
          <w:lang w:val="sr-Cyrl-RS"/>
        </w:rPr>
      </w:pPr>
    </w:p>
    <w:p w14:paraId="1E1F31F4" w14:textId="77777777" w:rsidR="001F1EA0" w:rsidRPr="00AD3A01" w:rsidRDefault="001F1EA0" w:rsidP="007114D7">
      <w:pPr>
        <w:rPr>
          <w:color w:val="FF0000"/>
          <w:szCs w:val="20"/>
          <w:lang w:val="sr-Cyrl-RS"/>
        </w:rPr>
      </w:pPr>
    </w:p>
    <w:p w14:paraId="7F62AD2D" w14:textId="77777777" w:rsidR="001F1EA0" w:rsidRPr="00AD3A01" w:rsidRDefault="001F1EA0" w:rsidP="007114D7">
      <w:pPr>
        <w:rPr>
          <w:color w:val="FF0000"/>
          <w:szCs w:val="20"/>
          <w:lang w:val="sr-Cyrl-RS"/>
        </w:rPr>
      </w:pPr>
    </w:p>
    <w:p w14:paraId="76EE753B" w14:textId="77777777" w:rsidR="001F1EA0" w:rsidRPr="00AD3A01" w:rsidRDefault="001F1EA0" w:rsidP="007114D7">
      <w:pPr>
        <w:rPr>
          <w:color w:val="FF0000"/>
          <w:szCs w:val="20"/>
          <w:lang w:val="sr-Cyrl-RS"/>
        </w:rPr>
      </w:pPr>
    </w:p>
    <w:p w14:paraId="6F15F571" w14:textId="77777777" w:rsidR="001F1EA0" w:rsidRPr="00AD3A01" w:rsidRDefault="001F1EA0" w:rsidP="007114D7">
      <w:pPr>
        <w:rPr>
          <w:szCs w:val="20"/>
          <w:lang w:val="sr-Cyrl-RS"/>
        </w:rPr>
      </w:pPr>
    </w:p>
    <w:p w14:paraId="20977FD9" w14:textId="77777777" w:rsidR="007114D7" w:rsidRPr="0085378F" w:rsidRDefault="007114D7" w:rsidP="007114D7">
      <w:pPr>
        <w:jc w:val="center"/>
        <w:rPr>
          <w:b/>
          <w:sz w:val="28"/>
          <w:szCs w:val="28"/>
          <w:lang w:val="sr-Cyrl-RS"/>
        </w:rPr>
      </w:pPr>
      <w:r w:rsidRPr="0085378F">
        <w:rPr>
          <w:b/>
          <w:sz w:val="28"/>
          <w:szCs w:val="28"/>
          <w:lang w:val="sr-Cyrl-RS"/>
        </w:rPr>
        <w:t>Б) ГРАФИЧКИ ДЕО</w:t>
      </w:r>
    </w:p>
    <w:p w14:paraId="20977FDA" w14:textId="77777777" w:rsidR="007114D7" w:rsidRPr="0085378F" w:rsidRDefault="007114D7" w:rsidP="007114D7">
      <w:pPr>
        <w:rPr>
          <w:b/>
          <w:color w:val="FF0000"/>
          <w:szCs w:val="20"/>
          <w:lang w:val="sr-Cyrl-RS"/>
        </w:rPr>
      </w:pPr>
    </w:p>
    <w:p w14:paraId="20977FDB" w14:textId="77777777" w:rsidR="007114D7" w:rsidRPr="0085378F" w:rsidRDefault="007114D7" w:rsidP="007114D7">
      <w:pPr>
        <w:rPr>
          <w:color w:val="FF0000"/>
          <w:szCs w:val="20"/>
          <w:lang w:val="sr-Cyrl-RS"/>
        </w:rPr>
      </w:pPr>
    </w:p>
    <w:p w14:paraId="20977FDC" w14:textId="77777777" w:rsidR="007114D7" w:rsidRPr="0085378F" w:rsidRDefault="007114D7" w:rsidP="007114D7">
      <w:pPr>
        <w:rPr>
          <w:color w:val="FF0000"/>
          <w:szCs w:val="20"/>
          <w:lang w:val="sr-Cyrl-RS"/>
        </w:rPr>
      </w:pPr>
    </w:p>
    <w:p w14:paraId="20977FDD" w14:textId="77777777" w:rsidR="007114D7" w:rsidRPr="0085378F" w:rsidRDefault="007114D7" w:rsidP="007114D7">
      <w:pPr>
        <w:rPr>
          <w:color w:val="FF0000"/>
          <w:szCs w:val="20"/>
          <w:lang w:val="sr-Cyrl-RS"/>
        </w:rPr>
      </w:pPr>
    </w:p>
    <w:p w14:paraId="20977FDE" w14:textId="77777777" w:rsidR="007114D7" w:rsidRPr="0085378F" w:rsidRDefault="007114D7" w:rsidP="007114D7">
      <w:pPr>
        <w:rPr>
          <w:color w:val="FF0000"/>
          <w:szCs w:val="20"/>
          <w:lang w:val="sr-Cyrl-RS"/>
        </w:rPr>
      </w:pPr>
    </w:p>
    <w:p w14:paraId="20977FDF" w14:textId="77777777" w:rsidR="007114D7" w:rsidRPr="0085378F" w:rsidRDefault="007114D7" w:rsidP="007114D7">
      <w:pPr>
        <w:rPr>
          <w:color w:val="FF0000"/>
          <w:szCs w:val="20"/>
          <w:lang w:val="sr-Cyrl-RS"/>
        </w:rPr>
      </w:pPr>
    </w:p>
    <w:p w14:paraId="20977FE0" w14:textId="77777777" w:rsidR="007114D7" w:rsidRPr="0085378F" w:rsidRDefault="007114D7" w:rsidP="007114D7">
      <w:pPr>
        <w:rPr>
          <w:color w:val="FF0000"/>
          <w:szCs w:val="20"/>
          <w:lang w:val="sr-Cyrl-RS"/>
        </w:rPr>
      </w:pPr>
    </w:p>
    <w:p w14:paraId="20977FE1" w14:textId="77777777" w:rsidR="007114D7" w:rsidRPr="0085378F" w:rsidRDefault="007114D7" w:rsidP="007114D7">
      <w:pPr>
        <w:rPr>
          <w:color w:val="FF0000"/>
          <w:szCs w:val="20"/>
          <w:lang w:val="sr-Cyrl-RS"/>
        </w:rPr>
      </w:pPr>
    </w:p>
    <w:p w14:paraId="20977FE2" w14:textId="77777777" w:rsidR="007114D7" w:rsidRPr="0085378F" w:rsidRDefault="007114D7" w:rsidP="007114D7">
      <w:pPr>
        <w:rPr>
          <w:color w:val="FF0000"/>
          <w:szCs w:val="20"/>
          <w:lang w:val="sr-Cyrl-RS"/>
        </w:rPr>
      </w:pPr>
    </w:p>
    <w:p w14:paraId="20977FE3" w14:textId="77777777" w:rsidR="007114D7" w:rsidRPr="0085378F" w:rsidRDefault="007114D7" w:rsidP="007114D7">
      <w:pPr>
        <w:rPr>
          <w:color w:val="FF0000"/>
          <w:szCs w:val="20"/>
          <w:lang w:val="sr-Cyrl-RS"/>
        </w:rPr>
      </w:pPr>
    </w:p>
    <w:p w14:paraId="20977FE4" w14:textId="77777777" w:rsidR="007114D7" w:rsidRPr="0085378F" w:rsidRDefault="007114D7" w:rsidP="007114D7">
      <w:pPr>
        <w:rPr>
          <w:color w:val="FF0000"/>
          <w:szCs w:val="20"/>
          <w:lang w:val="sr-Cyrl-RS"/>
        </w:rPr>
      </w:pPr>
    </w:p>
    <w:p w14:paraId="20977FE5" w14:textId="77777777" w:rsidR="007114D7" w:rsidRPr="0085378F" w:rsidRDefault="007114D7" w:rsidP="007114D7">
      <w:pPr>
        <w:rPr>
          <w:color w:val="FF0000"/>
          <w:szCs w:val="20"/>
          <w:lang w:val="sr-Cyrl-RS"/>
        </w:rPr>
      </w:pPr>
    </w:p>
    <w:p w14:paraId="20977FE6" w14:textId="77777777" w:rsidR="007114D7" w:rsidRPr="0085378F" w:rsidRDefault="007114D7" w:rsidP="007114D7">
      <w:pPr>
        <w:rPr>
          <w:color w:val="FF0000"/>
          <w:szCs w:val="20"/>
          <w:lang w:val="sr-Cyrl-RS"/>
        </w:rPr>
      </w:pPr>
    </w:p>
    <w:p w14:paraId="20977FE7" w14:textId="77777777" w:rsidR="007114D7" w:rsidRPr="0085378F" w:rsidRDefault="007114D7" w:rsidP="007114D7">
      <w:pPr>
        <w:rPr>
          <w:color w:val="FF0000"/>
          <w:szCs w:val="20"/>
          <w:lang w:val="sr-Cyrl-RS"/>
        </w:rPr>
      </w:pPr>
    </w:p>
    <w:p w14:paraId="20977FE8" w14:textId="77777777" w:rsidR="007114D7" w:rsidRPr="0085378F" w:rsidRDefault="007114D7" w:rsidP="007114D7">
      <w:pPr>
        <w:rPr>
          <w:color w:val="FF0000"/>
          <w:szCs w:val="20"/>
          <w:lang w:val="sr-Cyrl-RS"/>
        </w:rPr>
      </w:pPr>
    </w:p>
    <w:p w14:paraId="20977FE9" w14:textId="77777777" w:rsidR="007114D7" w:rsidRPr="0085378F" w:rsidRDefault="007114D7" w:rsidP="007114D7">
      <w:pPr>
        <w:rPr>
          <w:color w:val="FF0000"/>
          <w:szCs w:val="20"/>
          <w:lang w:val="sr-Cyrl-RS"/>
        </w:rPr>
      </w:pPr>
    </w:p>
    <w:p w14:paraId="20977FEA" w14:textId="77777777" w:rsidR="007114D7" w:rsidRPr="0085378F" w:rsidRDefault="007114D7" w:rsidP="007114D7">
      <w:pPr>
        <w:rPr>
          <w:color w:val="FF0000"/>
          <w:szCs w:val="20"/>
          <w:lang w:val="sr-Cyrl-RS"/>
        </w:rPr>
      </w:pPr>
    </w:p>
    <w:p w14:paraId="20977FEB" w14:textId="77777777" w:rsidR="007114D7" w:rsidRPr="0085378F" w:rsidRDefault="007114D7" w:rsidP="007114D7">
      <w:pPr>
        <w:rPr>
          <w:color w:val="FF0000"/>
          <w:szCs w:val="20"/>
          <w:lang w:val="sr-Cyrl-RS"/>
        </w:rPr>
      </w:pPr>
    </w:p>
    <w:p w14:paraId="20977FEC" w14:textId="77777777" w:rsidR="007114D7" w:rsidRPr="0085378F" w:rsidRDefault="007114D7" w:rsidP="007114D7">
      <w:pPr>
        <w:rPr>
          <w:color w:val="FF0000"/>
          <w:szCs w:val="20"/>
          <w:lang w:val="sr-Cyrl-RS"/>
        </w:rPr>
      </w:pPr>
    </w:p>
    <w:p w14:paraId="20977FED" w14:textId="77777777" w:rsidR="007114D7" w:rsidRPr="0085378F" w:rsidRDefault="007114D7" w:rsidP="007114D7">
      <w:pPr>
        <w:rPr>
          <w:color w:val="FF0000"/>
          <w:szCs w:val="20"/>
          <w:lang w:val="sr-Cyrl-RS"/>
        </w:rPr>
      </w:pPr>
    </w:p>
    <w:p w14:paraId="20977FEE" w14:textId="77777777" w:rsidR="007114D7" w:rsidRPr="0085378F" w:rsidRDefault="007114D7" w:rsidP="007114D7">
      <w:pPr>
        <w:rPr>
          <w:color w:val="FF0000"/>
          <w:szCs w:val="20"/>
          <w:lang w:val="sr-Cyrl-RS"/>
        </w:rPr>
      </w:pPr>
    </w:p>
    <w:p w14:paraId="20977FEF" w14:textId="77777777" w:rsidR="007114D7" w:rsidRPr="0085378F" w:rsidRDefault="007114D7" w:rsidP="007114D7">
      <w:pPr>
        <w:rPr>
          <w:color w:val="FF0000"/>
          <w:szCs w:val="20"/>
          <w:lang w:val="sr-Cyrl-RS"/>
        </w:rPr>
      </w:pPr>
    </w:p>
    <w:p w14:paraId="20977FF0" w14:textId="77777777" w:rsidR="007114D7" w:rsidRPr="0085378F" w:rsidRDefault="007114D7" w:rsidP="007114D7">
      <w:pPr>
        <w:rPr>
          <w:color w:val="FF0000"/>
          <w:szCs w:val="20"/>
          <w:lang w:val="sr-Cyrl-RS"/>
        </w:rPr>
      </w:pPr>
    </w:p>
    <w:p w14:paraId="20977FF1" w14:textId="77777777" w:rsidR="007114D7" w:rsidRPr="0085378F" w:rsidRDefault="007114D7" w:rsidP="007114D7">
      <w:pPr>
        <w:rPr>
          <w:color w:val="FF0000"/>
          <w:szCs w:val="20"/>
          <w:lang w:val="sr-Cyrl-RS"/>
        </w:rPr>
      </w:pPr>
    </w:p>
    <w:p w14:paraId="20977FF2" w14:textId="77777777" w:rsidR="007114D7" w:rsidRPr="0085378F" w:rsidRDefault="007114D7" w:rsidP="00AD4C03">
      <w:pPr>
        <w:jc w:val="center"/>
        <w:rPr>
          <w:rFonts w:cs="Arial"/>
          <w:b/>
          <w:color w:val="FF0000"/>
          <w:szCs w:val="20"/>
          <w:lang w:val="sr-Cyrl-RS"/>
        </w:rPr>
      </w:pPr>
    </w:p>
    <w:p w14:paraId="20977FF3" w14:textId="77777777" w:rsidR="007114D7" w:rsidRPr="0085378F" w:rsidRDefault="007114D7" w:rsidP="007114D7">
      <w:pPr>
        <w:rPr>
          <w:rFonts w:cs="Arial"/>
          <w:b/>
          <w:color w:val="FF0000"/>
          <w:szCs w:val="20"/>
          <w:lang w:val="sr-Cyrl-RS"/>
        </w:rPr>
      </w:pPr>
    </w:p>
    <w:p w14:paraId="20977FF4" w14:textId="77777777" w:rsidR="007114D7" w:rsidRPr="0085378F" w:rsidRDefault="007114D7" w:rsidP="007114D7">
      <w:pPr>
        <w:rPr>
          <w:rFonts w:cs="Arial"/>
          <w:b/>
          <w:color w:val="FF0000"/>
          <w:szCs w:val="20"/>
          <w:lang w:val="sr-Cyrl-RS"/>
        </w:rPr>
      </w:pPr>
    </w:p>
    <w:p w14:paraId="20977FF5" w14:textId="77777777" w:rsidR="007114D7" w:rsidRPr="0085378F" w:rsidRDefault="007114D7" w:rsidP="007114D7">
      <w:pPr>
        <w:rPr>
          <w:rFonts w:cs="Arial"/>
          <w:b/>
          <w:color w:val="FF0000"/>
          <w:szCs w:val="20"/>
          <w:lang w:val="sr-Cyrl-RS"/>
        </w:rPr>
      </w:pPr>
    </w:p>
    <w:p w14:paraId="20977FF6" w14:textId="77777777" w:rsidR="007114D7" w:rsidRPr="0085378F" w:rsidRDefault="007114D7" w:rsidP="007114D7">
      <w:pPr>
        <w:rPr>
          <w:rFonts w:cs="Arial"/>
          <w:b/>
          <w:color w:val="FF0000"/>
          <w:szCs w:val="20"/>
          <w:lang w:val="sr-Cyrl-RS"/>
        </w:rPr>
      </w:pPr>
    </w:p>
    <w:p w14:paraId="20977FF7" w14:textId="77777777" w:rsidR="007114D7" w:rsidRPr="0085378F" w:rsidRDefault="007114D7" w:rsidP="007114D7">
      <w:pPr>
        <w:rPr>
          <w:rFonts w:cs="Arial"/>
          <w:b/>
          <w:color w:val="FF0000"/>
          <w:szCs w:val="20"/>
          <w:lang w:val="sr-Cyrl-RS"/>
        </w:rPr>
      </w:pPr>
    </w:p>
    <w:p w14:paraId="20977FF8" w14:textId="77777777" w:rsidR="007114D7" w:rsidRPr="0085378F" w:rsidRDefault="007114D7" w:rsidP="007114D7">
      <w:pPr>
        <w:rPr>
          <w:rFonts w:cs="Arial"/>
          <w:b/>
          <w:color w:val="FF0000"/>
          <w:szCs w:val="20"/>
          <w:lang w:val="sr-Cyrl-RS"/>
        </w:rPr>
      </w:pPr>
    </w:p>
    <w:p w14:paraId="20977FF9" w14:textId="77777777" w:rsidR="007114D7" w:rsidRPr="0085378F" w:rsidRDefault="007114D7" w:rsidP="007114D7">
      <w:pPr>
        <w:rPr>
          <w:rFonts w:cs="Arial"/>
          <w:b/>
          <w:color w:val="FF0000"/>
          <w:szCs w:val="20"/>
          <w:lang w:val="sr-Cyrl-RS"/>
        </w:rPr>
      </w:pPr>
    </w:p>
    <w:p w14:paraId="20977FFA" w14:textId="77777777" w:rsidR="007114D7" w:rsidRPr="0085378F" w:rsidRDefault="007114D7" w:rsidP="007114D7">
      <w:pPr>
        <w:rPr>
          <w:rFonts w:cs="Arial"/>
          <w:b/>
          <w:color w:val="FF0000"/>
          <w:szCs w:val="20"/>
          <w:lang w:val="sr-Cyrl-RS"/>
        </w:rPr>
      </w:pPr>
    </w:p>
    <w:p w14:paraId="20977FFC" w14:textId="77777777" w:rsidR="007114D7" w:rsidRPr="0085378F" w:rsidRDefault="007114D7" w:rsidP="007114D7">
      <w:pPr>
        <w:rPr>
          <w:rFonts w:cs="Arial"/>
          <w:b/>
          <w:color w:val="FF0000"/>
          <w:szCs w:val="20"/>
          <w:lang w:val="sr-Cyrl-RS"/>
        </w:rPr>
      </w:pPr>
    </w:p>
    <w:p w14:paraId="20977FFD" w14:textId="77777777" w:rsidR="007114D7" w:rsidRPr="0085378F" w:rsidRDefault="007114D7" w:rsidP="007114D7">
      <w:pPr>
        <w:rPr>
          <w:rFonts w:cs="Arial"/>
          <w:b/>
          <w:color w:val="FF0000"/>
          <w:szCs w:val="20"/>
          <w:lang w:val="sr-Cyrl-RS"/>
        </w:rPr>
      </w:pPr>
    </w:p>
    <w:p w14:paraId="2EE87924" w14:textId="77777777" w:rsidR="00225B4A" w:rsidRPr="0085378F" w:rsidRDefault="00225B4A">
      <w:pPr>
        <w:rPr>
          <w:rFonts w:cs="Arial"/>
          <w:b/>
          <w:color w:val="FF0000"/>
          <w:szCs w:val="20"/>
          <w:lang w:val="sr-Cyrl-RS"/>
        </w:rPr>
      </w:pPr>
    </w:p>
    <w:sectPr w:rsidR="00225B4A" w:rsidRPr="0085378F" w:rsidSect="001D27A0">
      <w:footerReference w:type="default" r:id="rId25"/>
      <w:pgSz w:w="11907" w:h="16840" w:code="9"/>
      <w:pgMar w:top="1134" w:right="1134" w:bottom="1134" w:left="1418" w:header="964" w:footer="283"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08B909F" w15:done="0"/>
  <w15:commentEx w15:paraId="050E0254" w15:done="0"/>
  <w15:commentEx w15:paraId="66732BB1" w15:done="0"/>
  <w15:commentEx w15:paraId="21588B48" w15:done="0"/>
  <w15:commentEx w15:paraId="5CE415A8" w15:done="0"/>
  <w15:commentEx w15:paraId="6BE4D947" w15:paraIdParent="5CE415A8" w15:done="0"/>
  <w15:commentEx w15:paraId="351FB954" w15:done="0"/>
  <w15:commentEx w15:paraId="6C00F3E9" w15:done="0"/>
  <w15:commentEx w15:paraId="16993E26" w15:done="0"/>
  <w15:commentEx w15:paraId="7359328F" w15:done="0"/>
  <w15:commentEx w15:paraId="18E7AF8F" w15:done="0"/>
  <w15:commentEx w15:paraId="209D691D" w15:done="0"/>
  <w15:commentEx w15:paraId="3C543DB6" w15:done="0"/>
  <w15:commentEx w15:paraId="3C1EE5B6" w15:done="0"/>
  <w15:commentEx w15:paraId="33157995" w15:done="0"/>
  <w15:commentEx w15:paraId="18838587" w15:done="0"/>
  <w15:commentEx w15:paraId="0A8DD534" w15:done="0"/>
  <w15:commentEx w15:paraId="7C38FC8A" w15:done="0"/>
  <w15:commentEx w15:paraId="68EAA945" w15:done="0"/>
  <w15:commentEx w15:paraId="6B53C571" w15:done="0"/>
  <w15:commentEx w15:paraId="43E506C7" w15:done="0"/>
  <w15:commentEx w15:paraId="16BAC62E" w15:done="0"/>
  <w15:commentEx w15:paraId="0939CA45" w15:done="0"/>
  <w15:commentEx w15:paraId="6AC1CC55" w15:done="0"/>
  <w15:commentEx w15:paraId="7864615E" w15:done="0"/>
  <w15:commentEx w15:paraId="487A8236" w15:done="0"/>
  <w15:commentEx w15:paraId="1B66E986" w15:done="0"/>
  <w15:commentEx w15:paraId="68787F52" w15:done="0"/>
  <w15:commentEx w15:paraId="529AAAE4" w15:done="0"/>
  <w15:commentEx w15:paraId="1BB07A4A" w15:done="0"/>
  <w15:commentEx w15:paraId="5963BBD0" w15:done="0"/>
  <w15:commentEx w15:paraId="44E585E6" w15:done="0"/>
  <w15:commentEx w15:paraId="4D74C00B" w15:done="0"/>
  <w15:commentEx w15:paraId="7CF1E3C5" w15:done="0"/>
  <w15:commentEx w15:paraId="0E239FC4" w15:done="0"/>
  <w15:commentEx w15:paraId="27649A0C" w15:done="0"/>
  <w15:commentEx w15:paraId="66BA4825" w15:done="0"/>
  <w15:commentEx w15:paraId="7D94B9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15B7E57" w16cex:dateUtc="2024-05-23T09:49:00Z"/>
  <w16cex:commentExtensible w16cex:durableId="6135B9B3" w16cex:dateUtc="2024-05-23T09:59:00Z"/>
  <w16cex:commentExtensible w16cex:durableId="35753BA1" w16cex:dateUtc="2024-05-23T10:04:00Z"/>
  <w16cex:commentExtensible w16cex:durableId="710A41B6" w16cex:dateUtc="2024-05-23T10:07:00Z"/>
  <w16cex:commentExtensible w16cex:durableId="63B9BC27" w16cex:dateUtc="2024-05-23T10:10:00Z"/>
  <w16cex:commentExtensible w16cex:durableId="2A148019" w16cex:dateUtc="2024-05-23T10:18:00Z"/>
  <w16cex:commentExtensible w16cex:durableId="5F5CA0E1" w16cex:dateUtc="2024-05-23T10:45:00Z"/>
  <w16cex:commentExtensible w16cex:durableId="3A379258" w16cex:dateUtc="2024-05-23T10:45:00Z"/>
  <w16cex:commentExtensible w16cex:durableId="32374724" w16cex:dateUtc="2024-05-23T10:46:00Z"/>
  <w16cex:commentExtensible w16cex:durableId="2228C7F3" w16cex:dateUtc="2024-05-23T10:46:00Z"/>
  <w16cex:commentExtensible w16cex:durableId="589703C9" w16cex:dateUtc="2024-05-23T11:28:00Z"/>
  <w16cex:commentExtensible w16cex:durableId="1B744BD6" w16cex:dateUtc="2024-05-23T11:34:00Z"/>
  <w16cex:commentExtensible w16cex:durableId="5E6A9809" w16cex:dateUtc="2024-05-23T11:37:00Z"/>
  <w16cex:commentExtensible w16cex:durableId="2ADBCBF4" w16cex:dateUtc="2024-05-23T11:40:00Z"/>
  <w16cex:commentExtensible w16cex:durableId="3A33226E" w16cex:dateUtc="2024-05-23T11:44:00Z"/>
  <w16cex:commentExtensible w16cex:durableId="5945F70C" w16cex:dateUtc="2024-05-23T11:44:00Z"/>
  <w16cex:commentExtensible w16cex:durableId="3EA136EB" w16cex:dateUtc="2024-05-23T11:56:00Z"/>
  <w16cex:commentExtensible w16cex:durableId="25E9C865" w16cex:dateUtc="2024-05-23T11:56:00Z"/>
  <w16cex:commentExtensible w16cex:durableId="63054EA3" w16cex:dateUtc="2024-05-23T13:26:00Z"/>
  <w16cex:commentExtensible w16cex:durableId="1A93C0D2" w16cex:dateUtc="2024-05-23T12:00:00Z"/>
  <w16cex:commentExtensible w16cex:durableId="62E05C86" w16cex:dateUtc="2024-05-23T13:35:00Z"/>
  <w16cex:commentExtensible w16cex:durableId="775EFF33" w16cex:dateUtc="2024-05-23T13:36:00Z"/>
  <w16cex:commentExtensible w16cex:durableId="2B1B955D" w16cex:dateUtc="2024-05-24T10:11:00Z"/>
  <w16cex:commentExtensible w16cex:durableId="39E980F4" w16cex:dateUtc="2024-05-24T09:53:00Z"/>
  <w16cex:commentExtensible w16cex:durableId="38B9B4A1" w16cex:dateUtc="2024-05-24T09:55:00Z"/>
  <w16cex:commentExtensible w16cex:durableId="7A35CD91" w16cex:dateUtc="2024-05-24T09:57:00Z"/>
  <w16cex:commentExtensible w16cex:durableId="29E20199" w16cex:dateUtc="2024-05-24T10:02:00Z"/>
  <w16cex:commentExtensible w16cex:durableId="406EB7FE" w16cex:dateUtc="2024-05-24T10:51:00Z"/>
  <w16cex:commentExtensible w16cex:durableId="703AA7C4" w16cex:dateUtc="2024-05-24T11:31:00Z"/>
  <w16cex:commentExtensible w16cex:durableId="4C4483EB" w16cex:dateUtc="2024-05-24T11:32:00Z"/>
  <w16cex:commentExtensible w16cex:durableId="4B260153" w16cex:dateUtc="2024-05-24T11:34:00Z"/>
  <w16cex:commentExtensible w16cex:durableId="5548873E" w16cex:dateUtc="2024-05-24T11:34:00Z"/>
  <w16cex:commentExtensible w16cex:durableId="7A138A4F" w16cex:dateUtc="2024-05-24T11:45:00Z"/>
  <w16cex:commentExtensible w16cex:durableId="15C271C8" w16cex:dateUtc="2024-05-24T11:48:00Z"/>
  <w16cex:commentExtensible w16cex:durableId="5E8BD8C8" w16cex:dateUtc="2024-05-24T1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08B909F" w16cid:durableId="615B7E57"/>
  <w16cid:commentId w16cid:paraId="050E0254" w16cid:durableId="6135B9B3"/>
  <w16cid:commentId w16cid:paraId="66732BB1" w16cid:durableId="35753BA1"/>
  <w16cid:commentId w16cid:paraId="21588B48" w16cid:durableId="39EBFA1D"/>
  <w16cid:commentId w16cid:paraId="5CE415A8" w16cid:durableId="79CB18A9"/>
  <w16cid:commentId w16cid:paraId="6BE4D947" w16cid:durableId="710A41B6"/>
  <w16cid:commentId w16cid:paraId="351FB954" w16cid:durableId="405763C6"/>
  <w16cid:commentId w16cid:paraId="6C00F3E9" w16cid:durableId="63B9BC27"/>
  <w16cid:commentId w16cid:paraId="16993E26" w16cid:durableId="2A148019"/>
  <w16cid:commentId w16cid:paraId="7359328F" w16cid:durableId="5F5CA0E1"/>
  <w16cid:commentId w16cid:paraId="18E7AF8F" w16cid:durableId="3A379258"/>
  <w16cid:commentId w16cid:paraId="209D691D" w16cid:durableId="32374724"/>
  <w16cid:commentId w16cid:paraId="3C543DB6" w16cid:durableId="2228C7F3"/>
  <w16cid:commentId w16cid:paraId="3C1EE5B6" w16cid:durableId="589703C9"/>
  <w16cid:commentId w16cid:paraId="33157995" w16cid:durableId="1B744BD6"/>
  <w16cid:commentId w16cid:paraId="18838587" w16cid:durableId="5E6A9809"/>
  <w16cid:commentId w16cid:paraId="0A8DD534" w16cid:durableId="2ADBCBF4"/>
  <w16cid:commentId w16cid:paraId="7C38FC8A" w16cid:durableId="3A33226E"/>
  <w16cid:commentId w16cid:paraId="68EAA945" w16cid:durableId="5945F70C"/>
  <w16cid:commentId w16cid:paraId="6B53C571" w16cid:durableId="3EA136EB"/>
  <w16cid:commentId w16cid:paraId="43E506C7" w16cid:durableId="25E9C865"/>
  <w16cid:commentId w16cid:paraId="16BAC62E" w16cid:durableId="63054EA3"/>
  <w16cid:commentId w16cid:paraId="0939CA45" w16cid:durableId="1A93C0D2"/>
  <w16cid:commentId w16cid:paraId="6AC1CC55" w16cid:durableId="62E05C86"/>
  <w16cid:commentId w16cid:paraId="7864615E" w16cid:durableId="775EFF33"/>
  <w16cid:commentId w16cid:paraId="487A8236" w16cid:durableId="2B1B955D"/>
  <w16cid:commentId w16cid:paraId="1B66E986" w16cid:durableId="39E980F4"/>
  <w16cid:commentId w16cid:paraId="68787F52" w16cid:durableId="38B9B4A1"/>
  <w16cid:commentId w16cid:paraId="529AAAE4" w16cid:durableId="7A35CD91"/>
  <w16cid:commentId w16cid:paraId="1BB07A4A" w16cid:durableId="29E20199"/>
  <w16cid:commentId w16cid:paraId="5963BBD0" w16cid:durableId="406EB7FE"/>
  <w16cid:commentId w16cid:paraId="44E585E6" w16cid:durableId="703AA7C4"/>
  <w16cid:commentId w16cid:paraId="4D74C00B" w16cid:durableId="4C4483EB"/>
  <w16cid:commentId w16cid:paraId="7CF1E3C5" w16cid:durableId="4B260153"/>
  <w16cid:commentId w16cid:paraId="0E239FC4" w16cid:durableId="5548873E"/>
  <w16cid:commentId w16cid:paraId="27649A0C" w16cid:durableId="7A138A4F"/>
  <w16cid:commentId w16cid:paraId="66BA4825" w16cid:durableId="15C271C8"/>
  <w16cid:commentId w16cid:paraId="7D94B91C" w16cid:durableId="5E8BD8C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6482B5" w14:textId="77777777" w:rsidR="00242C2E" w:rsidRDefault="00242C2E">
      <w:r>
        <w:separator/>
      </w:r>
    </w:p>
  </w:endnote>
  <w:endnote w:type="continuationSeparator" w:id="0">
    <w:p w14:paraId="5DE4AFFB" w14:textId="77777777" w:rsidR="00242C2E" w:rsidRDefault="00242C2E">
      <w:r>
        <w:continuationSeparator/>
      </w:r>
    </w:p>
  </w:endnote>
  <w:endnote w:type="continuationNotice" w:id="1">
    <w:p w14:paraId="1D428683" w14:textId="77777777" w:rsidR="00242C2E" w:rsidRDefault="00242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00"/>
    <w:family w:val="auto"/>
    <w:pitch w:val="variable"/>
    <w:sig w:usb0="00000083" w:usb1="00000000" w:usb2="00000000" w:usb3="00000000" w:csb0="00000009" w:csb1="00000000"/>
  </w:font>
  <w:font w:name="FSHelvetica">
    <w:altName w:val="Times New Roman"/>
    <w:panose1 w:val="00000000000000000000"/>
    <w:charset w:val="00"/>
    <w:family w:val="roman"/>
    <w:notTrueType/>
    <w:pitch w:val="variable"/>
    <w:sig w:usb0="00000003" w:usb1="00000000" w:usb2="00000000" w:usb3="00000000" w:csb0="00000001" w:csb1="00000000"/>
  </w:font>
  <w:font w:name="Cir SwissCond">
    <w:altName w:val="Arial"/>
    <w:charset w:val="00"/>
    <w:family w:val="swiss"/>
    <w:pitch w:val="variable"/>
    <w:sig w:usb0="00000001" w:usb1="00000000" w:usb2="00000000" w:usb3="00000000" w:csb0="00000009" w:csb1="00000000"/>
  </w:font>
  <w:font w:name="YUSwissL">
    <w:altName w:val="Times New Roman"/>
    <w:charset w:val="00"/>
    <w:family w:val="auto"/>
    <w:pitch w:val="variable"/>
    <w:sig w:usb0="00000087" w:usb1="00000000" w:usb2="00000000" w:usb3="00000000" w:csb0="0000001B" w:csb1="00000000"/>
  </w:font>
  <w:font w:name="Yu C Times Roman">
    <w:altName w:val="Courier New"/>
    <w:charset w:val="00"/>
    <w:family w:val="swiss"/>
    <w:pitch w:val="variable"/>
    <w:sig w:usb0="00000083" w:usb1="00000000" w:usb2="00000000" w:usb3="00000000" w:csb0="00000009" w:csb1="00000000"/>
  </w:font>
  <w:font w:name="TimesRoman">
    <w:altName w:val="Times New Roman"/>
    <w:charset w:val="00"/>
    <w:family w:val="auto"/>
    <w:pitch w:val="variable"/>
    <w:sig w:usb0="0000000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TimesRoman">
    <w:altName w:val="Times New Roman"/>
    <w:charset w:val="00"/>
    <w:family w:val="auto"/>
    <w:pitch w:val="variable"/>
    <w:sig w:usb0="00000001"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Times Roman YU">
    <w:altName w:val="Arial Narrow"/>
    <w:charset w:val="00"/>
    <w:family w:val="swiss"/>
    <w:pitch w:val="variable"/>
    <w:sig w:usb0="00000083" w:usb1="00000000" w:usb2="00000000" w:usb3="00000000" w:csb0="00000009" w:csb1="00000000"/>
  </w:font>
  <w:font w:name="Cir Swiss">
    <w:altName w:val="Arial"/>
    <w:charset w:val="00"/>
    <w:family w:val="swiss"/>
    <w:pitch w:val="variable"/>
    <w:sig w:usb0="00000001" w:usb1="00000000" w:usb2="00000000" w:usb3="00000000" w:csb0="00000009"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HelvCiril">
    <w:charset w:val="00"/>
    <w:family w:val="auto"/>
    <w:pitch w:val="variable"/>
    <w:sig w:usb0="00000083" w:usb1="00000000" w:usb2="00000000" w:usb3="00000000" w:csb0="00000009" w:csb1="00000000"/>
  </w:font>
  <w:font w:name="YU HelveticaPlain">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nion Pro">
    <w:panose1 w:val="00000000000000000000"/>
    <w:charset w:val="00"/>
    <w:family w:val="roman"/>
    <w:notTrueType/>
    <w:pitch w:val="variable"/>
    <w:sig w:usb0="6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NewRomanOOEnc">
    <w:altName w:val="Times New Roman"/>
    <w:panose1 w:val="00000000000000000000"/>
    <w:charset w:val="CC"/>
    <w:family w:val="auto"/>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MT">
    <w:altName w:val="Times New Roman"/>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78019" w14:textId="77777777" w:rsidR="00F07ED3" w:rsidRDefault="00242C2E" w:rsidP="00DB1D73">
    <w:pPr>
      <w:pStyle w:val="Footer"/>
      <w:jc w:val="center"/>
    </w:pPr>
    <w:r>
      <w:pict w14:anchorId="20978023">
        <v:rect id="_x0000_i1026" style="width:484.4pt;height:1pt" o:hralign="center" o:hrstd="t" o:hr="t" fillcolor="#a0a0a0" stroked="f"/>
      </w:pict>
    </w:r>
  </w:p>
  <w:p w14:paraId="2097801A" w14:textId="77777777" w:rsidR="00F07ED3" w:rsidRPr="004A65E8" w:rsidRDefault="00F07ED3" w:rsidP="00DB1D73">
    <w:pPr>
      <w:pStyle w:val="Footer"/>
      <w:jc w:val="center"/>
      <w:rPr>
        <w:rFonts w:ascii="Verdana" w:hAnsi="Verdana"/>
        <w:sz w:val="16"/>
        <w:szCs w:val="16"/>
      </w:rPr>
    </w:pPr>
    <w:r>
      <w:rPr>
        <w:noProof/>
        <w:lang w:val="sr-Cyrl-RS" w:eastAsia="sr-Cyrl-RS"/>
      </w:rPr>
      <w:drawing>
        <wp:anchor distT="0" distB="0" distL="114300" distR="114300" simplePos="0" relativeHeight="251658240" behindDoc="1" locked="0" layoutInCell="1" allowOverlap="1" wp14:anchorId="20978024" wp14:editId="20978025">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5" name="Picture 1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0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65E8">
      <w:rPr>
        <w:rFonts w:ascii="Verdana" w:hAnsi="Verdana"/>
        <w:noProof/>
        <w:color w:val="808080"/>
        <w:sz w:val="12"/>
        <w:szCs w:val="12"/>
      </w:rPr>
      <w:t xml:space="preserve">ЈАВНО ПРЕДУЗЕЋЕ ЗА ПРОСТОРНО И УРБАНИСТИЧКО ПЛАНИРАЊЕ И ПРОЈЕКТОВАЊЕ „ЗАВОД ЗА УРБАНИЗАМ ВОЈВОДИНЕ“, </w:t>
    </w:r>
    <w:r w:rsidRPr="004A65E8">
      <w:rPr>
        <w:rFonts w:ascii="Verdana" w:hAnsi="Verdana"/>
        <w:noProof/>
        <w:color w:val="808080"/>
        <w:sz w:val="12"/>
        <w:szCs w:val="12"/>
      </w:rPr>
      <w:br/>
      <w:t>НОВИ САД, ЖЕЛЕЗНИЧКА 6/</w:t>
    </w:r>
    <w:r w:rsidRPr="004A65E8">
      <w:rPr>
        <w:rFonts w:ascii="Verdana" w:hAnsi="Verdana"/>
        <w:noProof/>
        <w:color w:val="808080"/>
        <w:sz w:val="12"/>
        <w:szCs w:val="12"/>
        <w:lang w:val="sr-Latn-CS"/>
      </w:rPr>
      <w:t>III</w:t>
    </w:r>
  </w:p>
  <w:p w14:paraId="2097801B" w14:textId="77777777" w:rsidR="00F07ED3" w:rsidRDefault="00F07E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0D090" w14:textId="564507F9" w:rsidR="00F07ED3" w:rsidRDefault="00F07ED3">
    <w:pPr>
      <w:pStyle w:val="Footer"/>
      <w:jc w:val="center"/>
    </w:pPr>
  </w:p>
  <w:p w14:paraId="59F0F494" w14:textId="77777777" w:rsidR="00F07ED3" w:rsidRDefault="00F07ED3">
    <w:pPr>
      <w:kinsoku w:val="0"/>
      <w:overflowPunct w:val="0"/>
      <w:spacing w:line="200"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042661"/>
      <w:docPartObj>
        <w:docPartGallery w:val="Page Numbers (Bottom of Page)"/>
        <w:docPartUnique/>
      </w:docPartObj>
    </w:sdtPr>
    <w:sdtEndPr>
      <w:rPr>
        <w:noProof/>
        <w:color w:val="808080" w:themeColor="background1" w:themeShade="80"/>
        <w:sz w:val="18"/>
        <w:szCs w:val="18"/>
      </w:rPr>
    </w:sdtEndPr>
    <w:sdtContent>
      <w:p w14:paraId="7E9CAEC6" w14:textId="23E8B75E" w:rsidR="00F07ED3" w:rsidRPr="007B220E" w:rsidRDefault="00242C2E" w:rsidP="002F1FA5">
        <w:pPr>
          <w:pStyle w:val="Footer"/>
          <w:jc w:val="center"/>
          <w:rPr>
            <w:noProof/>
            <w:color w:val="808080" w:themeColor="background1" w:themeShade="80"/>
            <w:sz w:val="12"/>
            <w:szCs w:val="12"/>
            <w:lang w:val="sr-Cyrl-CS"/>
          </w:rPr>
        </w:pPr>
        <w:r>
          <w:rPr>
            <w:color w:val="808080" w:themeColor="background1" w:themeShade="80"/>
            <w:szCs w:val="18"/>
          </w:rPr>
          <w:pict w14:anchorId="459EF7FE">
            <v:rect id="_x0000_i1027" style="width:467.7pt;height:1pt;mso-position-horizontal:absolute" o:hralign="center" o:hrstd="t" o:hrnoshade="t" o:hr="t" fillcolor="#bfbfbf [2412]" stroked="f"/>
          </w:pict>
        </w:r>
      </w:p>
      <w:p w14:paraId="5BE9EA86" w14:textId="31CF6645" w:rsidR="00F07ED3" w:rsidRPr="002F1FA5" w:rsidRDefault="00F07ED3" w:rsidP="002F1FA5">
        <w:pPr>
          <w:pStyle w:val="Footer"/>
          <w:jc w:val="center"/>
          <w:rPr>
            <w:rFonts w:ascii="Verdana" w:hAnsi="Verdana"/>
            <w:noProof/>
            <w:color w:val="808080" w:themeColor="background1" w:themeShade="80"/>
            <w:sz w:val="12"/>
            <w:szCs w:val="12"/>
            <w:lang w:val="sr-Cyrl-RS"/>
          </w:rPr>
        </w:pPr>
        <w:r w:rsidRPr="002F1FA5">
          <w:rPr>
            <w:rFonts w:ascii="Verdana" w:hAnsi="Verdana"/>
            <w:noProof/>
            <w:color w:val="808080" w:themeColor="background1" w:themeShade="80"/>
            <w:lang w:val="sr-Cyrl-RS" w:eastAsia="sr-Cyrl-RS"/>
          </w:rPr>
          <w:drawing>
            <wp:anchor distT="0" distB="0" distL="114300" distR="114300" simplePos="0" relativeHeight="251657728" behindDoc="1" locked="0" layoutInCell="1" allowOverlap="1" wp14:anchorId="3418B6DE" wp14:editId="332C23FD">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1415" name="Picture 1415"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1FA5">
          <w:rPr>
            <w:rFonts w:ascii="Verdana" w:hAnsi="Verdana"/>
            <w:noProof/>
            <w:color w:val="808080" w:themeColor="background1" w:themeShade="80"/>
            <w:sz w:val="12"/>
            <w:szCs w:val="12"/>
            <w:lang w:val="sr-Cyrl-CS"/>
          </w:rPr>
          <w:t>ЈАВНО ПРЕДУЗЕЋЕ ЗА ПРОСТОРНО И УРБАНИСТИЧКО ПЛАНИРАЊЕ И</w:t>
        </w:r>
        <w:r w:rsidRPr="002F1FA5">
          <w:rPr>
            <w:rFonts w:ascii="Verdana" w:hAnsi="Verdana"/>
            <w:noProof/>
            <w:color w:val="808080" w:themeColor="background1" w:themeShade="80"/>
            <w:sz w:val="12"/>
            <w:szCs w:val="12"/>
          </w:rPr>
          <w:t xml:space="preserve"> </w:t>
        </w:r>
        <w:r w:rsidRPr="002F1FA5">
          <w:rPr>
            <w:rFonts w:ascii="Verdana" w:hAnsi="Verdana"/>
            <w:noProof/>
            <w:color w:val="808080" w:themeColor="background1" w:themeShade="80"/>
            <w:sz w:val="12"/>
            <w:szCs w:val="12"/>
            <w:lang w:val="sr-Cyrl-CS"/>
          </w:rPr>
          <w:t xml:space="preserve">ПРОЈЕКТОВАЊЕ „ЗАВОД ЗА УРБАНИЗАМ ВОЈВОДИНЕ“, </w:t>
        </w:r>
        <w:r w:rsidRPr="002F1FA5">
          <w:rPr>
            <w:rFonts w:ascii="Verdana" w:hAnsi="Verdana"/>
            <w:noProof/>
            <w:color w:val="808080" w:themeColor="background1" w:themeShade="80"/>
            <w:sz w:val="12"/>
            <w:szCs w:val="12"/>
            <w:lang w:val="sr-Cyrl-CS"/>
          </w:rPr>
          <w:br/>
          <w:t>НОВИ САД, ЖЕЛЕЗНИЧКА 6/</w:t>
        </w:r>
        <w:r w:rsidRPr="002F1FA5">
          <w:rPr>
            <w:rFonts w:ascii="Verdana" w:hAnsi="Verdana"/>
            <w:noProof/>
            <w:color w:val="808080" w:themeColor="background1" w:themeShade="80"/>
            <w:sz w:val="12"/>
            <w:szCs w:val="12"/>
            <w:lang w:val="sr-Latn-CS"/>
          </w:rPr>
          <w:t>III</w:t>
        </w:r>
      </w:p>
      <w:p w14:paraId="37D6F59D" w14:textId="77777777" w:rsidR="00F07ED3" w:rsidRPr="002F1FA5" w:rsidRDefault="00F07ED3" w:rsidP="002F1FA5">
        <w:pPr>
          <w:pStyle w:val="Footer"/>
          <w:jc w:val="center"/>
          <w:rPr>
            <w:rFonts w:ascii="Verdana" w:hAnsi="Verdana"/>
            <w:color w:val="808080" w:themeColor="background1" w:themeShade="80"/>
            <w:sz w:val="12"/>
            <w:szCs w:val="12"/>
            <w:lang w:val="sr-Cyrl-RS"/>
          </w:rPr>
        </w:pPr>
      </w:p>
      <w:p w14:paraId="4C996732" w14:textId="77777777" w:rsidR="00F07ED3" w:rsidRPr="001257DA" w:rsidRDefault="00F07ED3" w:rsidP="002F1FA5">
        <w:pPr>
          <w:pStyle w:val="Footer"/>
          <w:jc w:val="center"/>
          <w:rPr>
            <w:color w:val="808080" w:themeColor="background1" w:themeShade="80"/>
            <w:sz w:val="18"/>
            <w:szCs w:val="18"/>
          </w:rPr>
        </w:pPr>
        <w:r w:rsidRPr="002F1FA5">
          <w:rPr>
            <w:rFonts w:ascii="Verdana" w:hAnsi="Verdana"/>
            <w:color w:val="808080" w:themeColor="background1" w:themeShade="80"/>
            <w:sz w:val="18"/>
            <w:szCs w:val="18"/>
          </w:rPr>
          <w:fldChar w:fldCharType="begin"/>
        </w:r>
        <w:r w:rsidRPr="002F1FA5">
          <w:rPr>
            <w:rFonts w:ascii="Verdana" w:hAnsi="Verdana"/>
            <w:color w:val="808080" w:themeColor="background1" w:themeShade="80"/>
            <w:sz w:val="18"/>
            <w:szCs w:val="18"/>
          </w:rPr>
          <w:instrText xml:space="preserve"> PAGE   \* MERGEFORMAT </w:instrText>
        </w:r>
        <w:r w:rsidRPr="002F1FA5">
          <w:rPr>
            <w:rFonts w:ascii="Verdana" w:hAnsi="Verdana"/>
            <w:color w:val="808080" w:themeColor="background1" w:themeShade="80"/>
            <w:sz w:val="18"/>
            <w:szCs w:val="18"/>
          </w:rPr>
          <w:fldChar w:fldCharType="separate"/>
        </w:r>
        <w:r w:rsidR="009B0B94">
          <w:rPr>
            <w:rFonts w:ascii="Verdana" w:hAnsi="Verdana"/>
            <w:noProof/>
            <w:color w:val="808080" w:themeColor="background1" w:themeShade="80"/>
            <w:sz w:val="18"/>
            <w:szCs w:val="18"/>
          </w:rPr>
          <w:t>31</w:t>
        </w:r>
        <w:r w:rsidRPr="002F1FA5">
          <w:rPr>
            <w:rFonts w:ascii="Verdana" w:hAnsi="Verdana"/>
            <w:noProof/>
            <w:color w:val="808080" w:themeColor="background1" w:themeShade="80"/>
            <w:sz w:val="18"/>
            <w:szCs w:val="18"/>
          </w:rPr>
          <w:fldChar w:fldCharType="end"/>
        </w:r>
      </w:p>
    </w:sdtContent>
  </w:sdt>
  <w:p w14:paraId="789FB2D9" w14:textId="77777777" w:rsidR="00F07ED3" w:rsidRDefault="00F07ED3">
    <w:pPr>
      <w:pStyle w:val="Footer"/>
      <w:jc w:val="center"/>
    </w:pPr>
  </w:p>
  <w:p w14:paraId="219D27FE" w14:textId="77777777" w:rsidR="00F07ED3" w:rsidRDefault="00F07ED3">
    <w:pPr>
      <w:kinsoku w:val="0"/>
      <w:overflowPunct w:val="0"/>
      <w:spacing w:line="200"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433786"/>
      <w:docPartObj>
        <w:docPartGallery w:val="Page Numbers (Bottom of Page)"/>
        <w:docPartUnique/>
      </w:docPartObj>
    </w:sdtPr>
    <w:sdtEndPr>
      <w:rPr>
        <w:noProof/>
        <w:color w:val="808080" w:themeColor="background1" w:themeShade="80"/>
        <w:sz w:val="18"/>
        <w:szCs w:val="18"/>
      </w:rPr>
    </w:sdtEndPr>
    <w:sdtContent>
      <w:p w14:paraId="42A1185B" w14:textId="77777777" w:rsidR="00F07ED3" w:rsidRPr="007B220E" w:rsidRDefault="00242C2E" w:rsidP="008F7374">
        <w:pPr>
          <w:pStyle w:val="Footer"/>
          <w:jc w:val="center"/>
          <w:rPr>
            <w:noProof/>
            <w:color w:val="808080" w:themeColor="background1" w:themeShade="80"/>
            <w:sz w:val="12"/>
            <w:szCs w:val="12"/>
            <w:lang w:val="sr-Cyrl-CS"/>
          </w:rPr>
        </w:pPr>
        <w:r>
          <w:rPr>
            <w:color w:val="808080" w:themeColor="background1" w:themeShade="80"/>
            <w:szCs w:val="18"/>
          </w:rPr>
          <w:pict w14:anchorId="26BB9F61">
            <v:rect id="_x0000_i1029" style="width:467.7pt;height:1pt;mso-position-horizontal:absolute" o:hralign="center" o:hrstd="t" o:hrnoshade="t" o:hr="t" fillcolor="#bfbfbf [2412]" stroked="f"/>
          </w:pict>
        </w:r>
      </w:p>
      <w:p w14:paraId="39302071" w14:textId="77777777" w:rsidR="00F07ED3" w:rsidRPr="002F1FA5" w:rsidRDefault="00F07ED3" w:rsidP="008F7374">
        <w:pPr>
          <w:pStyle w:val="Footer"/>
          <w:jc w:val="center"/>
          <w:rPr>
            <w:rFonts w:ascii="Verdana" w:hAnsi="Verdana"/>
            <w:noProof/>
            <w:color w:val="808080" w:themeColor="background1" w:themeShade="80"/>
            <w:sz w:val="12"/>
            <w:szCs w:val="12"/>
            <w:lang w:val="sr-Cyrl-RS"/>
          </w:rPr>
        </w:pPr>
        <w:r w:rsidRPr="002F1FA5">
          <w:rPr>
            <w:rFonts w:ascii="Verdana" w:hAnsi="Verdana"/>
            <w:noProof/>
            <w:color w:val="808080" w:themeColor="background1" w:themeShade="80"/>
            <w:lang w:val="sr-Cyrl-RS" w:eastAsia="sr-Cyrl-RS"/>
          </w:rPr>
          <w:drawing>
            <wp:anchor distT="0" distB="0" distL="114300" distR="114300" simplePos="0" relativeHeight="251660800" behindDoc="1" locked="0" layoutInCell="1" allowOverlap="1" wp14:anchorId="7AA26CBC" wp14:editId="44325CBC">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3" name="Picture 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1FA5">
          <w:rPr>
            <w:rFonts w:ascii="Verdana" w:hAnsi="Verdana"/>
            <w:noProof/>
            <w:color w:val="808080" w:themeColor="background1" w:themeShade="80"/>
            <w:sz w:val="12"/>
            <w:szCs w:val="12"/>
            <w:lang w:val="sr-Cyrl-CS"/>
          </w:rPr>
          <w:t>ЈАВНО ПРЕДУЗЕЋЕ ЗА ПРОСТОРНО И УРБАНИСТИЧКО ПЛАНИРАЊЕ И</w:t>
        </w:r>
        <w:r w:rsidRPr="002F1FA5">
          <w:rPr>
            <w:rFonts w:ascii="Verdana" w:hAnsi="Verdana"/>
            <w:noProof/>
            <w:color w:val="808080" w:themeColor="background1" w:themeShade="80"/>
            <w:sz w:val="12"/>
            <w:szCs w:val="12"/>
          </w:rPr>
          <w:t xml:space="preserve"> </w:t>
        </w:r>
        <w:r w:rsidRPr="002F1FA5">
          <w:rPr>
            <w:rFonts w:ascii="Verdana" w:hAnsi="Verdana"/>
            <w:noProof/>
            <w:color w:val="808080" w:themeColor="background1" w:themeShade="80"/>
            <w:sz w:val="12"/>
            <w:szCs w:val="12"/>
            <w:lang w:val="sr-Cyrl-CS"/>
          </w:rPr>
          <w:t xml:space="preserve">ПРОЈЕКТОВАЊЕ „ЗАВОД ЗА УРБАНИЗАМ ВОЈВОДИНЕ“, </w:t>
        </w:r>
        <w:r w:rsidRPr="002F1FA5">
          <w:rPr>
            <w:rFonts w:ascii="Verdana" w:hAnsi="Verdana"/>
            <w:noProof/>
            <w:color w:val="808080" w:themeColor="background1" w:themeShade="80"/>
            <w:sz w:val="12"/>
            <w:szCs w:val="12"/>
            <w:lang w:val="sr-Cyrl-CS"/>
          </w:rPr>
          <w:br/>
          <w:t>НОВИ САД, ЖЕЛЕЗНИЧКА 6/</w:t>
        </w:r>
        <w:r w:rsidRPr="002F1FA5">
          <w:rPr>
            <w:rFonts w:ascii="Verdana" w:hAnsi="Verdana"/>
            <w:noProof/>
            <w:color w:val="808080" w:themeColor="background1" w:themeShade="80"/>
            <w:sz w:val="12"/>
            <w:szCs w:val="12"/>
            <w:lang w:val="sr-Latn-CS"/>
          </w:rPr>
          <w:t>III</w:t>
        </w:r>
      </w:p>
      <w:p w14:paraId="06597089" w14:textId="77777777" w:rsidR="00F07ED3" w:rsidRPr="002F1FA5" w:rsidRDefault="00F07ED3" w:rsidP="008F7374">
        <w:pPr>
          <w:pStyle w:val="Footer"/>
          <w:jc w:val="center"/>
          <w:rPr>
            <w:rFonts w:ascii="Verdana" w:hAnsi="Verdana"/>
            <w:color w:val="808080" w:themeColor="background1" w:themeShade="80"/>
            <w:sz w:val="12"/>
            <w:szCs w:val="12"/>
            <w:lang w:val="sr-Cyrl-RS"/>
          </w:rPr>
        </w:pPr>
      </w:p>
      <w:p w14:paraId="303EF74F" w14:textId="77777777" w:rsidR="00F07ED3" w:rsidRPr="001257DA" w:rsidRDefault="00F07ED3" w:rsidP="008F7374">
        <w:pPr>
          <w:pStyle w:val="Footer"/>
          <w:jc w:val="center"/>
          <w:rPr>
            <w:color w:val="808080" w:themeColor="background1" w:themeShade="80"/>
            <w:sz w:val="18"/>
            <w:szCs w:val="18"/>
          </w:rPr>
        </w:pPr>
        <w:r w:rsidRPr="002F1FA5">
          <w:rPr>
            <w:rFonts w:ascii="Verdana" w:hAnsi="Verdana"/>
            <w:color w:val="808080" w:themeColor="background1" w:themeShade="80"/>
            <w:sz w:val="18"/>
            <w:szCs w:val="18"/>
          </w:rPr>
          <w:fldChar w:fldCharType="begin"/>
        </w:r>
        <w:r w:rsidRPr="002F1FA5">
          <w:rPr>
            <w:rFonts w:ascii="Verdana" w:hAnsi="Verdana"/>
            <w:color w:val="808080" w:themeColor="background1" w:themeShade="80"/>
            <w:sz w:val="18"/>
            <w:szCs w:val="18"/>
          </w:rPr>
          <w:instrText xml:space="preserve"> PAGE   \* MERGEFORMAT </w:instrText>
        </w:r>
        <w:r w:rsidRPr="002F1FA5">
          <w:rPr>
            <w:rFonts w:ascii="Verdana" w:hAnsi="Verdana"/>
            <w:color w:val="808080" w:themeColor="background1" w:themeShade="80"/>
            <w:sz w:val="18"/>
            <w:szCs w:val="18"/>
          </w:rPr>
          <w:fldChar w:fldCharType="separate"/>
        </w:r>
        <w:r w:rsidR="009B0B94">
          <w:rPr>
            <w:rFonts w:ascii="Verdana" w:hAnsi="Verdana"/>
            <w:noProof/>
            <w:color w:val="808080" w:themeColor="background1" w:themeShade="80"/>
            <w:sz w:val="18"/>
            <w:szCs w:val="18"/>
          </w:rPr>
          <w:t>62</w:t>
        </w:r>
        <w:r w:rsidRPr="002F1FA5">
          <w:rPr>
            <w:rFonts w:ascii="Verdana" w:hAnsi="Verdana"/>
            <w:noProof/>
            <w:color w:val="808080" w:themeColor="background1" w:themeShade="80"/>
            <w:sz w:val="18"/>
            <w:szCs w:val="18"/>
          </w:rPr>
          <w:fldChar w:fldCharType="end"/>
        </w:r>
      </w:p>
    </w:sdtContent>
  </w:sdt>
  <w:p w14:paraId="20978021" w14:textId="299E6184" w:rsidR="00F07ED3" w:rsidRPr="00FE5AF0" w:rsidRDefault="00F07ED3" w:rsidP="00FE5AF0">
    <w:pPr>
      <w:pStyle w:val="Footer"/>
      <w:jc w:val="center"/>
      <w:rPr>
        <w:rFonts w:ascii="Verdana" w:hAnsi="Verdana"/>
        <w:noProof/>
        <w:color w:val="808080" w:themeColor="background1" w:themeShade="8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1E753" w14:textId="77777777" w:rsidR="00F07ED3" w:rsidRPr="00820358" w:rsidRDefault="00242C2E" w:rsidP="00980047">
    <w:pPr>
      <w:pStyle w:val="Footer"/>
      <w:jc w:val="center"/>
    </w:pPr>
    <w:r>
      <w:pict w14:anchorId="21D43CEC">
        <v:rect id="_x0000_i1030" style="width:484.4pt;height:1pt" o:hralign="center" o:hrstd="t" o:hr="t" fillcolor="#a0a0a0" stroked="f"/>
      </w:pict>
    </w:r>
  </w:p>
  <w:p w14:paraId="238440D5" w14:textId="77777777" w:rsidR="00F07ED3" w:rsidRDefault="00F07ED3" w:rsidP="00980047">
    <w:pPr>
      <w:pStyle w:val="Footer"/>
      <w:jc w:val="center"/>
      <w:rPr>
        <w:rFonts w:ascii="Verdana" w:hAnsi="Verdana"/>
        <w:color w:val="A6A6A6" w:themeColor="background1" w:themeShade="A6"/>
        <w:sz w:val="12"/>
      </w:rPr>
    </w:pPr>
    <w:r w:rsidRPr="00980047">
      <w:rPr>
        <w:rFonts w:ascii="Verdana" w:hAnsi="Verdana"/>
        <w:noProof/>
        <w:color w:val="A6A6A6" w:themeColor="background1" w:themeShade="A6"/>
        <w:lang w:val="sr-Cyrl-RS" w:eastAsia="sr-Cyrl-RS"/>
      </w:rPr>
      <w:drawing>
        <wp:anchor distT="0" distB="0" distL="114300" distR="114300" simplePos="0" relativeHeight="251658242" behindDoc="1" locked="0" layoutInCell="1" allowOverlap="1" wp14:anchorId="076CD773" wp14:editId="75920D52">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12" name="Picture 1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0047">
      <w:rPr>
        <w:rFonts w:ascii="Verdana" w:hAnsi="Verdana"/>
        <w:color w:val="A6A6A6" w:themeColor="background1" w:themeShade="A6"/>
        <w:sz w:val="12"/>
      </w:rPr>
      <w:t xml:space="preserve">ЈАВНО ПРЕДУЗЕЋЕ ЗА ПРОСТОРНО И УРБАНИСТИЧКО ПЛАНИРАЊЕ И ПРОЈЕКТОВАЊЕ „ЗАВОД ЗА УРБАНИЗАМ ВОЈВОДИНЕ“, </w:t>
    </w:r>
  </w:p>
  <w:p w14:paraId="23B7F184" w14:textId="77777777" w:rsidR="00F07ED3" w:rsidRDefault="00F07ED3" w:rsidP="00980047">
    <w:pPr>
      <w:pStyle w:val="Footer"/>
      <w:jc w:val="center"/>
      <w:rPr>
        <w:rFonts w:ascii="Verdana" w:hAnsi="Verdana"/>
        <w:color w:val="A6A6A6" w:themeColor="background1" w:themeShade="A6"/>
        <w:sz w:val="12"/>
      </w:rPr>
    </w:pPr>
  </w:p>
  <w:p w14:paraId="62B90907" w14:textId="6597FDC7" w:rsidR="00F07ED3" w:rsidRPr="00114CFA" w:rsidRDefault="00F07ED3" w:rsidP="007D5D7D">
    <w:pPr>
      <w:pStyle w:val="Footer"/>
      <w:jc w:val="center"/>
      <w:rPr>
        <w:rFonts w:ascii="Verdana" w:hAnsi="Verdana"/>
        <w:sz w:val="18"/>
      </w:rPr>
    </w:pPr>
    <w:r w:rsidRPr="00980047">
      <w:rPr>
        <w:rFonts w:ascii="Verdana" w:hAnsi="Verdana"/>
        <w:color w:val="A6A6A6" w:themeColor="background1" w:themeShade="A6"/>
        <w:sz w:val="12"/>
      </w:rPr>
      <w:br/>
    </w:r>
  </w:p>
  <w:p w14:paraId="6F9C3498" w14:textId="77777777" w:rsidR="00F07ED3" w:rsidRPr="00980047" w:rsidRDefault="00F07ED3" w:rsidP="00980047">
    <w:pPr>
      <w:pStyle w:val="Footer"/>
      <w:jc w:val="center"/>
      <w:rPr>
        <w:rFonts w:ascii="Verdana" w:hAnsi="Verdana"/>
        <w:sz w:val="12"/>
        <w:szCs w:val="12"/>
        <w:lang w:val="sr-Cyrl-RS"/>
      </w:rPr>
    </w:pPr>
  </w:p>
  <w:p w14:paraId="569AB05E" w14:textId="77777777" w:rsidR="00F07ED3" w:rsidRPr="00384430" w:rsidRDefault="00F07ED3" w:rsidP="00980047">
    <w:pPr>
      <w:pStyle w:val="Footer"/>
      <w:tabs>
        <w:tab w:val="clear" w:pos="4320"/>
        <w:tab w:val="clear" w:pos="8640"/>
        <w:tab w:val="left" w:pos="221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81381" w14:textId="77777777" w:rsidR="00242C2E" w:rsidRDefault="00242C2E">
      <w:r>
        <w:separator/>
      </w:r>
    </w:p>
  </w:footnote>
  <w:footnote w:type="continuationSeparator" w:id="0">
    <w:p w14:paraId="42427457" w14:textId="77777777" w:rsidR="00242C2E" w:rsidRDefault="00242C2E">
      <w:r>
        <w:continuationSeparator/>
      </w:r>
    </w:p>
  </w:footnote>
  <w:footnote w:type="continuationNotice" w:id="1">
    <w:p w14:paraId="6C3F3B23" w14:textId="77777777" w:rsidR="00242C2E" w:rsidRDefault="00242C2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D9EB8" w14:textId="2C4651F5" w:rsidR="00F07ED3" w:rsidRPr="00D950FE" w:rsidRDefault="00F07ED3" w:rsidP="00D950FE">
    <w:pPr>
      <w:jc w:val="center"/>
      <w:rPr>
        <w:color w:val="808080"/>
        <w:sz w:val="16"/>
        <w:szCs w:val="16"/>
        <w:lang w:val="sr-Cyrl-RS"/>
      </w:rPr>
    </w:pPr>
    <w:r w:rsidRPr="00D950FE">
      <w:rPr>
        <w:color w:val="808080"/>
        <w:sz w:val="16"/>
        <w:szCs w:val="16"/>
        <w:lang w:val="sr-Cyrl-RS"/>
      </w:rPr>
      <w:t>ИЗВЕШТАЈ О СТРАТЕШКОЈ ПРОЦЕНИ УТИЦАЈА</w:t>
    </w:r>
    <w:r>
      <w:rPr>
        <w:color w:val="808080"/>
        <w:sz w:val="16"/>
        <w:szCs w:val="16"/>
        <w:lang w:val="sr-Latn-RS"/>
      </w:rPr>
      <w:t xml:space="preserve"> </w:t>
    </w:r>
    <w:r w:rsidRPr="00D950FE">
      <w:rPr>
        <w:color w:val="808080"/>
        <w:sz w:val="16"/>
        <w:szCs w:val="16"/>
        <w:lang w:val="sr-Cyrl-RS"/>
      </w:rPr>
      <w:t xml:space="preserve">ПРОСТОРНОГ ПЛАНА ПОДРУЧЈА ПОСЕБНЕ НАМЕНЕ </w:t>
    </w:r>
  </w:p>
  <w:p w14:paraId="3A941298" w14:textId="664EBDA0" w:rsidR="00F07ED3" w:rsidRDefault="00F07ED3" w:rsidP="00D950FE">
    <w:pPr>
      <w:jc w:val="center"/>
      <w:rPr>
        <w:color w:val="808080"/>
        <w:sz w:val="18"/>
        <w:szCs w:val="18"/>
      </w:rPr>
    </w:pPr>
    <w:r w:rsidRPr="00D950FE">
      <w:rPr>
        <w:color w:val="808080"/>
        <w:sz w:val="16"/>
        <w:szCs w:val="16"/>
        <w:lang w:val="sr-Cyrl-RS"/>
      </w:rPr>
      <w:t>ЗА ИЗГРАДЊУ КАНАЛА „ОРОМ-ОБОРЊАЧА“ ПОДСИСТЕМА „ТИСА-ПАЛИЋ“, СИСТЕМА ЗА СНАБДЕВАЊЕ ВОДОМ СЕВЕРНЕ БАЧКЕ, СА EЛЕМЕНТИМА ЗА ДИРЕКТНО СПРОВОЂЕЊЕ НА ЖИВОТНУ СРЕДИНУ</w:t>
    </w:r>
    <w:r w:rsidR="00242C2E">
      <w:rPr>
        <w:color w:val="808080"/>
        <w:sz w:val="18"/>
        <w:szCs w:val="18"/>
      </w:rPr>
      <w:pict w14:anchorId="09DE78C3">
        <v:rect id="_x0000_i1025" style="width:467.75pt;height:1pt;mso-position-vertical:absolute" o:hralign="center" o:hrstd="t" o:hrnoshade="t" o:hr="t" fillcolor="#a5a5a5 [2092]" stroked="f"/>
      </w:pict>
    </w:r>
  </w:p>
  <w:p w14:paraId="300EDF5E" w14:textId="77777777" w:rsidR="00F07ED3" w:rsidRPr="00BB1965" w:rsidRDefault="00F07ED3" w:rsidP="003B45F1">
    <w:pPr>
      <w:jc w:val="center"/>
      <w:rPr>
        <w:color w:val="808080"/>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3D722" w14:textId="77777777" w:rsidR="00F07ED3" w:rsidRPr="00D950FE" w:rsidRDefault="00F07ED3" w:rsidP="00D950FE">
    <w:pPr>
      <w:jc w:val="center"/>
      <w:rPr>
        <w:color w:val="808080"/>
        <w:sz w:val="16"/>
        <w:szCs w:val="16"/>
        <w:lang w:val="sr-Cyrl-RS"/>
      </w:rPr>
    </w:pPr>
    <w:r w:rsidRPr="00D950FE">
      <w:rPr>
        <w:color w:val="808080"/>
        <w:sz w:val="16"/>
        <w:szCs w:val="16"/>
        <w:lang w:val="sr-Cyrl-RS"/>
      </w:rPr>
      <w:t>ИЗВЕШТАЈ О СТРАТЕШКОЈ ПРОЦЕНИ УТИЦАЈА</w:t>
    </w:r>
    <w:r>
      <w:rPr>
        <w:color w:val="808080"/>
        <w:sz w:val="16"/>
        <w:szCs w:val="16"/>
        <w:lang w:val="sr-Latn-RS"/>
      </w:rPr>
      <w:t xml:space="preserve"> </w:t>
    </w:r>
    <w:r w:rsidRPr="00D950FE">
      <w:rPr>
        <w:color w:val="808080"/>
        <w:sz w:val="16"/>
        <w:szCs w:val="16"/>
        <w:lang w:val="sr-Cyrl-RS"/>
      </w:rPr>
      <w:t xml:space="preserve">ПРОСТОРНОГ ПЛАНА ПОДРУЧЈА ПОСЕБНЕ НАМЕНЕ </w:t>
    </w:r>
  </w:p>
  <w:p w14:paraId="149118CF" w14:textId="77777777" w:rsidR="00F07ED3" w:rsidRDefault="00F07ED3" w:rsidP="00D950FE">
    <w:pPr>
      <w:jc w:val="center"/>
      <w:rPr>
        <w:color w:val="808080"/>
        <w:sz w:val="18"/>
        <w:szCs w:val="18"/>
      </w:rPr>
    </w:pPr>
    <w:r w:rsidRPr="00D950FE">
      <w:rPr>
        <w:color w:val="808080"/>
        <w:sz w:val="16"/>
        <w:szCs w:val="16"/>
        <w:lang w:val="sr-Cyrl-RS"/>
      </w:rPr>
      <w:t>ЗА ИЗГРАДЊУ КАНАЛА „ОРОМ-ОБОРЊАЧА“ ПОДСИСТЕМА „ТИСА-ПАЛИЋ“, СИСТЕМА ЗА СНАБДЕВАЊЕ ВОДОМ СЕВЕРНЕ БАЧКЕ, СА EЛЕМЕНТИМА ЗА ДИРЕКТНО СПРОВОЂЕЊЕ НА ЖИВОТНУ СРЕДИНУ</w:t>
    </w:r>
    <w:r w:rsidR="00242C2E">
      <w:rPr>
        <w:color w:val="808080"/>
        <w:sz w:val="18"/>
        <w:szCs w:val="18"/>
      </w:rPr>
      <w:pict w14:anchorId="18E59E3A">
        <v:rect id="_x0000_i1028" style="width:467.75pt;height:1pt;mso-position-vertical:absolute" o:hralign="center" o:hrstd="t" o:hrnoshade="t" o:hr="t" fillcolor="#a5a5a5 [2092]" stroked="f"/>
      </w:pict>
    </w:r>
  </w:p>
  <w:p w14:paraId="1D716E6E" w14:textId="77777777" w:rsidR="00F07ED3" w:rsidRPr="00BB1965" w:rsidRDefault="00F07ED3" w:rsidP="003B45F1">
    <w:pPr>
      <w:jc w:val="center"/>
      <w:rPr>
        <w:color w:val="808080"/>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88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84CAEC"/>
    <w:lvl w:ilvl="0">
      <w:start w:val="1"/>
      <w:numFmt w:val="decimal"/>
      <w:pStyle w:val="ListNumber4"/>
      <w:lvlText w:val="%1."/>
      <w:lvlJc w:val="left"/>
      <w:pPr>
        <w:tabs>
          <w:tab w:val="num" w:pos="1209"/>
        </w:tabs>
        <w:ind w:left="1209" w:hanging="360"/>
      </w:pPr>
    </w:lvl>
  </w:abstractNum>
  <w:abstractNum w:abstractNumId="2">
    <w:nsid w:val="FFFFFF7F"/>
    <w:multiLevelType w:val="singleLevel"/>
    <w:tmpl w:val="E1CCEE2A"/>
    <w:lvl w:ilvl="0">
      <w:start w:val="1"/>
      <w:numFmt w:val="decimal"/>
      <w:pStyle w:val="ListNumber2"/>
      <w:lvlText w:val="%1."/>
      <w:lvlJc w:val="left"/>
      <w:pPr>
        <w:tabs>
          <w:tab w:val="num" w:pos="643"/>
        </w:tabs>
        <w:ind w:left="643" w:hanging="360"/>
      </w:pPr>
    </w:lvl>
  </w:abstractNum>
  <w:abstractNum w:abstractNumId="3">
    <w:nsid w:val="FFFFFF80"/>
    <w:multiLevelType w:val="singleLevel"/>
    <w:tmpl w:val="D7DC938A"/>
    <w:lvl w:ilvl="0">
      <w:start w:val="1"/>
      <w:numFmt w:val="bullet"/>
      <w:pStyle w:val="ListBullet5"/>
      <w:lvlText w:val=""/>
      <w:lvlJc w:val="left"/>
      <w:pPr>
        <w:tabs>
          <w:tab w:val="num" w:pos="1492"/>
        </w:tabs>
        <w:ind w:left="1492" w:hanging="360"/>
      </w:pPr>
      <w:rPr>
        <w:rFonts w:ascii="Symbol" w:hAnsi="Symbol" w:hint="default"/>
      </w:rPr>
    </w:lvl>
  </w:abstractNum>
  <w:abstractNum w:abstractNumId="4">
    <w:nsid w:val="FFFFFF81"/>
    <w:multiLevelType w:val="singleLevel"/>
    <w:tmpl w:val="F27C1268"/>
    <w:lvl w:ilvl="0">
      <w:start w:val="1"/>
      <w:numFmt w:val="bullet"/>
      <w:pStyle w:val="ListBullet4"/>
      <w:lvlText w:val=""/>
      <w:lvlJc w:val="left"/>
      <w:pPr>
        <w:tabs>
          <w:tab w:val="num" w:pos="1209"/>
        </w:tabs>
        <w:ind w:left="1209" w:hanging="360"/>
      </w:pPr>
      <w:rPr>
        <w:rFonts w:ascii="Symbol" w:hAnsi="Symbol" w:hint="default"/>
      </w:rPr>
    </w:lvl>
  </w:abstractNum>
  <w:abstractNum w:abstractNumId="5">
    <w:nsid w:val="FFFFFF82"/>
    <w:multiLevelType w:val="singleLevel"/>
    <w:tmpl w:val="25A22176"/>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8"/>
    <w:multiLevelType w:val="singleLevel"/>
    <w:tmpl w:val="6208496C"/>
    <w:lvl w:ilvl="0">
      <w:start w:val="1"/>
      <w:numFmt w:val="decimal"/>
      <w:pStyle w:val="ListNumber"/>
      <w:lvlText w:val="%1."/>
      <w:lvlJc w:val="left"/>
      <w:pPr>
        <w:tabs>
          <w:tab w:val="num" w:pos="360"/>
        </w:tabs>
        <w:ind w:left="360" w:hanging="360"/>
      </w:pPr>
    </w:lvl>
  </w:abstractNum>
  <w:abstractNum w:abstractNumId="7">
    <w:nsid w:val="011959D8"/>
    <w:multiLevelType w:val="multilevel"/>
    <w:tmpl w:val="E99C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54A0AF6"/>
    <w:multiLevelType w:val="singleLevel"/>
    <w:tmpl w:val="824887EE"/>
    <w:lvl w:ilvl="0">
      <w:start w:val="1"/>
      <w:numFmt w:val="bullet"/>
      <w:pStyle w:val="crtice"/>
      <w:lvlText w:val=""/>
      <w:legacy w:legacy="1" w:legacySpace="0" w:legacyIndent="283"/>
      <w:lvlJc w:val="left"/>
      <w:pPr>
        <w:ind w:left="283" w:hanging="283"/>
      </w:pPr>
      <w:rPr>
        <w:rFonts w:ascii="Symbol" w:hAnsi="Symbol" w:hint="default"/>
        <w:sz w:val="20"/>
      </w:rPr>
    </w:lvl>
  </w:abstractNum>
  <w:abstractNum w:abstractNumId="9">
    <w:nsid w:val="0EAF0E7C"/>
    <w:multiLevelType w:val="singleLevel"/>
    <w:tmpl w:val="4CC81CD6"/>
    <w:lvl w:ilvl="0">
      <w:start w:val="1"/>
      <w:numFmt w:val="bullet"/>
      <w:pStyle w:val="crtice-vel"/>
      <w:lvlText w:val=""/>
      <w:lvlJc w:val="left"/>
      <w:pPr>
        <w:tabs>
          <w:tab w:val="num" w:pos="360"/>
        </w:tabs>
        <w:ind w:left="284" w:hanging="284"/>
      </w:pPr>
      <w:rPr>
        <w:rFonts w:ascii="Symbol" w:hAnsi="Symbol" w:hint="default"/>
        <w:sz w:val="16"/>
      </w:rPr>
    </w:lvl>
  </w:abstractNum>
  <w:abstractNum w:abstractNumId="10">
    <w:nsid w:val="0F346611"/>
    <w:multiLevelType w:val="hybridMultilevel"/>
    <w:tmpl w:val="D646B234"/>
    <w:lvl w:ilvl="0" w:tplc="0409000F">
      <w:start w:val="1"/>
      <w:numFmt w:val="decimal"/>
      <w:pStyle w:val="ListBullet"/>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138443E"/>
    <w:multiLevelType w:val="hybridMultilevel"/>
    <w:tmpl w:val="860AC736"/>
    <w:lvl w:ilvl="0" w:tplc="084830AE">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5A34D7F"/>
    <w:multiLevelType w:val="hybridMultilevel"/>
    <w:tmpl w:val="98BE1DDC"/>
    <w:lvl w:ilvl="0" w:tplc="F044EDEE">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3">
    <w:nsid w:val="1E665F63"/>
    <w:multiLevelType w:val="hybridMultilevel"/>
    <w:tmpl w:val="4A343DAA"/>
    <w:lvl w:ilvl="0" w:tplc="B9744C66">
      <w:start w:val="1"/>
      <w:numFmt w:val="decimal"/>
      <w:pStyle w:val="Tacka1"/>
      <w:lvlText w:val="%1)"/>
      <w:lvlJc w:val="right"/>
      <w:pPr>
        <w:tabs>
          <w:tab w:val="num" w:pos="1247"/>
        </w:tabs>
        <w:ind w:left="1247" w:hanging="113"/>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14">
    <w:nsid w:val="1EAA0684"/>
    <w:multiLevelType w:val="hybridMultilevel"/>
    <w:tmpl w:val="56ECF762"/>
    <w:lvl w:ilvl="0" w:tplc="626E7ABC">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F373A79"/>
    <w:multiLevelType w:val="multilevel"/>
    <w:tmpl w:val="1BA00E8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21E4605A"/>
    <w:multiLevelType w:val="hybridMultilevel"/>
    <w:tmpl w:val="4FC24D18"/>
    <w:lvl w:ilvl="0" w:tplc="ECBC899A">
      <w:start w:val="6"/>
      <w:numFmt w:val="bullet"/>
      <w:lvlText w:val="-"/>
      <w:lvlJc w:val="left"/>
      <w:pPr>
        <w:ind w:left="720" w:hanging="360"/>
      </w:pPr>
      <w:rPr>
        <w:rFonts w:hint="default"/>
        <w:color w:val="auto"/>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nsid w:val="23BE6C59"/>
    <w:multiLevelType w:val="hybridMultilevel"/>
    <w:tmpl w:val="767616F4"/>
    <w:lvl w:ilvl="0" w:tplc="4948C656">
      <w:start w:val="1"/>
      <w:numFmt w:val="lowerLetter"/>
      <w:pStyle w:val="Tackaa"/>
      <w:lvlText w:val="%1."/>
      <w:lvlJc w:val="right"/>
      <w:pPr>
        <w:tabs>
          <w:tab w:val="num" w:pos="1247"/>
        </w:tabs>
        <w:ind w:left="1247" w:hanging="11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9380A5B"/>
    <w:multiLevelType w:val="hybridMultilevel"/>
    <w:tmpl w:val="0C603284"/>
    <w:styleLink w:val="111111"/>
    <w:lvl w:ilvl="0" w:tplc="D978939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2F101CC"/>
    <w:multiLevelType w:val="hybridMultilevel"/>
    <w:tmpl w:val="31B8BE70"/>
    <w:lvl w:ilvl="0" w:tplc="F768D52E">
      <w:numFmt w:val="bullet"/>
      <w:lvlText w:val="-"/>
      <w:lvlJc w:val="left"/>
      <w:pPr>
        <w:ind w:left="720" w:hanging="360"/>
      </w:pPr>
      <w:rPr>
        <w:rFonts w:ascii="Verdana" w:eastAsia="Times New Roman" w:hAnsi="Verdana"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0">
    <w:nsid w:val="339F1D5D"/>
    <w:multiLevelType w:val="hybridMultilevel"/>
    <w:tmpl w:val="815C342E"/>
    <w:lvl w:ilvl="0" w:tplc="FFFFFFFF">
      <w:start w:val="3"/>
      <w:numFmt w:val="bullet"/>
      <w:pStyle w:val="BodyTextIndent3"/>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34A97750"/>
    <w:multiLevelType w:val="hybridMultilevel"/>
    <w:tmpl w:val="05F02404"/>
    <w:lvl w:ilvl="0" w:tplc="F8A46C4E">
      <w:start w:val="1"/>
      <w:numFmt w:val="bullet"/>
      <w:pStyle w:val="Bu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77330F"/>
    <w:multiLevelType w:val="hybridMultilevel"/>
    <w:tmpl w:val="FA10D7A4"/>
    <w:lvl w:ilvl="0" w:tplc="084830AE">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6E944FA"/>
    <w:multiLevelType w:val="hybridMultilevel"/>
    <w:tmpl w:val="8B62CBA2"/>
    <w:lvl w:ilvl="0" w:tplc="CFE89B68">
      <w:start w:val="1"/>
      <w:numFmt w:val="decimal"/>
      <w:pStyle w:val="Tacka1n2"/>
      <w:lvlText w:val="%1."/>
      <w:lvlJc w:val="right"/>
      <w:pPr>
        <w:tabs>
          <w:tab w:val="num" w:pos="1304"/>
        </w:tabs>
        <w:ind w:left="1304" w:hanging="93"/>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24">
    <w:nsid w:val="36F93090"/>
    <w:multiLevelType w:val="multilevel"/>
    <w:tmpl w:val="821E5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8432C10"/>
    <w:multiLevelType w:val="hybridMultilevel"/>
    <w:tmpl w:val="5232B27A"/>
    <w:lvl w:ilvl="0" w:tplc="1774FFAC">
      <w:numFmt w:val="bullet"/>
      <w:lvlText w:val="-"/>
      <w:lvlJc w:val="left"/>
      <w:pPr>
        <w:ind w:left="720" w:hanging="360"/>
      </w:pPr>
      <w:rPr>
        <w:rFonts w:ascii="Verdana" w:eastAsia="Times New Roman" w:hAnsi="Verdana" w:cs="Times New Roman"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6">
    <w:nsid w:val="39D842CD"/>
    <w:multiLevelType w:val="hybridMultilevel"/>
    <w:tmpl w:val="C0668D6A"/>
    <w:lvl w:ilvl="0" w:tplc="B5C27CDC">
      <w:start w:val="1"/>
      <w:numFmt w:val="upperLetter"/>
      <w:pStyle w:val="TackaA0"/>
      <w:lvlText w:val="%1."/>
      <w:lvlJc w:val="left"/>
      <w:pPr>
        <w:tabs>
          <w:tab w:val="num" w:pos="1494"/>
        </w:tabs>
        <w:ind w:left="1361"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B8A52E5"/>
    <w:multiLevelType w:val="multilevel"/>
    <w:tmpl w:val="DA8CC53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D7A3D81"/>
    <w:multiLevelType w:val="singleLevel"/>
    <w:tmpl w:val="5C24515A"/>
    <w:lvl w:ilvl="0">
      <w:numFmt w:val="bullet"/>
      <w:pStyle w:val="TextTitel"/>
      <w:lvlText w:val="-"/>
      <w:lvlJc w:val="left"/>
      <w:pPr>
        <w:tabs>
          <w:tab w:val="num" w:pos="360"/>
        </w:tabs>
        <w:ind w:left="360" w:hanging="360"/>
      </w:pPr>
      <w:rPr>
        <w:rFonts w:ascii="Times New Roman" w:hAnsi="Times New Roman" w:hint="default"/>
      </w:rPr>
    </w:lvl>
  </w:abstractNum>
  <w:abstractNum w:abstractNumId="29">
    <w:nsid w:val="3DDC4F1C"/>
    <w:multiLevelType w:val="hybridMultilevel"/>
    <w:tmpl w:val="366A0326"/>
    <w:lvl w:ilvl="0" w:tplc="6062F7D4">
      <w:start w:val="1"/>
      <w:numFmt w:val="decimal"/>
      <w:pStyle w:val="Tacka10"/>
      <w:lvlText w:val="%1."/>
      <w:lvlJc w:val="right"/>
      <w:pPr>
        <w:tabs>
          <w:tab w:val="num" w:pos="1247"/>
        </w:tabs>
        <w:ind w:left="1247" w:hanging="113"/>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30">
    <w:nsid w:val="3E754551"/>
    <w:multiLevelType w:val="hybridMultilevel"/>
    <w:tmpl w:val="DC1EF47A"/>
    <w:lvl w:ilvl="0" w:tplc="11FC4CC6">
      <w:start w:val="1"/>
      <w:numFmt w:val="lowerLetter"/>
      <w:pStyle w:val="Tackaa1"/>
      <w:lvlText w:val="%1)"/>
      <w:lvlJc w:val="right"/>
      <w:pPr>
        <w:tabs>
          <w:tab w:val="num" w:pos="1247"/>
        </w:tabs>
        <w:ind w:left="1247" w:hanging="113"/>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31">
    <w:nsid w:val="3EB61ADB"/>
    <w:multiLevelType w:val="hybridMultilevel"/>
    <w:tmpl w:val="CE96F7E6"/>
    <w:lvl w:ilvl="0" w:tplc="04090001">
      <w:start w:val="1"/>
      <w:numFmt w:val="bullet"/>
      <w:pStyle w:val="buliti-ja"/>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3F875687"/>
    <w:multiLevelType w:val="hybridMultilevel"/>
    <w:tmpl w:val="6F56B53C"/>
    <w:lvl w:ilvl="0" w:tplc="626E7ABC">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33B7201"/>
    <w:multiLevelType w:val="hybridMultilevel"/>
    <w:tmpl w:val="D7706438"/>
    <w:lvl w:ilvl="0" w:tplc="04090001">
      <w:numFmt w:val="bullet"/>
      <w:lvlText w:val="-"/>
      <w:lvlJc w:val="left"/>
      <w:pPr>
        <w:ind w:left="360" w:hanging="360"/>
      </w:pPr>
      <w:rPr>
        <w:rFonts w:ascii="CHelvPlain" w:eastAsia="Times New Roman" w:hAnsi="CHelvPlain" w:cs="Times New Roman" w:hint="default"/>
        <w:b w:val="0"/>
        <w:i w:val="0"/>
      </w:rPr>
    </w:lvl>
    <w:lvl w:ilvl="1" w:tplc="281A0003" w:tentative="1">
      <w:start w:val="1"/>
      <w:numFmt w:val="bullet"/>
      <w:lvlText w:val="o"/>
      <w:lvlJc w:val="left"/>
      <w:pPr>
        <w:ind w:left="1080" w:hanging="360"/>
      </w:pPr>
      <w:rPr>
        <w:rFonts w:ascii="Courier New" w:hAnsi="Courier New" w:cs="Courier New" w:hint="default"/>
      </w:rPr>
    </w:lvl>
    <w:lvl w:ilvl="2" w:tplc="281A0005" w:tentative="1">
      <w:start w:val="1"/>
      <w:numFmt w:val="bullet"/>
      <w:lvlText w:val=""/>
      <w:lvlJc w:val="left"/>
      <w:pPr>
        <w:ind w:left="1800" w:hanging="360"/>
      </w:pPr>
      <w:rPr>
        <w:rFonts w:ascii="Wingdings" w:hAnsi="Wingdings" w:hint="default"/>
      </w:rPr>
    </w:lvl>
    <w:lvl w:ilvl="3" w:tplc="281A0001" w:tentative="1">
      <w:start w:val="1"/>
      <w:numFmt w:val="bullet"/>
      <w:lvlText w:val=""/>
      <w:lvlJc w:val="left"/>
      <w:pPr>
        <w:ind w:left="2520" w:hanging="360"/>
      </w:pPr>
      <w:rPr>
        <w:rFonts w:ascii="Symbol" w:hAnsi="Symbol" w:hint="default"/>
      </w:rPr>
    </w:lvl>
    <w:lvl w:ilvl="4" w:tplc="281A0003" w:tentative="1">
      <w:start w:val="1"/>
      <w:numFmt w:val="bullet"/>
      <w:lvlText w:val="o"/>
      <w:lvlJc w:val="left"/>
      <w:pPr>
        <w:ind w:left="3240" w:hanging="360"/>
      </w:pPr>
      <w:rPr>
        <w:rFonts w:ascii="Courier New" w:hAnsi="Courier New" w:cs="Courier New" w:hint="default"/>
      </w:rPr>
    </w:lvl>
    <w:lvl w:ilvl="5" w:tplc="281A0005" w:tentative="1">
      <w:start w:val="1"/>
      <w:numFmt w:val="bullet"/>
      <w:lvlText w:val=""/>
      <w:lvlJc w:val="left"/>
      <w:pPr>
        <w:ind w:left="3960" w:hanging="360"/>
      </w:pPr>
      <w:rPr>
        <w:rFonts w:ascii="Wingdings" w:hAnsi="Wingdings" w:hint="default"/>
      </w:rPr>
    </w:lvl>
    <w:lvl w:ilvl="6" w:tplc="281A0001" w:tentative="1">
      <w:start w:val="1"/>
      <w:numFmt w:val="bullet"/>
      <w:lvlText w:val=""/>
      <w:lvlJc w:val="left"/>
      <w:pPr>
        <w:ind w:left="4680" w:hanging="360"/>
      </w:pPr>
      <w:rPr>
        <w:rFonts w:ascii="Symbol" w:hAnsi="Symbol" w:hint="default"/>
      </w:rPr>
    </w:lvl>
    <w:lvl w:ilvl="7" w:tplc="281A0003" w:tentative="1">
      <w:start w:val="1"/>
      <w:numFmt w:val="bullet"/>
      <w:lvlText w:val="o"/>
      <w:lvlJc w:val="left"/>
      <w:pPr>
        <w:ind w:left="5400" w:hanging="360"/>
      </w:pPr>
      <w:rPr>
        <w:rFonts w:ascii="Courier New" w:hAnsi="Courier New" w:cs="Courier New" w:hint="default"/>
      </w:rPr>
    </w:lvl>
    <w:lvl w:ilvl="8" w:tplc="281A0005" w:tentative="1">
      <w:start w:val="1"/>
      <w:numFmt w:val="bullet"/>
      <w:lvlText w:val=""/>
      <w:lvlJc w:val="left"/>
      <w:pPr>
        <w:ind w:left="6120" w:hanging="360"/>
      </w:pPr>
      <w:rPr>
        <w:rFonts w:ascii="Wingdings" w:hAnsi="Wingdings" w:hint="default"/>
      </w:rPr>
    </w:lvl>
  </w:abstractNum>
  <w:abstractNum w:abstractNumId="34">
    <w:nsid w:val="45662288"/>
    <w:multiLevelType w:val="hybridMultilevel"/>
    <w:tmpl w:val="F3E05E68"/>
    <w:lvl w:ilvl="0" w:tplc="ECBC899A">
      <w:start w:val="6"/>
      <w:numFmt w:val="bullet"/>
      <w:lvlText w:val="-"/>
      <w:lvlJc w:val="left"/>
      <w:pPr>
        <w:ind w:left="36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85E142F"/>
    <w:multiLevelType w:val="hybridMultilevel"/>
    <w:tmpl w:val="5C58FB26"/>
    <w:lvl w:ilvl="0" w:tplc="E1CA8CB6">
      <w:start w:val="65535"/>
      <w:numFmt w:val="bullet"/>
      <w:lvlText w:val="‑"/>
      <w:lvlJc w:val="left"/>
      <w:pPr>
        <w:ind w:left="502" w:hanging="360"/>
      </w:pPr>
      <w:rPr>
        <w:rFonts w:ascii="Times New Roman" w:hAnsi="Times New Roman" w:cs="Times New Roman" w:hint="default"/>
      </w:rPr>
    </w:lvl>
    <w:lvl w:ilvl="1" w:tplc="281A0003" w:tentative="1">
      <w:start w:val="1"/>
      <w:numFmt w:val="bullet"/>
      <w:lvlText w:val="o"/>
      <w:lvlJc w:val="left"/>
      <w:pPr>
        <w:ind w:left="1222" w:hanging="360"/>
      </w:pPr>
      <w:rPr>
        <w:rFonts w:ascii="Courier New" w:hAnsi="Courier New" w:cs="Courier New" w:hint="default"/>
      </w:rPr>
    </w:lvl>
    <w:lvl w:ilvl="2" w:tplc="281A0005" w:tentative="1">
      <w:start w:val="1"/>
      <w:numFmt w:val="bullet"/>
      <w:lvlText w:val=""/>
      <w:lvlJc w:val="left"/>
      <w:pPr>
        <w:ind w:left="1942" w:hanging="360"/>
      </w:pPr>
      <w:rPr>
        <w:rFonts w:ascii="Wingdings" w:hAnsi="Wingdings" w:hint="default"/>
      </w:rPr>
    </w:lvl>
    <w:lvl w:ilvl="3" w:tplc="281A0001" w:tentative="1">
      <w:start w:val="1"/>
      <w:numFmt w:val="bullet"/>
      <w:lvlText w:val=""/>
      <w:lvlJc w:val="left"/>
      <w:pPr>
        <w:ind w:left="2662" w:hanging="360"/>
      </w:pPr>
      <w:rPr>
        <w:rFonts w:ascii="Symbol" w:hAnsi="Symbol" w:hint="default"/>
      </w:rPr>
    </w:lvl>
    <w:lvl w:ilvl="4" w:tplc="281A0003" w:tentative="1">
      <w:start w:val="1"/>
      <w:numFmt w:val="bullet"/>
      <w:lvlText w:val="o"/>
      <w:lvlJc w:val="left"/>
      <w:pPr>
        <w:ind w:left="3382" w:hanging="360"/>
      </w:pPr>
      <w:rPr>
        <w:rFonts w:ascii="Courier New" w:hAnsi="Courier New" w:cs="Courier New" w:hint="default"/>
      </w:rPr>
    </w:lvl>
    <w:lvl w:ilvl="5" w:tplc="281A0005" w:tentative="1">
      <w:start w:val="1"/>
      <w:numFmt w:val="bullet"/>
      <w:lvlText w:val=""/>
      <w:lvlJc w:val="left"/>
      <w:pPr>
        <w:ind w:left="4102" w:hanging="360"/>
      </w:pPr>
      <w:rPr>
        <w:rFonts w:ascii="Wingdings" w:hAnsi="Wingdings" w:hint="default"/>
      </w:rPr>
    </w:lvl>
    <w:lvl w:ilvl="6" w:tplc="281A0001" w:tentative="1">
      <w:start w:val="1"/>
      <w:numFmt w:val="bullet"/>
      <w:lvlText w:val=""/>
      <w:lvlJc w:val="left"/>
      <w:pPr>
        <w:ind w:left="4822" w:hanging="360"/>
      </w:pPr>
      <w:rPr>
        <w:rFonts w:ascii="Symbol" w:hAnsi="Symbol" w:hint="default"/>
      </w:rPr>
    </w:lvl>
    <w:lvl w:ilvl="7" w:tplc="281A0003" w:tentative="1">
      <w:start w:val="1"/>
      <w:numFmt w:val="bullet"/>
      <w:lvlText w:val="o"/>
      <w:lvlJc w:val="left"/>
      <w:pPr>
        <w:ind w:left="5542" w:hanging="360"/>
      </w:pPr>
      <w:rPr>
        <w:rFonts w:ascii="Courier New" w:hAnsi="Courier New" w:cs="Courier New" w:hint="default"/>
      </w:rPr>
    </w:lvl>
    <w:lvl w:ilvl="8" w:tplc="281A0005" w:tentative="1">
      <w:start w:val="1"/>
      <w:numFmt w:val="bullet"/>
      <w:lvlText w:val=""/>
      <w:lvlJc w:val="left"/>
      <w:pPr>
        <w:ind w:left="6262" w:hanging="360"/>
      </w:pPr>
      <w:rPr>
        <w:rFonts w:ascii="Wingdings" w:hAnsi="Wingdings" w:hint="default"/>
      </w:rPr>
    </w:lvl>
  </w:abstractNum>
  <w:abstractNum w:abstractNumId="36">
    <w:nsid w:val="494B1808"/>
    <w:multiLevelType w:val="singleLevel"/>
    <w:tmpl w:val="36A849B6"/>
    <w:lvl w:ilvl="0">
      <w:start w:val="1"/>
      <w:numFmt w:val="decimal"/>
      <w:pStyle w:val="Absatznumm"/>
      <w:lvlText w:val="(%1)"/>
      <w:lvlJc w:val="left"/>
      <w:pPr>
        <w:tabs>
          <w:tab w:val="num" w:pos="360"/>
        </w:tabs>
        <w:ind w:left="0" w:firstLine="0"/>
      </w:pPr>
      <w:rPr>
        <w:b w:val="0"/>
        <w:i w:val="0"/>
        <w:sz w:val="22"/>
      </w:rPr>
    </w:lvl>
  </w:abstractNum>
  <w:abstractNum w:abstractNumId="37">
    <w:nsid w:val="49FD40FA"/>
    <w:multiLevelType w:val="hybridMultilevel"/>
    <w:tmpl w:val="E90AE1D0"/>
    <w:styleLink w:val="Style451"/>
    <w:lvl w:ilvl="0" w:tplc="7B82B0B8">
      <w:start w:val="6"/>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4F34396B"/>
    <w:multiLevelType w:val="hybridMultilevel"/>
    <w:tmpl w:val="03F4EE48"/>
    <w:lvl w:ilvl="0" w:tplc="04090001">
      <w:numFmt w:val="bullet"/>
      <w:lvlText w:val="–"/>
      <w:lvlJc w:val="left"/>
      <w:pPr>
        <w:ind w:left="720" w:hanging="360"/>
      </w:pPr>
      <w:rPr>
        <w:rFonts w:ascii="FSHelvetica" w:eastAsia="Times New Roman" w:hAnsi="FSHelvetica" w:cs="F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0337F82"/>
    <w:multiLevelType w:val="hybridMultilevel"/>
    <w:tmpl w:val="DF3A30CA"/>
    <w:lvl w:ilvl="0" w:tplc="A2B2058C">
      <w:start w:val="1"/>
      <w:numFmt w:val="bullet"/>
      <w:pStyle w:val="FGHead2"/>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522D616C"/>
    <w:multiLevelType w:val="hybridMultilevel"/>
    <w:tmpl w:val="91A63188"/>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41">
    <w:nsid w:val="59D801FA"/>
    <w:multiLevelType w:val="hybridMultilevel"/>
    <w:tmpl w:val="07A6D206"/>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42">
    <w:nsid w:val="5A287391"/>
    <w:multiLevelType w:val="hybridMultilevel"/>
    <w:tmpl w:val="8D7E8EF4"/>
    <w:lvl w:ilvl="0" w:tplc="67DE0E82">
      <w:start w:val="1"/>
      <w:numFmt w:val="bullet"/>
      <w:lvlText w:val="-"/>
      <w:lvlJc w:val="left"/>
      <w:pPr>
        <w:ind w:left="720" w:hanging="360"/>
      </w:pPr>
      <w:rPr>
        <w:rFonts w:ascii="Verdana" w:hAnsi="Verdana"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3">
    <w:nsid w:val="5E582380"/>
    <w:multiLevelType w:val="multilevel"/>
    <w:tmpl w:val="BB10C454"/>
    <w:lvl w:ilvl="0">
      <w:start w:val="1"/>
      <w:numFmt w:val="decimal"/>
      <w:lvlText w:val="%1."/>
      <w:lvlJc w:val="left"/>
      <w:pPr>
        <w:ind w:left="360" w:hanging="360"/>
      </w:pPr>
      <w:rPr>
        <w:rFonts w:ascii="Verdana" w:hAnsi="Verdana" w:hint="default"/>
        <w:b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44">
    <w:nsid w:val="5E73204A"/>
    <w:multiLevelType w:val="hybridMultilevel"/>
    <w:tmpl w:val="ED72E64A"/>
    <w:lvl w:ilvl="0" w:tplc="FFFFFFFF">
      <w:start w:val="1"/>
      <w:numFmt w:val="bullet"/>
      <w:lvlText w:val="–"/>
      <w:lvlJc w:val="left"/>
      <w:pPr>
        <w:tabs>
          <w:tab w:val="num" w:pos="720"/>
        </w:tabs>
        <w:ind w:left="720" w:hanging="360"/>
      </w:pPr>
      <w:rPr>
        <w:rFonts w:ascii="Cir SwissCond" w:hAnsi="Cir SwissCond" w:hint="default"/>
      </w:rPr>
    </w:lvl>
    <w:lvl w:ilvl="1" w:tplc="FFFFFFFF">
      <w:start w:val="1"/>
      <w:numFmt w:val="bullet"/>
      <w:pStyle w:val="xl24"/>
      <w:lvlText w:val="–"/>
      <w:lvlJc w:val="left"/>
      <w:pPr>
        <w:tabs>
          <w:tab w:val="num" w:pos="227"/>
        </w:tabs>
        <w:ind w:left="284" w:hanging="284"/>
      </w:pPr>
      <w:rPr>
        <w:rFonts w:ascii="Cir SwissCond" w:hAnsi="Cir SwissCond" w:hint="default"/>
      </w:rPr>
    </w:lvl>
    <w:lvl w:ilvl="2" w:tplc="FFFFFFFF">
      <w:start w:val="1"/>
      <w:numFmt w:val="bullet"/>
      <w:lvlText w:val="–"/>
      <w:lvlJc w:val="left"/>
      <w:pPr>
        <w:tabs>
          <w:tab w:val="num" w:pos="2027"/>
        </w:tabs>
        <w:ind w:left="2084" w:hanging="284"/>
      </w:pPr>
      <w:rPr>
        <w:rFonts w:ascii="Cir SwissCond" w:hAnsi="Cir SwissCond"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YUSwiss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YUSwiss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nsid w:val="63521C4B"/>
    <w:multiLevelType w:val="hybridMultilevel"/>
    <w:tmpl w:val="3410C024"/>
    <w:lvl w:ilvl="0" w:tplc="ECBC899A">
      <w:start w:val="6"/>
      <w:numFmt w:val="bullet"/>
      <w:lvlText w:val="-"/>
      <w:lvlJc w:val="left"/>
      <w:pPr>
        <w:ind w:left="720" w:hanging="360"/>
      </w:pPr>
      <w:rPr>
        <w:rFonts w:hint="default"/>
        <w:color w:val="auto"/>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6">
    <w:nsid w:val="6AC30DAE"/>
    <w:multiLevelType w:val="hybridMultilevel"/>
    <w:tmpl w:val="1BE0A66E"/>
    <w:lvl w:ilvl="0" w:tplc="AE3A5A62">
      <w:start w:val="1"/>
      <w:numFmt w:val="bullet"/>
      <w:pStyle w:val="Heading7"/>
      <w:lvlText w:val=""/>
      <w:lvlJc w:val="left"/>
      <w:pPr>
        <w:tabs>
          <w:tab w:val="num" w:pos="720"/>
        </w:tabs>
        <w:ind w:left="502" w:hanging="142"/>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nsid w:val="6ADB1DE2"/>
    <w:multiLevelType w:val="hybridMultilevel"/>
    <w:tmpl w:val="979807D4"/>
    <w:lvl w:ilvl="0" w:tplc="508EC7AE">
      <w:start w:val="42"/>
      <w:numFmt w:val="bullet"/>
      <w:pStyle w:val="Crtica"/>
      <w:lvlText w:val="-"/>
      <w:lvlJc w:val="left"/>
      <w:pPr>
        <w:tabs>
          <w:tab w:val="num" w:pos="2754"/>
        </w:tabs>
        <w:ind w:left="2754" w:hanging="900"/>
      </w:pPr>
      <w:rPr>
        <w:rFonts w:ascii="Verdana" w:eastAsia="Times New Roman" w:hAnsi="Verdana" w:cs="Times New Roman" w:hint="default"/>
      </w:rPr>
    </w:lvl>
    <w:lvl w:ilvl="1" w:tplc="04090003" w:tentative="1">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48">
    <w:nsid w:val="6EA91CB5"/>
    <w:multiLevelType w:val="hybridMultilevel"/>
    <w:tmpl w:val="086A460A"/>
    <w:lvl w:ilvl="0" w:tplc="FFFFFFFF">
      <w:start w:val="6"/>
      <w:numFmt w:val="bullet"/>
      <w:pStyle w:val="bul1"/>
      <w:lvlText w:val="-"/>
      <w:lvlJc w:val="left"/>
      <w:pPr>
        <w:tabs>
          <w:tab w:val="num" w:pos="360"/>
        </w:tabs>
        <w:ind w:left="360" w:hanging="360"/>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nsid w:val="70611BC4"/>
    <w:multiLevelType w:val="hybridMultilevel"/>
    <w:tmpl w:val="2124E466"/>
    <w:lvl w:ilvl="0" w:tplc="04090001">
      <w:start w:val="1"/>
      <w:numFmt w:val="bullet"/>
      <w:pStyle w:val="ListBullet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71481D8A"/>
    <w:multiLevelType w:val="hybridMultilevel"/>
    <w:tmpl w:val="FB4E87BE"/>
    <w:lvl w:ilvl="0" w:tplc="ED5096C6">
      <w:start w:val="1"/>
      <w:numFmt w:val="bullet"/>
      <w:pStyle w:val="zoran1"/>
      <w:lvlText w:val=""/>
      <w:lvlJc w:val="left"/>
      <w:pPr>
        <w:tabs>
          <w:tab w:val="num" w:pos="720"/>
        </w:tabs>
        <w:ind w:left="720" w:hanging="360"/>
      </w:pPr>
      <w:rPr>
        <w:rFonts w:ascii="Symbol" w:hAnsi="Symbol" w:hint="default"/>
      </w:rPr>
    </w:lvl>
    <w:lvl w:ilvl="1" w:tplc="081A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nsid w:val="724335EF"/>
    <w:multiLevelType w:val="hybridMultilevel"/>
    <w:tmpl w:val="DB644480"/>
    <w:lvl w:ilvl="0" w:tplc="F768D52E">
      <w:numFmt w:val="bullet"/>
      <w:lvlText w:val="-"/>
      <w:lvlJc w:val="left"/>
      <w:pPr>
        <w:ind w:left="1440" w:hanging="360"/>
      </w:pPr>
      <w:rPr>
        <w:rFonts w:ascii="Verdana" w:eastAsia="Times New Roman" w:hAnsi="Verdan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74941434"/>
    <w:multiLevelType w:val="hybridMultilevel"/>
    <w:tmpl w:val="689200AA"/>
    <w:lvl w:ilvl="0" w:tplc="626E7ABC">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7B1A6BB7"/>
    <w:multiLevelType w:val="hybridMultilevel"/>
    <w:tmpl w:val="F7344288"/>
    <w:lvl w:ilvl="0" w:tplc="C00E61AE">
      <w:start w:val="1"/>
      <w:numFmt w:val="bullet"/>
      <w:pStyle w:val="E1"/>
      <w:lvlText w:val=""/>
      <w:lvlJc w:val="left"/>
      <w:pPr>
        <w:tabs>
          <w:tab w:val="num" w:pos="284"/>
        </w:tabs>
        <w:ind w:left="284" w:hanging="284"/>
      </w:pPr>
      <w:rPr>
        <w:rFonts w:ascii="Symbol" w:hAnsi="Symbol" w:hint="default"/>
        <w:sz w:val="20"/>
        <w:szCs w:val="20"/>
      </w:rPr>
    </w:lvl>
    <w:lvl w:ilvl="1" w:tplc="04090003">
      <w:start w:val="1"/>
      <w:numFmt w:val="decimal"/>
      <w:lvlText w:val="%2."/>
      <w:lvlJc w:val="left"/>
      <w:pPr>
        <w:tabs>
          <w:tab w:val="num" w:pos="1440"/>
        </w:tabs>
        <w:ind w:left="1440" w:hanging="360"/>
      </w:pPr>
    </w:lvl>
    <w:lvl w:ilvl="2" w:tplc="0409000F">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4">
    <w:nsid w:val="7F122448"/>
    <w:multiLevelType w:val="singleLevel"/>
    <w:tmpl w:val="34B42672"/>
    <w:lvl w:ilvl="0">
      <w:start w:val="1"/>
      <w:numFmt w:val="bullet"/>
      <w:pStyle w:val="crtice-"/>
      <w:lvlText w:val=""/>
      <w:lvlJc w:val="left"/>
      <w:pPr>
        <w:tabs>
          <w:tab w:val="num" w:pos="360"/>
        </w:tabs>
        <w:ind w:left="113" w:hanging="113"/>
      </w:pPr>
      <w:rPr>
        <w:rFonts w:ascii="Symbol" w:hAnsi="Symbol" w:hint="default"/>
        <w:sz w:val="16"/>
      </w:rPr>
    </w:lvl>
  </w:abstractNum>
  <w:abstractNum w:abstractNumId="55">
    <w:nsid w:val="7F58147E"/>
    <w:multiLevelType w:val="hybridMultilevel"/>
    <w:tmpl w:val="8E525B6E"/>
    <w:lvl w:ilvl="0" w:tplc="79C8873C">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abstractNumId w:val="31"/>
  </w:num>
  <w:num w:numId="2">
    <w:abstractNumId w:val="49"/>
  </w:num>
  <w:num w:numId="3">
    <w:abstractNumId w:val="10"/>
  </w:num>
  <w:num w:numId="4">
    <w:abstractNumId w:val="20"/>
  </w:num>
  <w:num w:numId="5">
    <w:abstractNumId w:val="48"/>
  </w:num>
  <w:num w:numId="6">
    <w:abstractNumId w:val="28"/>
  </w:num>
  <w:num w:numId="7">
    <w:abstractNumId w:val="46"/>
  </w:num>
  <w:num w:numId="8">
    <w:abstractNumId w:val="36"/>
  </w:num>
  <w:num w:numId="9">
    <w:abstractNumId w:val="34"/>
  </w:num>
  <w:num w:numId="10">
    <w:abstractNumId w:val="13"/>
  </w:num>
  <w:num w:numId="11">
    <w:abstractNumId w:val="30"/>
  </w:num>
  <w:num w:numId="12">
    <w:abstractNumId w:val="29"/>
  </w:num>
  <w:num w:numId="13">
    <w:abstractNumId w:val="5"/>
  </w:num>
  <w:num w:numId="14">
    <w:abstractNumId w:val="4"/>
  </w:num>
  <w:num w:numId="15">
    <w:abstractNumId w:val="3"/>
  </w:num>
  <w:num w:numId="16">
    <w:abstractNumId w:val="6"/>
  </w:num>
  <w:num w:numId="17">
    <w:abstractNumId w:val="2"/>
  </w:num>
  <w:num w:numId="18">
    <w:abstractNumId w:val="1"/>
  </w:num>
  <w:num w:numId="19">
    <w:abstractNumId w:val="0"/>
  </w:num>
  <w:num w:numId="20">
    <w:abstractNumId w:val="17"/>
  </w:num>
  <w:num w:numId="21">
    <w:abstractNumId w:val="23"/>
  </w:num>
  <w:num w:numId="22">
    <w:abstractNumId w:val="26"/>
  </w:num>
  <w:num w:numId="23">
    <w:abstractNumId w:val="47"/>
  </w:num>
  <w:num w:numId="24">
    <w:abstractNumId w:val="21"/>
  </w:num>
  <w:num w:numId="25">
    <w:abstractNumId w:val="33"/>
  </w:num>
  <w:num w:numId="26">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num>
  <w:num w:numId="28">
    <w:abstractNumId w:val="12"/>
  </w:num>
  <w:num w:numId="29">
    <w:abstractNumId w:val="9"/>
  </w:num>
  <w:num w:numId="30">
    <w:abstractNumId w:val="54"/>
  </w:num>
  <w:num w:numId="31">
    <w:abstractNumId w:val="8"/>
  </w:num>
  <w:num w:numId="32">
    <w:abstractNumId w:val="44"/>
  </w:num>
  <w:num w:numId="33">
    <w:abstractNumId w:val="18"/>
  </w:num>
  <w:num w:numId="34">
    <w:abstractNumId w:val="50"/>
  </w:num>
  <w:num w:numId="35">
    <w:abstractNumId w:val="37"/>
  </w:num>
  <w:num w:numId="36">
    <w:abstractNumId w:val="43"/>
  </w:num>
  <w:num w:numId="37">
    <w:abstractNumId w:val="7"/>
  </w:num>
  <w:num w:numId="38">
    <w:abstractNumId w:val="41"/>
  </w:num>
  <w:num w:numId="39">
    <w:abstractNumId w:val="32"/>
  </w:num>
  <w:num w:numId="40">
    <w:abstractNumId w:val="38"/>
  </w:num>
  <w:num w:numId="41">
    <w:abstractNumId w:val="35"/>
  </w:num>
  <w:num w:numId="42">
    <w:abstractNumId w:val="45"/>
  </w:num>
  <w:num w:numId="43">
    <w:abstractNumId w:val="11"/>
  </w:num>
  <w:num w:numId="44">
    <w:abstractNumId w:val="27"/>
  </w:num>
  <w:num w:numId="45">
    <w:abstractNumId w:val="25"/>
  </w:num>
  <w:num w:numId="46">
    <w:abstractNumId w:val="52"/>
  </w:num>
  <w:num w:numId="47">
    <w:abstractNumId w:val="14"/>
  </w:num>
  <w:num w:numId="48">
    <w:abstractNumId w:val="42"/>
  </w:num>
  <w:num w:numId="49">
    <w:abstractNumId w:val="51"/>
  </w:num>
  <w:num w:numId="50">
    <w:abstractNumId w:val="19"/>
  </w:num>
  <w:num w:numId="51">
    <w:abstractNumId w:val="15"/>
  </w:num>
  <w:num w:numId="52">
    <w:abstractNumId w:val="24"/>
  </w:num>
  <w:num w:numId="53">
    <w:abstractNumId w:val="55"/>
  </w:num>
  <w:num w:numId="54">
    <w:abstractNumId w:val="22"/>
  </w:num>
  <w:num w:numId="55">
    <w:abstractNumId w:val="40"/>
  </w:num>
  <w:num w:numId="56">
    <w:abstractNumId w:val="1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eksandra Torbica">
    <w15:presenceInfo w15:providerId="AD" w15:userId="S::aleksandra.torbica@wvserbia.com::3b83a2f6-466e-495b-8e90-5044f71321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87"/>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6B9"/>
    <w:rsid w:val="00000084"/>
    <w:rsid w:val="00001A84"/>
    <w:rsid w:val="00001B7C"/>
    <w:rsid w:val="00001D0A"/>
    <w:rsid w:val="00002582"/>
    <w:rsid w:val="000027E5"/>
    <w:rsid w:val="00002C3E"/>
    <w:rsid w:val="00003313"/>
    <w:rsid w:val="00004901"/>
    <w:rsid w:val="00004CB6"/>
    <w:rsid w:val="00005562"/>
    <w:rsid w:val="0000781B"/>
    <w:rsid w:val="00007A76"/>
    <w:rsid w:val="00010042"/>
    <w:rsid w:val="00011697"/>
    <w:rsid w:val="000121EA"/>
    <w:rsid w:val="000129EB"/>
    <w:rsid w:val="00013EED"/>
    <w:rsid w:val="00015048"/>
    <w:rsid w:val="00017013"/>
    <w:rsid w:val="0001777A"/>
    <w:rsid w:val="00017C06"/>
    <w:rsid w:val="00017CF1"/>
    <w:rsid w:val="00020242"/>
    <w:rsid w:val="00020747"/>
    <w:rsid w:val="00020BA0"/>
    <w:rsid w:val="0002168C"/>
    <w:rsid w:val="00021B0C"/>
    <w:rsid w:val="00022BF1"/>
    <w:rsid w:val="0002307B"/>
    <w:rsid w:val="00023F9C"/>
    <w:rsid w:val="0002463A"/>
    <w:rsid w:val="00027024"/>
    <w:rsid w:val="000270FF"/>
    <w:rsid w:val="0002714B"/>
    <w:rsid w:val="00027A99"/>
    <w:rsid w:val="0003044C"/>
    <w:rsid w:val="000311DD"/>
    <w:rsid w:val="0003165D"/>
    <w:rsid w:val="000316FD"/>
    <w:rsid w:val="00034C0F"/>
    <w:rsid w:val="00034CB1"/>
    <w:rsid w:val="00034F1F"/>
    <w:rsid w:val="00035A22"/>
    <w:rsid w:val="00035CBC"/>
    <w:rsid w:val="000365DA"/>
    <w:rsid w:val="0003720A"/>
    <w:rsid w:val="0003728E"/>
    <w:rsid w:val="00037685"/>
    <w:rsid w:val="0003783D"/>
    <w:rsid w:val="00037A4F"/>
    <w:rsid w:val="00040612"/>
    <w:rsid w:val="00040B89"/>
    <w:rsid w:val="00040DC7"/>
    <w:rsid w:val="00041D21"/>
    <w:rsid w:val="000424EF"/>
    <w:rsid w:val="00042F5C"/>
    <w:rsid w:val="0004314A"/>
    <w:rsid w:val="0004355C"/>
    <w:rsid w:val="000457D1"/>
    <w:rsid w:val="00045D9B"/>
    <w:rsid w:val="00045DFB"/>
    <w:rsid w:val="00045E9D"/>
    <w:rsid w:val="000464D2"/>
    <w:rsid w:val="00046BA6"/>
    <w:rsid w:val="00046FD1"/>
    <w:rsid w:val="00047508"/>
    <w:rsid w:val="00047967"/>
    <w:rsid w:val="000508B7"/>
    <w:rsid w:val="00052221"/>
    <w:rsid w:val="00052BBC"/>
    <w:rsid w:val="000533BF"/>
    <w:rsid w:val="000540F8"/>
    <w:rsid w:val="0005429E"/>
    <w:rsid w:val="000544AC"/>
    <w:rsid w:val="00054A09"/>
    <w:rsid w:val="00054A18"/>
    <w:rsid w:val="00054B8D"/>
    <w:rsid w:val="00055314"/>
    <w:rsid w:val="00055479"/>
    <w:rsid w:val="0005618C"/>
    <w:rsid w:val="00056A4A"/>
    <w:rsid w:val="00056E50"/>
    <w:rsid w:val="00057D97"/>
    <w:rsid w:val="00057FF2"/>
    <w:rsid w:val="00060713"/>
    <w:rsid w:val="000627F1"/>
    <w:rsid w:val="00062CAD"/>
    <w:rsid w:val="00062D2D"/>
    <w:rsid w:val="00063207"/>
    <w:rsid w:val="00063275"/>
    <w:rsid w:val="0006329D"/>
    <w:rsid w:val="00064116"/>
    <w:rsid w:val="0006456B"/>
    <w:rsid w:val="00065BB2"/>
    <w:rsid w:val="0006643B"/>
    <w:rsid w:val="00067EC5"/>
    <w:rsid w:val="00070E43"/>
    <w:rsid w:val="00071146"/>
    <w:rsid w:val="000711F2"/>
    <w:rsid w:val="00071871"/>
    <w:rsid w:val="00071994"/>
    <w:rsid w:val="000720E9"/>
    <w:rsid w:val="0007369A"/>
    <w:rsid w:val="00073F9B"/>
    <w:rsid w:val="0007491C"/>
    <w:rsid w:val="00075133"/>
    <w:rsid w:val="00075ECA"/>
    <w:rsid w:val="00075EFE"/>
    <w:rsid w:val="0007671C"/>
    <w:rsid w:val="000770A3"/>
    <w:rsid w:val="0008023F"/>
    <w:rsid w:val="000806E2"/>
    <w:rsid w:val="000812C5"/>
    <w:rsid w:val="000819C6"/>
    <w:rsid w:val="00081E5D"/>
    <w:rsid w:val="000832C7"/>
    <w:rsid w:val="00083B59"/>
    <w:rsid w:val="00083BA4"/>
    <w:rsid w:val="00083E19"/>
    <w:rsid w:val="00084136"/>
    <w:rsid w:val="00084461"/>
    <w:rsid w:val="00086166"/>
    <w:rsid w:val="00086750"/>
    <w:rsid w:val="00086CB2"/>
    <w:rsid w:val="00087F44"/>
    <w:rsid w:val="00087F6F"/>
    <w:rsid w:val="0009033C"/>
    <w:rsid w:val="00090480"/>
    <w:rsid w:val="00090B19"/>
    <w:rsid w:val="00093430"/>
    <w:rsid w:val="00093490"/>
    <w:rsid w:val="00093DC4"/>
    <w:rsid w:val="00094536"/>
    <w:rsid w:val="00094554"/>
    <w:rsid w:val="000946C9"/>
    <w:rsid w:val="0009484C"/>
    <w:rsid w:val="00094B45"/>
    <w:rsid w:val="00094D5B"/>
    <w:rsid w:val="000954E8"/>
    <w:rsid w:val="0009570C"/>
    <w:rsid w:val="000961B3"/>
    <w:rsid w:val="00096633"/>
    <w:rsid w:val="000975E8"/>
    <w:rsid w:val="00097746"/>
    <w:rsid w:val="0009789D"/>
    <w:rsid w:val="000A03E6"/>
    <w:rsid w:val="000A0912"/>
    <w:rsid w:val="000A091D"/>
    <w:rsid w:val="000A0FBF"/>
    <w:rsid w:val="000A10C6"/>
    <w:rsid w:val="000A132C"/>
    <w:rsid w:val="000A157C"/>
    <w:rsid w:val="000A2A43"/>
    <w:rsid w:val="000A2DD5"/>
    <w:rsid w:val="000A35BE"/>
    <w:rsid w:val="000A3AF9"/>
    <w:rsid w:val="000A4992"/>
    <w:rsid w:val="000A4BFD"/>
    <w:rsid w:val="000A4CD4"/>
    <w:rsid w:val="000A5214"/>
    <w:rsid w:val="000A5800"/>
    <w:rsid w:val="000A58D5"/>
    <w:rsid w:val="000A5A18"/>
    <w:rsid w:val="000A5B17"/>
    <w:rsid w:val="000A633E"/>
    <w:rsid w:val="000A730B"/>
    <w:rsid w:val="000A739F"/>
    <w:rsid w:val="000A7B11"/>
    <w:rsid w:val="000B0301"/>
    <w:rsid w:val="000B07F4"/>
    <w:rsid w:val="000B1EF1"/>
    <w:rsid w:val="000B206B"/>
    <w:rsid w:val="000B225C"/>
    <w:rsid w:val="000B29EC"/>
    <w:rsid w:val="000B2CA8"/>
    <w:rsid w:val="000B32BB"/>
    <w:rsid w:val="000B6163"/>
    <w:rsid w:val="000B7A9A"/>
    <w:rsid w:val="000B7C2C"/>
    <w:rsid w:val="000C09E4"/>
    <w:rsid w:val="000C178F"/>
    <w:rsid w:val="000C2883"/>
    <w:rsid w:val="000C2906"/>
    <w:rsid w:val="000C2E77"/>
    <w:rsid w:val="000C3752"/>
    <w:rsid w:val="000C4075"/>
    <w:rsid w:val="000C4466"/>
    <w:rsid w:val="000C5736"/>
    <w:rsid w:val="000C5CDB"/>
    <w:rsid w:val="000C5EEB"/>
    <w:rsid w:val="000C615D"/>
    <w:rsid w:val="000C6B1E"/>
    <w:rsid w:val="000C714B"/>
    <w:rsid w:val="000D056E"/>
    <w:rsid w:val="000D18EE"/>
    <w:rsid w:val="000D2302"/>
    <w:rsid w:val="000D2F4B"/>
    <w:rsid w:val="000D32ED"/>
    <w:rsid w:val="000D3E3E"/>
    <w:rsid w:val="000D3E4C"/>
    <w:rsid w:val="000D40D6"/>
    <w:rsid w:val="000D4250"/>
    <w:rsid w:val="000D4C9E"/>
    <w:rsid w:val="000D4CB6"/>
    <w:rsid w:val="000D52B9"/>
    <w:rsid w:val="000D6428"/>
    <w:rsid w:val="000D6BF5"/>
    <w:rsid w:val="000D6C01"/>
    <w:rsid w:val="000D7B1F"/>
    <w:rsid w:val="000D7DA2"/>
    <w:rsid w:val="000E0096"/>
    <w:rsid w:val="000E0309"/>
    <w:rsid w:val="000E05C2"/>
    <w:rsid w:val="000E27AA"/>
    <w:rsid w:val="000E4296"/>
    <w:rsid w:val="000E488F"/>
    <w:rsid w:val="000E4ECE"/>
    <w:rsid w:val="000E4F7F"/>
    <w:rsid w:val="000E5027"/>
    <w:rsid w:val="000E5C9C"/>
    <w:rsid w:val="000E7AE6"/>
    <w:rsid w:val="000E7E6B"/>
    <w:rsid w:val="000F0342"/>
    <w:rsid w:val="000F0347"/>
    <w:rsid w:val="000F06EC"/>
    <w:rsid w:val="000F137B"/>
    <w:rsid w:val="000F2473"/>
    <w:rsid w:val="000F2813"/>
    <w:rsid w:val="000F2F9F"/>
    <w:rsid w:val="000F4038"/>
    <w:rsid w:val="000F450B"/>
    <w:rsid w:val="000F48AD"/>
    <w:rsid w:val="000F75A2"/>
    <w:rsid w:val="000F7B13"/>
    <w:rsid w:val="000F7E4F"/>
    <w:rsid w:val="00100074"/>
    <w:rsid w:val="0010009D"/>
    <w:rsid w:val="00100870"/>
    <w:rsid w:val="00100A5A"/>
    <w:rsid w:val="00100EBD"/>
    <w:rsid w:val="001014B0"/>
    <w:rsid w:val="00101CA8"/>
    <w:rsid w:val="00101D39"/>
    <w:rsid w:val="00102073"/>
    <w:rsid w:val="00103214"/>
    <w:rsid w:val="0010416E"/>
    <w:rsid w:val="00104DA2"/>
    <w:rsid w:val="00106C3E"/>
    <w:rsid w:val="00106DEF"/>
    <w:rsid w:val="00106FC3"/>
    <w:rsid w:val="00110824"/>
    <w:rsid w:val="001108AC"/>
    <w:rsid w:val="00110CDB"/>
    <w:rsid w:val="00112359"/>
    <w:rsid w:val="0011279F"/>
    <w:rsid w:val="00113457"/>
    <w:rsid w:val="0011360B"/>
    <w:rsid w:val="001143C9"/>
    <w:rsid w:val="0011473E"/>
    <w:rsid w:val="00114938"/>
    <w:rsid w:val="00114CFA"/>
    <w:rsid w:val="00114FFB"/>
    <w:rsid w:val="001150A2"/>
    <w:rsid w:val="0011553F"/>
    <w:rsid w:val="00115641"/>
    <w:rsid w:val="0011603E"/>
    <w:rsid w:val="001162A8"/>
    <w:rsid w:val="00116F39"/>
    <w:rsid w:val="00120243"/>
    <w:rsid w:val="00120346"/>
    <w:rsid w:val="00121800"/>
    <w:rsid w:val="001219C1"/>
    <w:rsid w:val="00122D2C"/>
    <w:rsid w:val="00122D62"/>
    <w:rsid w:val="00123974"/>
    <w:rsid w:val="0012423C"/>
    <w:rsid w:val="0012464E"/>
    <w:rsid w:val="001254A7"/>
    <w:rsid w:val="00125725"/>
    <w:rsid w:val="001263F3"/>
    <w:rsid w:val="001266EB"/>
    <w:rsid w:val="00126A74"/>
    <w:rsid w:val="00126A7A"/>
    <w:rsid w:val="00126C27"/>
    <w:rsid w:val="0012716D"/>
    <w:rsid w:val="001274A1"/>
    <w:rsid w:val="001274AA"/>
    <w:rsid w:val="00127887"/>
    <w:rsid w:val="0013085E"/>
    <w:rsid w:val="00130895"/>
    <w:rsid w:val="001309E3"/>
    <w:rsid w:val="0013160B"/>
    <w:rsid w:val="00131BC8"/>
    <w:rsid w:val="00131BD2"/>
    <w:rsid w:val="0013208D"/>
    <w:rsid w:val="001321CE"/>
    <w:rsid w:val="0013279D"/>
    <w:rsid w:val="00133129"/>
    <w:rsid w:val="00133B8A"/>
    <w:rsid w:val="001345DC"/>
    <w:rsid w:val="00134932"/>
    <w:rsid w:val="00134AD5"/>
    <w:rsid w:val="00135A21"/>
    <w:rsid w:val="00136273"/>
    <w:rsid w:val="0013673A"/>
    <w:rsid w:val="0013755C"/>
    <w:rsid w:val="001378FE"/>
    <w:rsid w:val="00140177"/>
    <w:rsid w:val="0014128D"/>
    <w:rsid w:val="001421E4"/>
    <w:rsid w:val="001429C8"/>
    <w:rsid w:val="00143340"/>
    <w:rsid w:val="0014402A"/>
    <w:rsid w:val="001457E1"/>
    <w:rsid w:val="00145D05"/>
    <w:rsid w:val="00146290"/>
    <w:rsid w:val="00147616"/>
    <w:rsid w:val="0015043F"/>
    <w:rsid w:val="00150620"/>
    <w:rsid w:val="00150825"/>
    <w:rsid w:val="00151152"/>
    <w:rsid w:val="00151163"/>
    <w:rsid w:val="0015154D"/>
    <w:rsid w:val="00153494"/>
    <w:rsid w:val="00153845"/>
    <w:rsid w:val="001546FC"/>
    <w:rsid w:val="00155395"/>
    <w:rsid w:val="0015555D"/>
    <w:rsid w:val="001556A6"/>
    <w:rsid w:val="001556FF"/>
    <w:rsid w:val="0015582C"/>
    <w:rsid w:val="0015595C"/>
    <w:rsid w:val="001569AB"/>
    <w:rsid w:val="00156ABD"/>
    <w:rsid w:val="00156F94"/>
    <w:rsid w:val="00157DEE"/>
    <w:rsid w:val="00160388"/>
    <w:rsid w:val="00160D9C"/>
    <w:rsid w:val="00161DB4"/>
    <w:rsid w:val="00162CC1"/>
    <w:rsid w:val="00163155"/>
    <w:rsid w:val="001633C1"/>
    <w:rsid w:val="00163454"/>
    <w:rsid w:val="00163488"/>
    <w:rsid w:val="00163F93"/>
    <w:rsid w:val="00164486"/>
    <w:rsid w:val="00164922"/>
    <w:rsid w:val="00165352"/>
    <w:rsid w:val="001655F0"/>
    <w:rsid w:val="00165C70"/>
    <w:rsid w:val="001666D7"/>
    <w:rsid w:val="0016709D"/>
    <w:rsid w:val="00167AC0"/>
    <w:rsid w:val="001705B6"/>
    <w:rsid w:val="00170A67"/>
    <w:rsid w:val="00170B02"/>
    <w:rsid w:val="00170D02"/>
    <w:rsid w:val="00170E58"/>
    <w:rsid w:val="001715E8"/>
    <w:rsid w:val="0017262F"/>
    <w:rsid w:val="0017282B"/>
    <w:rsid w:val="00173A41"/>
    <w:rsid w:val="00173EEE"/>
    <w:rsid w:val="001742A7"/>
    <w:rsid w:val="0017471E"/>
    <w:rsid w:val="00174CED"/>
    <w:rsid w:val="00174D3D"/>
    <w:rsid w:val="00175197"/>
    <w:rsid w:val="0017573A"/>
    <w:rsid w:val="00176C4D"/>
    <w:rsid w:val="00177643"/>
    <w:rsid w:val="00177F38"/>
    <w:rsid w:val="001805DB"/>
    <w:rsid w:val="00180806"/>
    <w:rsid w:val="00180FEA"/>
    <w:rsid w:val="001813B6"/>
    <w:rsid w:val="001818A2"/>
    <w:rsid w:val="0018238C"/>
    <w:rsid w:val="0018358F"/>
    <w:rsid w:val="0018412F"/>
    <w:rsid w:val="00184C32"/>
    <w:rsid w:val="0018501E"/>
    <w:rsid w:val="0018515A"/>
    <w:rsid w:val="0018554B"/>
    <w:rsid w:val="001860E6"/>
    <w:rsid w:val="00187206"/>
    <w:rsid w:val="001873CC"/>
    <w:rsid w:val="001876A2"/>
    <w:rsid w:val="001904DE"/>
    <w:rsid w:val="00190673"/>
    <w:rsid w:val="00190704"/>
    <w:rsid w:val="0019086E"/>
    <w:rsid w:val="0019087D"/>
    <w:rsid w:val="00190A3A"/>
    <w:rsid w:val="00190DB2"/>
    <w:rsid w:val="00190DC9"/>
    <w:rsid w:val="00190DF7"/>
    <w:rsid w:val="0019147F"/>
    <w:rsid w:val="00191DB8"/>
    <w:rsid w:val="00192875"/>
    <w:rsid w:val="00192F45"/>
    <w:rsid w:val="00194C58"/>
    <w:rsid w:val="00194E01"/>
    <w:rsid w:val="00194FC6"/>
    <w:rsid w:val="0019509C"/>
    <w:rsid w:val="00196163"/>
    <w:rsid w:val="0019627C"/>
    <w:rsid w:val="00196CD0"/>
    <w:rsid w:val="00197745"/>
    <w:rsid w:val="001A0BD6"/>
    <w:rsid w:val="001A0D20"/>
    <w:rsid w:val="001A13DD"/>
    <w:rsid w:val="001A157A"/>
    <w:rsid w:val="001A16C4"/>
    <w:rsid w:val="001A1DF0"/>
    <w:rsid w:val="001A20C1"/>
    <w:rsid w:val="001A2145"/>
    <w:rsid w:val="001A2C41"/>
    <w:rsid w:val="001A2FC8"/>
    <w:rsid w:val="001A43AF"/>
    <w:rsid w:val="001A44CD"/>
    <w:rsid w:val="001A47B0"/>
    <w:rsid w:val="001A6859"/>
    <w:rsid w:val="001A6F8E"/>
    <w:rsid w:val="001A7218"/>
    <w:rsid w:val="001A7AEB"/>
    <w:rsid w:val="001A7C89"/>
    <w:rsid w:val="001B0A56"/>
    <w:rsid w:val="001B1462"/>
    <w:rsid w:val="001B1E81"/>
    <w:rsid w:val="001B3297"/>
    <w:rsid w:val="001B4005"/>
    <w:rsid w:val="001B41DA"/>
    <w:rsid w:val="001B481C"/>
    <w:rsid w:val="001B4EF7"/>
    <w:rsid w:val="001B549E"/>
    <w:rsid w:val="001B5B74"/>
    <w:rsid w:val="001B5CF7"/>
    <w:rsid w:val="001B5EBD"/>
    <w:rsid w:val="001B5F92"/>
    <w:rsid w:val="001B6555"/>
    <w:rsid w:val="001B6EDF"/>
    <w:rsid w:val="001B7011"/>
    <w:rsid w:val="001B7291"/>
    <w:rsid w:val="001B7373"/>
    <w:rsid w:val="001C0D53"/>
    <w:rsid w:val="001C0D9D"/>
    <w:rsid w:val="001C26A6"/>
    <w:rsid w:val="001C2829"/>
    <w:rsid w:val="001C3686"/>
    <w:rsid w:val="001C36B5"/>
    <w:rsid w:val="001C4605"/>
    <w:rsid w:val="001C50E0"/>
    <w:rsid w:val="001C5583"/>
    <w:rsid w:val="001C5A46"/>
    <w:rsid w:val="001C5BDE"/>
    <w:rsid w:val="001C6DAB"/>
    <w:rsid w:val="001D026D"/>
    <w:rsid w:val="001D0425"/>
    <w:rsid w:val="001D0A5E"/>
    <w:rsid w:val="001D2144"/>
    <w:rsid w:val="001D27A0"/>
    <w:rsid w:val="001D3183"/>
    <w:rsid w:val="001D3CFD"/>
    <w:rsid w:val="001D66A9"/>
    <w:rsid w:val="001D6ED8"/>
    <w:rsid w:val="001D7BC1"/>
    <w:rsid w:val="001E053D"/>
    <w:rsid w:val="001E0682"/>
    <w:rsid w:val="001E0937"/>
    <w:rsid w:val="001E0C90"/>
    <w:rsid w:val="001E1E78"/>
    <w:rsid w:val="001E2034"/>
    <w:rsid w:val="001E2D0B"/>
    <w:rsid w:val="001E3770"/>
    <w:rsid w:val="001E3B43"/>
    <w:rsid w:val="001E3C58"/>
    <w:rsid w:val="001E4170"/>
    <w:rsid w:val="001E495C"/>
    <w:rsid w:val="001E4F22"/>
    <w:rsid w:val="001E509E"/>
    <w:rsid w:val="001E5601"/>
    <w:rsid w:val="001E602A"/>
    <w:rsid w:val="001E6DFE"/>
    <w:rsid w:val="001E72F1"/>
    <w:rsid w:val="001E753D"/>
    <w:rsid w:val="001F010A"/>
    <w:rsid w:val="001F04ED"/>
    <w:rsid w:val="001F0DA5"/>
    <w:rsid w:val="001F0F47"/>
    <w:rsid w:val="001F10D3"/>
    <w:rsid w:val="001F1C7B"/>
    <w:rsid w:val="001F1EA0"/>
    <w:rsid w:val="001F3989"/>
    <w:rsid w:val="001F3FDE"/>
    <w:rsid w:val="001F4701"/>
    <w:rsid w:val="001F4BB4"/>
    <w:rsid w:val="001F4D79"/>
    <w:rsid w:val="001F53B0"/>
    <w:rsid w:val="001F6826"/>
    <w:rsid w:val="001F6AF1"/>
    <w:rsid w:val="001F6DD4"/>
    <w:rsid w:val="001F7B34"/>
    <w:rsid w:val="001F7B77"/>
    <w:rsid w:val="00200751"/>
    <w:rsid w:val="002011FC"/>
    <w:rsid w:val="00202017"/>
    <w:rsid w:val="00202707"/>
    <w:rsid w:val="00202791"/>
    <w:rsid w:val="00202AE3"/>
    <w:rsid w:val="00203801"/>
    <w:rsid w:val="00203B34"/>
    <w:rsid w:val="00204040"/>
    <w:rsid w:val="00204055"/>
    <w:rsid w:val="00204C85"/>
    <w:rsid w:val="00205986"/>
    <w:rsid w:val="0020761B"/>
    <w:rsid w:val="00207620"/>
    <w:rsid w:val="00210384"/>
    <w:rsid w:val="00210DB0"/>
    <w:rsid w:val="002110E1"/>
    <w:rsid w:val="00213147"/>
    <w:rsid w:val="002139D2"/>
    <w:rsid w:val="00214836"/>
    <w:rsid w:val="00214B69"/>
    <w:rsid w:val="00214C6C"/>
    <w:rsid w:val="0021526B"/>
    <w:rsid w:val="0021571F"/>
    <w:rsid w:val="00215FA9"/>
    <w:rsid w:val="00216022"/>
    <w:rsid w:val="00217B22"/>
    <w:rsid w:val="00217CFD"/>
    <w:rsid w:val="002208F7"/>
    <w:rsid w:val="00220A17"/>
    <w:rsid w:val="002223B1"/>
    <w:rsid w:val="00222CDD"/>
    <w:rsid w:val="002237D6"/>
    <w:rsid w:val="002237E8"/>
    <w:rsid w:val="002237EE"/>
    <w:rsid w:val="002240B1"/>
    <w:rsid w:val="00225B4A"/>
    <w:rsid w:val="00226D79"/>
    <w:rsid w:val="00230F27"/>
    <w:rsid w:val="00230F9D"/>
    <w:rsid w:val="00232B87"/>
    <w:rsid w:val="00233328"/>
    <w:rsid w:val="00233E47"/>
    <w:rsid w:val="00233F9B"/>
    <w:rsid w:val="0023472A"/>
    <w:rsid w:val="002354F0"/>
    <w:rsid w:val="002370C5"/>
    <w:rsid w:val="00240353"/>
    <w:rsid w:val="002404A5"/>
    <w:rsid w:val="002404AB"/>
    <w:rsid w:val="00241F52"/>
    <w:rsid w:val="0024251B"/>
    <w:rsid w:val="00242C04"/>
    <w:rsid w:val="00242C2E"/>
    <w:rsid w:val="0024418D"/>
    <w:rsid w:val="00244713"/>
    <w:rsid w:val="00244CB1"/>
    <w:rsid w:val="00244EC4"/>
    <w:rsid w:val="002452F8"/>
    <w:rsid w:val="00245AB7"/>
    <w:rsid w:val="00245D6C"/>
    <w:rsid w:val="00246458"/>
    <w:rsid w:val="00247209"/>
    <w:rsid w:val="002479B9"/>
    <w:rsid w:val="00247A82"/>
    <w:rsid w:val="00247FB9"/>
    <w:rsid w:val="002506D7"/>
    <w:rsid w:val="002509DC"/>
    <w:rsid w:val="00250A29"/>
    <w:rsid w:val="0025139F"/>
    <w:rsid w:val="0025144E"/>
    <w:rsid w:val="00251621"/>
    <w:rsid w:val="00251EB9"/>
    <w:rsid w:val="00252443"/>
    <w:rsid w:val="00252DFF"/>
    <w:rsid w:val="00252E46"/>
    <w:rsid w:val="002530FE"/>
    <w:rsid w:val="00253C10"/>
    <w:rsid w:val="00254DAC"/>
    <w:rsid w:val="00254E17"/>
    <w:rsid w:val="002562B3"/>
    <w:rsid w:val="00257B5E"/>
    <w:rsid w:val="00257B65"/>
    <w:rsid w:val="00257F50"/>
    <w:rsid w:val="002600C8"/>
    <w:rsid w:val="002609A7"/>
    <w:rsid w:val="00260B69"/>
    <w:rsid w:val="00260FBB"/>
    <w:rsid w:val="00261B45"/>
    <w:rsid w:val="00264348"/>
    <w:rsid w:val="00265938"/>
    <w:rsid w:val="002663BC"/>
    <w:rsid w:val="00266432"/>
    <w:rsid w:val="002668AE"/>
    <w:rsid w:val="00270386"/>
    <w:rsid w:val="002704C4"/>
    <w:rsid w:val="002705DC"/>
    <w:rsid w:val="002708C9"/>
    <w:rsid w:val="00270BF4"/>
    <w:rsid w:val="00270C51"/>
    <w:rsid w:val="0027198A"/>
    <w:rsid w:val="0027241A"/>
    <w:rsid w:val="002729B4"/>
    <w:rsid w:val="002732C5"/>
    <w:rsid w:val="0027340B"/>
    <w:rsid w:val="00273759"/>
    <w:rsid w:val="00273D31"/>
    <w:rsid w:val="00275641"/>
    <w:rsid w:val="0027591B"/>
    <w:rsid w:val="002761FA"/>
    <w:rsid w:val="002766B7"/>
    <w:rsid w:val="002771E9"/>
    <w:rsid w:val="00277932"/>
    <w:rsid w:val="00280C2B"/>
    <w:rsid w:val="00280D8C"/>
    <w:rsid w:val="00280DFE"/>
    <w:rsid w:val="002816BD"/>
    <w:rsid w:val="00281862"/>
    <w:rsid w:val="00281BDD"/>
    <w:rsid w:val="00281E63"/>
    <w:rsid w:val="0028205D"/>
    <w:rsid w:val="00282158"/>
    <w:rsid w:val="00282941"/>
    <w:rsid w:val="00282946"/>
    <w:rsid w:val="00282EB0"/>
    <w:rsid w:val="002830B4"/>
    <w:rsid w:val="002844EC"/>
    <w:rsid w:val="002849FA"/>
    <w:rsid w:val="002852B1"/>
    <w:rsid w:val="00285C6C"/>
    <w:rsid w:val="00286203"/>
    <w:rsid w:val="00286A69"/>
    <w:rsid w:val="00286B67"/>
    <w:rsid w:val="00286DDD"/>
    <w:rsid w:val="00287F87"/>
    <w:rsid w:val="0029040D"/>
    <w:rsid w:val="00290B0D"/>
    <w:rsid w:val="002912F7"/>
    <w:rsid w:val="002918D9"/>
    <w:rsid w:val="002929E4"/>
    <w:rsid w:val="00292E7E"/>
    <w:rsid w:val="00293249"/>
    <w:rsid w:val="00293812"/>
    <w:rsid w:val="0029468C"/>
    <w:rsid w:val="0029537A"/>
    <w:rsid w:val="00295698"/>
    <w:rsid w:val="0029692F"/>
    <w:rsid w:val="00297DED"/>
    <w:rsid w:val="002A001D"/>
    <w:rsid w:val="002A0052"/>
    <w:rsid w:val="002A02B9"/>
    <w:rsid w:val="002A03E6"/>
    <w:rsid w:val="002A05A3"/>
    <w:rsid w:val="002A0BA6"/>
    <w:rsid w:val="002A3237"/>
    <w:rsid w:val="002A4774"/>
    <w:rsid w:val="002A4F2A"/>
    <w:rsid w:val="002A5853"/>
    <w:rsid w:val="002A58DC"/>
    <w:rsid w:val="002A620C"/>
    <w:rsid w:val="002A6C44"/>
    <w:rsid w:val="002A726C"/>
    <w:rsid w:val="002A7EBE"/>
    <w:rsid w:val="002B047D"/>
    <w:rsid w:val="002B07CC"/>
    <w:rsid w:val="002B0F7C"/>
    <w:rsid w:val="002B11E3"/>
    <w:rsid w:val="002B20AE"/>
    <w:rsid w:val="002B2BA6"/>
    <w:rsid w:val="002B31CB"/>
    <w:rsid w:val="002B31DF"/>
    <w:rsid w:val="002B3358"/>
    <w:rsid w:val="002B3E4B"/>
    <w:rsid w:val="002B3EB2"/>
    <w:rsid w:val="002B426E"/>
    <w:rsid w:val="002B461E"/>
    <w:rsid w:val="002B5D52"/>
    <w:rsid w:val="002B657B"/>
    <w:rsid w:val="002B69DF"/>
    <w:rsid w:val="002B6EEE"/>
    <w:rsid w:val="002C03AE"/>
    <w:rsid w:val="002C0591"/>
    <w:rsid w:val="002C16F7"/>
    <w:rsid w:val="002C1B2F"/>
    <w:rsid w:val="002C1DCA"/>
    <w:rsid w:val="002C23E9"/>
    <w:rsid w:val="002C3D6C"/>
    <w:rsid w:val="002C5571"/>
    <w:rsid w:val="002C7FE3"/>
    <w:rsid w:val="002D02C6"/>
    <w:rsid w:val="002D0555"/>
    <w:rsid w:val="002D0DF7"/>
    <w:rsid w:val="002D1E52"/>
    <w:rsid w:val="002D230E"/>
    <w:rsid w:val="002D2DDF"/>
    <w:rsid w:val="002D3282"/>
    <w:rsid w:val="002D3A5F"/>
    <w:rsid w:val="002D45B4"/>
    <w:rsid w:val="002D522D"/>
    <w:rsid w:val="002D6491"/>
    <w:rsid w:val="002D6683"/>
    <w:rsid w:val="002D67F0"/>
    <w:rsid w:val="002D6D06"/>
    <w:rsid w:val="002D7781"/>
    <w:rsid w:val="002D7BE8"/>
    <w:rsid w:val="002E0688"/>
    <w:rsid w:val="002E15E5"/>
    <w:rsid w:val="002E2187"/>
    <w:rsid w:val="002E2204"/>
    <w:rsid w:val="002E37E5"/>
    <w:rsid w:val="002E3B14"/>
    <w:rsid w:val="002E59EA"/>
    <w:rsid w:val="002E5E4F"/>
    <w:rsid w:val="002E6027"/>
    <w:rsid w:val="002E6560"/>
    <w:rsid w:val="002E69CB"/>
    <w:rsid w:val="002E6A94"/>
    <w:rsid w:val="002E6AFF"/>
    <w:rsid w:val="002E7138"/>
    <w:rsid w:val="002E78D4"/>
    <w:rsid w:val="002F0238"/>
    <w:rsid w:val="002F0A20"/>
    <w:rsid w:val="002F122E"/>
    <w:rsid w:val="002F1FA5"/>
    <w:rsid w:val="002F2C8B"/>
    <w:rsid w:val="002F33BE"/>
    <w:rsid w:val="002F3A9B"/>
    <w:rsid w:val="002F4077"/>
    <w:rsid w:val="002F46AB"/>
    <w:rsid w:val="002F4BCE"/>
    <w:rsid w:val="002F53E0"/>
    <w:rsid w:val="002F64F4"/>
    <w:rsid w:val="002F691F"/>
    <w:rsid w:val="002F7624"/>
    <w:rsid w:val="002F7721"/>
    <w:rsid w:val="00300200"/>
    <w:rsid w:val="00300220"/>
    <w:rsid w:val="00300DB9"/>
    <w:rsid w:val="0030100D"/>
    <w:rsid w:val="00301764"/>
    <w:rsid w:val="0030204A"/>
    <w:rsid w:val="0030243B"/>
    <w:rsid w:val="00302BCD"/>
    <w:rsid w:val="00302D4B"/>
    <w:rsid w:val="00303393"/>
    <w:rsid w:val="003039EF"/>
    <w:rsid w:val="00304757"/>
    <w:rsid w:val="00306DDA"/>
    <w:rsid w:val="003071AA"/>
    <w:rsid w:val="00307C37"/>
    <w:rsid w:val="00307E9E"/>
    <w:rsid w:val="003103E0"/>
    <w:rsid w:val="00310420"/>
    <w:rsid w:val="00311456"/>
    <w:rsid w:val="00311835"/>
    <w:rsid w:val="00311F18"/>
    <w:rsid w:val="003120B5"/>
    <w:rsid w:val="00312290"/>
    <w:rsid w:val="0031284D"/>
    <w:rsid w:val="00312882"/>
    <w:rsid w:val="0031324E"/>
    <w:rsid w:val="00313869"/>
    <w:rsid w:val="003138E6"/>
    <w:rsid w:val="00314C74"/>
    <w:rsid w:val="00315D94"/>
    <w:rsid w:val="003160DD"/>
    <w:rsid w:val="00316449"/>
    <w:rsid w:val="00316B8E"/>
    <w:rsid w:val="0031720A"/>
    <w:rsid w:val="00317279"/>
    <w:rsid w:val="00317629"/>
    <w:rsid w:val="003201D2"/>
    <w:rsid w:val="00320B47"/>
    <w:rsid w:val="003212E3"/>
    <w:rsid w:val="00321363"/>
    <w:rsid w:val="00321DB3"/>
    <w:rsid w:val="00321F44"/>
    <w:rsid w:val="003238BA"/>
    <w:rsid w:val="003247D7"/>
    <w:rsid w:val="00324FB5"/>
    <w:rsid w:val="00325934"/>
    <w:rsid w:val="00325B2D"/>
    <w:rsid w:val="00326008"/>
    <w:rsid w:val="00326AB0"/>
    <w:rsid w:val="00327828"/>
    <w:rsid w:val="00330170"/>
    <w:rsid w:val="003302A3"/>
    <w:rsid w:val="00330FCC"/>
    <w:rsid w:val="00331218"/>
    <w:rsid w:val="00331A39"/>
    <w:rsid w:val="00331AFF"/>
    <w:rsid w:val="00331CD3"/>
    <w:rsid w:val="00331E3B"/>
    <w:rsid w:val="00332221"/>
    <w:rsid w:val="00332DD6"/>
    <w:rsid w:val="003333ED"/>
    <w:rsid w:val="003334EC"/>
    <w:rsid w:val="0033442A"/>
    <w:rsid w:val="0033446F"/>
    <w:rsid w:val="00334AEE"/>
    <w:rsid w:val="00335F18"/>
    <w:rsid w:val="00335F54"/>
    <w:rsid w:val="0033613B"/>
    <w:rsid w:val="00337890"/>
    <w:rsid w:val="00337BAD"/>
    <w:rsid w:val="00337BFD"/>
    <w:rsid w:val="0034046B"/>
    <w:rsid w:val="0034080E"/>
    <w:rsid w:val="00340F2E"/>
    <w:rsid w:val="003410DC"/>
    <w:rsid w:val="00341219"/>
    <w:rsid w:val="00341721"/>
    <w:rsid w:val="00341DBB"/>
    <w:rsid w:val="00341EA1"/>
    <w:rsid w:val="00341F6A"/>
    <w:rsid w:val="003423D1"/>
    <w:rsid w:val="00342E29"/>
    <w:rsid w:val="00342E68"/>
    <w:rsid w:val="00343836"/>
    <w:rsid w:val="00344377"/>
    <w:rsid w:val="00344615"/>
    <w:rsid w:val="0034487C"/>
    <w:rsid w:val="0034537E"/>
    <w:rsid w:val="00345E35"/>
    <w:rsid w:val="00346DB9"/>
    <w:rsid w:val="00347467"/>
    <w:rsid w:val="00347C9D"/>
    <w:rsid w:val="00350684"/>
    <w:rsid w:val="00350B0F"/>
    <w:rsid w:val="00350E27"/>
    <w:rsid w:val="00351E47"/>
    <w:rsid w:val="00352790"/>
    <w:rsid w:val="00352A6B"/>
    <w:rsid w:val="00353CF2"/>
    <w:rsid w:val="003618BD"/>
    <w:rsid w:val="00361EB6"/>
    <w:rsid w:val="003623A2"/>
    <w:rsid w:val="003624B6"/>
    <w:rsid w:val="00363D71"/>
    <w:rsid w:val="00364084"/>
    <w:rsid w:val="00364943"/>
    <w:rsid w:val="0036527C"/>
    <w:rsid w:val="003652DF"/>
    <w:rsid w:val="003653AA"/>
    <w:rsid w:val="00365B09"/>
    <w:rsid w:val="00366515"/>
    <w:rsid w:val="00366806"/>
    <w:rsid w:val="0036709D"/>
    <w:rsid w:val="003673C7"/>
    <w:rsid w:val="00367B5E"/>
    <w:rsid w:val="00367FFC"/>
    <w:rsid w:val="00370140"/>
    <w:rsid w:val="00370BC6"/>
    <w:rsid w:val="00370EB3"/>
    <w:rsid w:val="003717A8"/>
    <w:rsid w:val="00371A6E"/>
    <w:rsid w:val="00372EE3"/>
    <w:rsid w:val="00373557"/>
    <w:rsid w:val="00373CE5"/>
    <w:rsid w:val="00373D7F"/>
    <w:rsid w:val="003761CD"/>
    <w:rsid w:val="0037717F"/>
    <w:rsid w:val="00380823"/>
    <w:rsid w:val="0038084D"/>
    <w:rsid w:val="00380A05"/>
    <w:rsid w:val="00380B74"/>
    <w:rsid w:val="003813C8"/>
    <w:rsid w:val="0038146D"/>
    <w:rsid w:val="00384430"/>
    <w:rsid w:val="00385927"/>
    <w:rsid w:val="003862A4"/>
    <w:rsid w:val="00386CCE"/>
    <w:rsid w:val="00387D01"/>
    <w:rsid w:val="00391CF6"/>
    <w:rsid w:val="003930AC"/>
    <w:rsid w:val="00393198"/>
    <w:rsid w:val="00393290"/>
    <w:rsid w:val="00393853"/>
    <w:rsid w:val="003941E8"/>
    <w:rsid w:val="00394482"/>
    <w:rsid w:val="00395096"/>
    <w:rsid w:val="0039522C"/>
    <w:rsid w:val="00396EBE"/>
    <w:rsid w:val="0039712C"/>
    <w:rsid w:val="00397BBD"/>
    <w:rsid w:val="00397F9D"/>
    <w:rsid w:val="003A027F"/>
    <w:rsid w:val="003A18BF"/>
    <w:rsid w:val="003A196F"/>
    <w:rsid w:val="003A248A"/>
    <w:rsid w:val="003A2CF6"/>
    <w:rsid w:val="003A5EDF"/>
    <w:rsid w:val="003A6314"/>
    <w:rsid w:val="003A695F"/>
    <w:rsid w:val="003A72A9"/>
    <w:rsid w:val="003A78C0"/>
    <w:rsid w:val="003A7F87"/>
    <w:rsid w:val="003A7FD3"/>
    <w:rsid w:val="003B0663"/>
    <w:rsid w:val="003B0692"/>
    <w:rsid w:val="003B0D77"/>
    <w:rsid w:val="003B18AB"/>
    <w:rsid w:val="003B21BF"/>
    <w:rsid w:val="003B2305"/>
    <w:rsid w:val="003B266A"/>
    <w:rsid w:val="003B38D0"/>
    <w:rsid w:val="003B3E62"/>
    <w:rsid w:val="003B45F1"/>
    <w:rsid w:val="003B591D"/>
    <w:rsid w:val="003B5AB6"/>
    <w:rsid w:val="003B5F11"/>
    <w:rsid w:val="003B6772"/>
    <w:rsid w:val="003B700F"/>
    <w:rsid w:val="003B7A47"/>
    <w:rsid w:val="003C10DD"/>
    <w:rsid w:val="003C21CC"/>
    <w:rsid w:val="003C261C"/>
    <w:rsid w:val="003C2C43"/>
    <w:rsid w:val="003C2E7E"/>
    <w:rsid w:val="003C39F7"/>
    <w:rsid w:val="003C4612"/>
    <w:rsid w:val="003C473A"/>
    <w:rsid w:val="003C48A6"/>
    <w:rsid w:val="003C4D71"/>
    <w:rsid w:val="003C4DFD"/>
    <w:rsid w:val="003C696D"/>
    <w:rsid w:val="003C71C0"/>
    <w:rsid w:val="003C729A"/>
    <w:rsid w:val="003D0354"/>
    <w:rsid w:val="003D0398"/>
    <w:rsid w:val="003D0497"/>
    <w:rsid w:val="003D26C0"/>
    <w:rsid w:val="003D2FF1"/>
    <w:rsid w:val="003D360F"/>
    <w:rsid w:val="003D4258"/>
    <w:rsid w:val="003D4946"/>
    <w:rsid w:val="003D4B5B"/>
    <w:rsid w:val="003D575E"/>
    <w:rsid w:val="003D5B51"/>
    <w:rsid w:val="003D5E8C"/>
    <w:rsid w:val="003D63C5"/>
    <w:rsid w:val="003D63DD"/>
    <w:rsid w:val="003E090B"/>
    <w:rsid w:val="003E1B44"/>
    <w:rsid w:val="003E2381"/>
    <w:rsid w:val="003E27D3"/>
    <w:rsid w:val="003E2991"/>
    <w:rsid w:val="003E39B8"/>
    <w:rsid w:val="003E44A9"/>
    <w:rsid w:val="003E4801"/>
    <w:rsid w:val="003E5864"/>
    <w:rsid w:val="003E5922"/>
    <w:rsid w:val="003E5FF2"/>
    <w:rsid w:val="003E614A"/>
    <w:rsid w:val="003E6506"/>
    <w:rsid w:val="003E7A82"/>
    <w:rsid w:val="003E7F73"/>
    <w:rsid w:val="003F0382"/>
    <w:rsid w:val="003F1452"/>
    <w:rsid w:val="003F1D41"/>
    <w:rsid w:val="003F21C2"/>
    <w:rsid w:val="003F37DD"/>
    <w:rsid w:val="003F47CF"/>
    <w:rsid w:val="003F4CA0"/>
    <w:rsid w:val="003F50DB"/>
    <w:rsid w:val="003F51F3"/>
    <w:rsid w:val="003F5668"/>
    <w:rsid w:val="003F5C6C"/>
    <w:rsid w:val="003F7064"/>
    <w:rsid w:val="004008A3"/>
    <w:rsid w:val="004008D0"/>
    <w:rsid w:val="00400AC6"/>
    <w:rsid w:val="00401214"/>
    <w:rsid w:val="00401BA1"/>
    <w:rsid w:val="00402FB8"/>
    <w:rsid w:val="004048D3"/>
    <w:rsid w:val="00404BF4"/>
    <w:rsid w:val="00404DB4"/>
    <w:rsid w:val="0040526A"/>
    <w:rsid w:val="00406305"/>
    <w:rsid w:val="004101DB"/>
    <w:rsid w:val="004105C9"/>
    <w:rsid w:val="00410F79"/>
    <w:rsid w:val="00411CC1"/>
    <w:rsid w:val="00412368"/>
    <w:rsid w:val="0041273E"/>
    <w:rsid w:val="00412D38"/>
    <w:rsid w:val="00413422"/>
    <w:rsid w:val="00413893"/>
    <w:rsid w:val="00413915"/>
    <w:rsid w:val="00414344"/>
    <w:rsid w:val="00414460"/>
    <w:rsid w:val="00414497"/>
    <w:rsid w:val="00415EF4"/>
    <w:rsid w:val="0041733D"/>
    <w:rsid w:val="00417F44"/>
    <w:rsid w:val="0042056D"/>
    <w:rsid w:val="00420657"/>
    <w:rsid w:val="004206B9"/>
    <w:rsid w:val="00420EB5"/>
    <w:rsid w:val="0042163D"/>
    <w:rsid w:val="00421B65"/>
    <w:rsid w:val="00421D56"/>
    <w:rsid w:val="00421E49"/>
    <w:rsid w:val="00422B8B"/>
    <w:rsid w:val="00422D62"/>
    <w:rsid w:val="00423ED5"/>
    <w:rsid w:val="00424A1F"/>
    <w:rsid w:val="004255EF"/>
    <w:rsid w:val="00425EBD"/>
    <w:rsid w:val="00425F1C"/>
    <w:rsid w:val="0042626F"/>
    <w:rsid w:val="00426AA2"/>
    <w:rsid w:val="004270B0"/>
    <w:rsid w:val="0043288C"/>
    <w:rsid w:val="00433D31"/>
    <w:rsid w:val="00433FD6"/>
    <w:rsid w:val="0043406A"/>
    <w:rsid w:val="004349BE"/>
    <w:rsid w:val="00434AAE"/>
    <w:rsid w:val="00435067"/>
    <w:rsid w:val="00435145"/>
    <w:rsid w:val="004351DB"/>
    <w:rsid w:val="0043525C"/>
    <w:rsid w:val="00435961"/>
    <w:rsid w:val="0043720B"/>
    <w:rsid w:val="0043751C"/>
    <w:rsid w:val="004408B5"/>
    <w:rsid w:val="00440EEB"/>
    <w:rsid w:val="00441DB7"/>
    <w:rsid w:val="00443510"/>
    <w:rsid w:val="00443DA8"/>
    <w:rsid w:val="0044439F"/>
    <w:rsid w:val="004448E2"/>
    <w:rsid w:val="00444C18"/>
    <w:rsid w:val="00447298"/>
    <w:rsid w:val="004479FF"/>
    <w:rsid w:val="0045074A"/>
    <w:rsid w:val="004509C6"/>
    <w:rsid w:val="00450B01"/>
    <w:rsid w:val="00450F9D"/>
    <w:rsid w:val="00451110"/>
    <w:rsid w:val="00451346"/>
    <w:rsid w:val="004519A7"/>
    <w:rsid w:val="00451F7D"/>
    <w:rsid w:val="0045229B"/>
    <w:rsid w:val="00452715"/>
    <w:rsid w:val="0045281C"/>
    <w:rsid w:val="00452E31"/>
    <w:rsid w:val="00452FE4"/>
    <w:rsid w:val="00453D5F"/>
    <w:rsid w:val="00453EFA"/>
    <w:rsid w:val="00453FB8"/>
    <w:rsid w:val="00454F75"/>
    <w:rsid w:val="0045507E"/>
    <w:rsid w:val="004557E7"/>
    <w:rsid w:val="00455C5D"/>
    <w:rsid w:val="00456374"/>
    <w:rsid w:val="0045659A"/>
    <w:rsid w:val="00456C06"/>
    <w:rsid w:val="004577A3"/>
    <w:rsid w:val="004579A7"/>
    <w:rsid w:val="004604A3"/>
    <w:rsid w:val="0046052D"/>
    <w:rsid w:val="0046057B"/>
    <w:rsid w:val="004606DA"/>
    <w:rsid w:val="00460714"/>
    <w:rsid w:val="00460BBB"/>
    <w:rsid w:val="004616D1"/>
    <w:rsid w:val="0046247B"/>
    <w:rsid w:val="00462A19"/>
    <w:rsid w:val="00462CDA"/>
    <w:rsid w:val="00463361"/>
    <w:rsid w:val="00463C3C"/>
    <w:rsid w:val="004645FD"/>
    <w:rsid w:val="00465A77"/>
    <w:rsid w:val="0046725F"/>
    <w:rsid w:val="0047043F"/>
    <w:rsid w:val="00470D05"/>
    <w:rsid w:val="004710C4"/>
    <w:rsid w:val="004719FE"/>
    <w:rsid w:val="00471E87"/>
    <w:rsid w:val="00472633"/>
    <w:rsid w:val="004728F7"/>
    <w:rsid w:val="00472CA9"/>
    <w:rsid w:val="00473122"/>
    <w:rsid w:val="00473B10"/>
    <w:rsid w:val="00473D48"/>
    <w:rsid w:val="00473DC5"/>
    <w:rsid w:val="00474887"/>
    <w:rsid w:val="004748EC"/>
    <w:rsid w:val="00474964"/>
    <w:rsid w:val="00475019"/>
    <w:rsid w:val="00475FEC"/>
    <w:rsid w:val="00476B37"/>
    <w:rsid w:val="00477CFD"/>
    <w:rsid w:val="00477D85"/>
    <w:rsid w:val="004800FD"/>
    <w:rsid w:val="00480C7F"/>
    <w:rsid w:val="0048311C"/>
    <w:rsid w:val="004837D7"/>
    <w:rsid w:val="00483AA5"/>
    <w:rsid w:val="00483E34"/>
    <w:rsid w:val="00483FCB"/>
    <w:rsid w:val="004845CF"/>
    <w:rsid w:val="0048463B"/>
    <w:rsid w:val="00484FB3"/>
    <w:rsid w:val="004853F2"/>
    <w:rsid w:val="00485B04"/>
    <w:rsid w:val="00486BF3"/>
    <w:rsid w:val="0048775E"/>
    <w:rsid w:val="0049025A"/>
    <w:rsid w:val="004915A5"/>
    <w:rsid w:val="004915BB"/>
    <w:rsid w:val="0049196C"/>
    <w:rsid w:val="00491A81"/>
    <w:rsid w:val="0049272A"/>
    <w:rsid w:val="00492D6C"/>
    <w:rsid w:val="004931F9"/>
    <w:rsid w:val="004932C9"/>
    <w:rsid w:val="00493FF0"/>
    <w:rsid w:val="004948F5"/>
    <w:rsid w:val="00494A70"/>
    <w:rsid w:val="00494C42"/>
    <w:rsid w:val="00495359"/>
    <w:rsid w:val="0049539B"/>
    <w:rsid w:val="00495483"/>
    <w:rsid w:val="0049578C"/>
    <w:rsid w:val="00495C0B"/>
    <w:rsid w:val="00496178"/>
    <w:rsid w:val="004962B0"/>
    <w:rsid w:val="0049711A"/>
    <w:rsid w:val="00497487"/>
    <w:rsid w:val="0049782A"/>
    <w:rsid w:val="00497B2C"/>
    <w:rsid w:val="00497F2F"/>
    <w:rsid w:val="004A018B"/>
    <w:rsid w:val="004A0B8C"/>
    <w:rsid w:val="004A17EE"/>
    <w:rsid w:val="004A1F44"/>
    <w:rsid w:val="004A1F56"/>
    <w:rsid w:val="004A2568"/>
    <w:rsid w:val="004A2CC8"/>
    <w:rsid w:val="004A393C"/>
    <w:rsid w:val="004A3EA3"/>
    <w:rsid w:val="004A4606"/>
    <w:rsid w:val="004A4C45"/>
    <w:rsid w:val="004A4EFC"/>
    <w:rsid w:val="004A6219"/>
    <w:rsid w:val="004A6283"/>
    <w:rsid w:val="004A7108"/>
    <w:rsid w:val="004A77BB"/>
    <w:rsid w:val="004A7EDA"/>
    <w:rsid w:val="004B088A"/>
    <w:rsid w:val="004B0907"/>
    <w:rsid w:val="004B09D6"/>
    <w:rsid w:val="004B0A1C"/>
    <w:rsid w:val="004B0DE4"/>
    <w:rsid w:val="004B0E9D"/>
    <w:rsid w:val="004B2025"/>
    <w:rsid w:val="004B21A4"/>
    <w:rsid w:val="004B2311"/>
    <w:rsid w:val="004B2F0F"/>
    <w:rsid w:val="004B3941"/>
    <w:rsid w:val="004B4B86"/>
    <w:rsid w:val="004B5AD2"/>
    <w:rsid w:val="004B5F1D"/>
    <w:rsid w:val="004B723E"/>
    <w:rsid w:val="004B78E2"/>
    <w:rsid w:val="004B7A45"/>
    <w:rsid w:val="004B7B78"/>
    <w:rsid w:val="004C0873"/>
    <w:rsid w:val="004C098F"/>
    <w:rsid w:val="004C10FB"/>
    <w:rsid w:val="004C1332"/>
    <w:rsid w:val="004C1374"/>
    <w:rsid w:val="004C16CD"/>
    <w:rsid w:val="004C279C"/>
    <w:rsid w:val="004C306A"/>
    <w:rsid w:val="004C33E3"/>
    <w:rsid w:val="004C3998"/>
    <w:rsid w:val="004C4D55"/>
    <w:rsid w:val="004C4DF8"/>
    <w:rsid w:val="004C4FF0"/>
    <w:rsid w:val="004C51B3"/>
    <w:rsid w:val="004C5D81"/>
    <w:rsid w:val="004C5D9C"/>
    <w:rsid w:val="004C6F85"/>
    <w:rsid w:val="004C7088"/>
    <w:rsid w:val="004C723D"/>
    <w:rsid w:val="004C72A4"/>
    <w:rsid w:val="004C7757"/>
    <w:rsid w:val="004C7AF4"/>
    <w:rsid w:val="004D05BD"/>
    <w:rsid w:val="004D2396"/>
    <w:rsid w:val="004D23D8"/>
    <w:rsid w:val="004D31ED"/>
    <w:rsid w:val="004D3AED"/>
    <w:rsid w:val="004D54D2"/>
    <w:rsid w:val="004D775E"/>
    <w:rsid w:val="004D79F7"/>
    <w:rsid w:val="004D7EC5"/>
    <w:rsid w:val="004E00FB"/>
    <w:rsid w:val="004E060B"/>
    <w:rsid w:val="004E13AD"/>
    <w:rsid w:val="004E16EB"/>
    <w:rsid w:val="004E1A76"/>
    <w:rsid w:val="004E2B8B"/>
    <w:rsid w:val="004E2EBC"/>
    <w:rsid w:val="004E3DBB"/>
    <w:rsid w:val="004E4682"/>
    <w:rsid w:val="004E4765"/>
    <w:rsid w:val="004E51EB"/>
    <w:rsid w:val="004E57A4"/>
    <w:rsid w:val="004E6A0D"/>
    <w:rsid w:val="004E6A64"/>
    <w:rsid w:val="004E6E6A"/>
    <w:rsid w:val="004E74C2"/>
    <w:rsid w:val="004E76D9"/>
    <w:rsid w:val="004E7BBD"/>
    <w:rsid w:val="004F02CC"/>
    <w:rsid w:val="004F0544"/>
    <w:rsid w:val="004F0F1D"/>
    <w:rsid w:val="004F1726"/>
    <w:rsid w:val="004F239B"/>
    <w:rsid w:val="004F2BF9"/>
    <w:rsid w:val="004F2C68"/>
    <w:rsid w:val="004F4547"/>
    <w:rsid w:val="004F4577"/>
    <w:rsid w:val="004F48A7"/>
    <w:rsid w:val="004F536F"/>
    <w:rsid w:val="004F5423"/>
    <w:rsid w:val="004F735A"/>
    <w:rsid w:val="004F73D6"/>
    <w:rsid w:val="005001E0"/>
    <w:rsid w:val="0050063A"/>
    <w:rsid w:val="00500A1C"/>
    <w:rsid w:val="00500BA9"/>
    <w:rsid w:val="00501884"/>
    <w:rsid w:val="00501C8E"/>
    <w:rsid w:val="00501D6E"/>
    <w:rsid w:val="0050244C"/>
    <w:rsid w:val="0050332D"/>
    <w:rsid w:val="00503C63"/>
    <w:rsid w:val="005048B5"/>
    <w:rsid w:val="005054B2"/>
    <w:rsid w:val="00506CCF"/>
    <w:rsid w:val="00506D9A"/>
    <w:rsid w:val="00507286"/>
    <w:rsid w:val="00507379"/>
    <w:rsid w:val="00507FF5"/>
    <w:rsid w:val="00510517"/>
    <w:rsid w:val="005108FF"/>
    <w:rsid w:val="00512D02"/>
    <w:rsid w:val="00512ECD"/>
    <w:rsid w:val="005133E2"/>
    <w:rsid w:val="0051430E"/>
    <w:rsid w:val="00515C04"/>
    <w:rsid w:val="00516D87"/>
    <w:rsid w:val="00516E66"/>
    <w:rsid w:val="00517CAA"/>
    <w:rsid w:val="0052027A"/>
    <w:rsid w:val="00520724"/>
    <w:rsid w:val="005210C5"/>
    <w:rsid w:val="005214DC"/>
    <w:rsid w:val="005215ED"/>
    <w:rsid w:val="00521AC7"/>
    <w:rsid w:val="00522610"/>
    <w:rsid w:val="00523043"/>
    <w:rsid w:val="00523B37"/>
    <w:rsid w:val="00524812"/>
    <w:rsid w:val="00524883"/>
    <w:rsid w:val="00526F89"/>
    <w:rsid w:val="00527352"/>
    <w:rsid w:val="00527B59"/>
    <w:rsid w:val="00527E37"/>
    <w:rsid w:val="00530027"/>
    <w:rsid w:val="00530702"/>
    <w:rsid w:val="00531E95"/>
    <w:rsid w:val="0053203D"/>
    <w:rsid w:val="0053294A"/>
    <w:rsid w:val="0053295A"/>
    <w:rsid w:val="0053314C"/>
    <w:rsid w:val="00535A39"/>
    <w:rsid w:val="00536B37"/>
    <w:rsid w:val="00536D0D"/>
    <w:rsid w:val="00537625"/>
    <w:rsid w:val="00537B0F"/>
    <w:rsid w:val="00537B8D"/>
    <w:rsid w:val="00540A31"/>
    <w:rsid w:val="00540BBA"/>
    <w:rsid w:val="00542ED6"/>
    <w:rsid w:val="005448BE"/>
    <w:rsid w:val="00544903"/>
    <w:rsid w:val="00544B9A"/>
    <w:rsid w:val="00544BE2"/>
    <w:rsid w:val="00545D09"/>
    <w:rsid w:val="00546450"/>
    <w:rsid w:val="005470E3"/>
    <w:rsid w:val="005500C7"/>
    <w:rsid w:val="0055027A"/>
    <w:rsid w:val="00550AF7"/>
    <w:rsid w:val="00551643"/>
    <w:rsid w:val="0055164F"/>
    <w:rsid w:val="0055174F"/>
    <w:rsid w:val="005522E0"/>
    <w:rsid w:val="00552446"/>
    <w:rsid w:val="005524F6"/>
    <w:rsid w:val="00552D57"/>
    <w:rsid w:val="00552E91"/>
    <w:rsid w:val="005536B0"/>
    <w:rsid w:val="005538B6"/>
    <w:rsid w:val="00553ACE"/>
    <w:rsid w:val="00554C84"/>
    <w:rsid w:val="0055506E"/>
    <w:rsid w:val="005557D0"/>
    <w:rsid w:val="00555DF5"/>
    <w:rsid w:val="0055651B"/>
    <w:rsid w:val="00556774"/>
    <w:rsid w:val="00557861"/>
    <w:rsid w:val="00557AD9"/>
    <w:rsid w:val="00560548"/>
    <w:rsid w:val="0056066A"/>
    <w:rsid w:val="00560CB8"/>
    <w:rsid w:val="0056169B"/>
    <w:rsid w:val="00561780"/>
    <w:rsid w:val="0056184D"/>
    <w:rsid w:val="00561A20"/>
    <w:rsid w:val="005621A8"/>
    <w:rsid w:val="00562775"/>
    <w:rsid w:val="005632E3"/>
    <w:rsid w:val="005634A6"/>
    <w:rsid w:val="00563B26"/>
    <w:rsid w:val="00564162"/>
    <w:rsid w:val="00565933"/>
    <w:rsid w:val="00565A7F"/>
    <w:rsid w:val="00565B50"/>
    <w:rsid w:val="00565BA3"/>
    <w:rsid w:val="005663D3"/>
    <w:rsid w:val="00566421"/>
    <w:rsid w:val="005667C0"/>
    <w:rsid w:val="0056682C"/>
    <w:rsid w:val="005669DB"/>
    <w:rsid w:val="00566B20"/>
    <w:rsid w:val="0056727E"/>
    <w:rsid w:val="005672D1"/>
    <w:rsid w:val="00570D47"/>
    <w:rsid w:val="00571839"/>
    <w:rsid w:val="00571DC8"/>
    <w:rsid w:val="0057336D"/>
    <w:rsid w:val="00574660"/>
    <w:rsid w:val="00574C0C"/>
    <w:rsid w:val="00575733"/>
    <w:rsid w:val="0057579F"/>
    <w:rsid w:val="00575C1F"/>
    <w:rsid w:val="00575C6C"/>
    <w:rsid w:val="00575DF4"/>
    <w:rsid w:val="005769C4"/>
    <w:rsid w:val="00576B17"/>
    <w:rsid w:val="005772F0"/>
    <w:rsid w:val="00577490"/>
    <w:rsid w:val="00577D09"/>
    <w:rsid w:val="0058163D"/>
    <w:rsid w:val="005817AA"/>
    <w:rsid w:val="0058198A"/>
    <w:rsid w:val="005825D5"/>
    <w:rsid w:val="005834C1"/>
    <w:rsid w:val="0058404F"/>
    <w:rsid w:val="005842E9"/>
    <w:rsid w:val="00584D5F"/>
    <w:rsid w:val="00585DCF"/>
    <w:rsid w:val="00586AB2"/>
    <w:rsid w:val="00586C89"/>
    <w:rsid w:val="005870BA"/>
    <w:rsid w:val="005877D0"/>
    <w:rsid w:val="00587919"/>
    <w:rsid w:val="00587B31"/>
    <w:rsid w:val="00590BFE"/>
    <w:rsid w:val="005914B5"/>
    <w:rsid w:val="005917DB"/>
    <w:rsid w:val="00591A08"/>
    <w:rsid w:val="005920F7"/>
    <w:rsid w:val="00592170"/>
    <w:rsid w:val="0059314F"/>
    <w:rsid w:val="005942FC"/>
    <w:rsid w:val="00595766"/>
    <w:rsid w:val="00595A1B"/>
    <w:rsid w:val="00595C02"/>
    <w:rsid w:val="00596A17"/>
    <w:rsid w:val="005973C7"/>
    <w:rsid w:val="00597AE7"/>
    <w:rsid w:val="005A1D5C"/>
    <w:rsid w:val="005A244F"/>
    <w:rsid w:val="005A2A76"/>
    <w:rsid w:val="005A2D05"/>
    <w:rsid w:val="005A4FA5"/>
    <w:rsid w:val="005A52C9"/>
    <w:rsid w:val="005A5A3E"/>
    <w:rsid w:val="005A6210"/>
    <w:rsid w:val="005A650A"/>
    <w:rsid w:val="005A6620"/>
    <w:rsid w:val="005A712F"/>
    <w:rsid w:val="005A75D1"/>
    <w:rsid w:val="005B01D3"/>
    <w:rsid w:val="005B0371"/>
    <w:rsid w:val="005B0A79"/>
    <w:rsid w:val="005B0CC4"/>
    <w:rsid w:val="005B13EF"/>
    <w:rsid w:val="005B13F1"/>
    <w:rsid w:val="005B1680"/>
    <w:rsid w:val="005B2366"/>
    <w:rsid w:val="005B2735"/>
    <w:rsid w:val="005B2CC8"/>
    <w:rsid w:val="005B3492"/>
    <w:rsid w:val="005B58D6"/>
    <w:rsid w:val="005B676D"/>
    <w:rsid w:val="005B7A34"/>
    <w:rsid w:val="005B7C8D"/>
    <w:rsid w:val="005B7D2B"/>
    <w:rsid w:val="005C173A"/>
    <w:rsid w:val="005C2D91"/>
    <w:rsid w:val="005C3A93"/>
    <w:rsid w:val="005C3B0D"/>
    <w:rsid w:val="005C416F"/>
    <w:rsid w:val="005C4324"/>
    <w:rsid w:val="005C4BF4"/>
    <w:rsid w:val="005C55DF"/>
    <w:rsid w:val="005C5E7B"/>
    <w:rsid w:val="005C6295"/>
    <w:rsid w:val="005C6410"/>
    <w:rsid w:val="005C641C"/>
    <w:rsid w:val="005C7384"/>
    <w:rsid w:val="005C772B"/>
    <w:rsid w:val="005D07F3"/>
    <w:rsid w:val="005D0D90"/>
    <w:rsid w:val="005D136D"/>
    <w:rsid w:val="005D18C4"/>
    <w:rsid w:val="005D1D06"/>
    <w:rsid w:val="005D3AC7"/>
    <w:rsid w:val="005D41EB"/>
    <w:rsid w:val="005D4B28"/>
    <w:rsid w:val="005D51A3"/>
    <w:rsid w:val="005D6923"/>
    <w:rsid w:val="005D6A02"/>
    <w:rsid w:val="005D787D"/>
    <w:rsid w:val="005D7919"/>
    <w:rsid w:val="005D7C9C"/>
    <w:rsid w:val="005D7CAF"/>
    <w:rsid w:val="005D7D47"/>
    <w:rsid w:val="005E1AC6"/>
    <w:rsid w:val="005E1AF7"/>
    <w:rsid w:val="005E25BE"/>
    <w:rsid w:val="005E2845"/>
    <w:rsid w:val="005E2B8D"/>
    <w:rsid w:val="005E312F"/>
    <w:rsid w:val="005E3422"/>
    <w:rsid w:val="005E3DA3"/>
    <w:rsid w:val="005E4252"/>
    <w:rsid w:val="005E42BB"/>
    <w:rsid w:val="005E4C06"/>
    <w:rsid w:val="005E56D7"/>
    <w:rsid w:val="005E6019"/>
    <w:rsid w:val="005E6C80"/>
    <w:rsid w:val="005E7673"/>
    <w:rsid w:val="005E7713"/>
    <w:rsid w:val="005E793C"/>
    <w:rsid w:val="005E7A9B"/>
    <w:rsid w:val="005E7AAC"/>
    <w:rsid w:val="005E7F5D"/>
    <w:rsid w:val="005F0244"/>
    <w:rsid w:val="005F16AB"/>
    <w:rsid w:val="005F2226"/>
    <w:rsid w:val="005F2CB7"/>
    <w:rsid w:val="005F34CF"/>
    <w:rsid w:val="005F3764"/>
    <w:rsid w:val="005F4082"/>
    <w:rsid w:val="005F41FA"/>
    <w:rsid w:val="005F4CEC"/>
    <w:rsid w:val="005F5CE3"/>
    <w:rsid w:val="005F5D6A"/>
    <w:rsid w:val="005F6B99"/>
    <w:rsid w:val="005F7E56"/>
    <w:rsid w:val="00600DCF"/>
    <w:rsid w:val="0060107F"/>
    <w:rsid w:val="00601710"/>
    <w:rsid w:val="00602581"/>
    <w:rsid w:val="00603547"/>
    <w:rsid w:val="00605911"/>
    <w:rsid w:val="00607228"/>
    <w:rsid w:val="0060741A"/>
    <w:rsid w:val="006074B0"/>
    <w:rsid w:val="006077C3"/>
    <w:rsid w:val="00607C4B"/>
    <w:rsid w:val="006100A0"/>
    <w:rsid w:val="006101F7"/>
    <w:rsid w:val="0061052D"/>
    <w:rsid w:val="0061083C"/>
    <w:rsid w:val="00610FA0"/>
    <w:rsid w:val="00612711"/>
    <w:rsid w:val="00612758"/>
    <w:rsid w:val="00612AEA"/>
    <w:rsid w:val="00614D77"/>
    <w:rsid w:val="00614F47"/>
    <w:rsid w:val="006152C3"/>
    <w:rsid w:val="00615635"/>
    <w:rsid w:val="00615837"/>
    <w:rsid w:val="00616298"/>
    <w:rsid w:val="00616505"/>
    <w:rsid w:val="00620388"/>
    <w:rsid w:val="00620467"/>
    <w:rsid w:val="00620CAF"/>
    <w:rsid w:val="00620DE8"/>
    <w:rsid w:val="00621F5E"/>
    <w:rsid w:val="00623071"/>
    <w:rsid w:val="00623462"/>
    <w:rsid w:val="00623AEB"/>
    <w:rsid w:val="00625041"/>
    <w:rsid w:val="006253ED"/>
    <w:rsid w:val="00625924"/>
    <w:rsid w:val="006265C1"/>
    <w:rsid w:val="0062672C"/>
    <w:rsid w:val="00626DE7"/>
    <w:rsid w:val="00627DED"/>
    <w:rsid w:val="00630B17"/>
    <w:rsid w:val="00630C0E"/>
    <w:rsid w:val="00630F2D"/>
    <w:rsid w:val="0063149F"/>
    <w:rsid w:val="0063153D"/>
    <w:rsid w:val="00631596"/>
    <w:rsid w:val="00631D4E"/>
    <w:rsid w:val="00632D46"/>
    <w:rsid w:val="006334E4"/>
    <w:rsid w:val="0063380C"/>
    <w:rsid w:val="00635285"/>
    <w:rsid w:val="00635629"/>
    <w:rsid w:val="00635B17"/>
    <w:rsid w:val="00635C08"/>
    <w:rsid w:val="00636AED"/>
    <w:rsid w:val="006379D4"/>
    <w:rsid w:val="006418C2"/>
    <w:rsid w:val="00641CE0"/>
    <w:rsid w:val="00642CC1"/>
    <w:rsid w:val="00643373"/>
    <w:rsid w:val="00643528"/>
    <w:rsid w:val="006440B2"/>
    <w:rsid w:val="00644329"/>
    <w:rsid w:val="006459A7"/>
    <w:rsid w:val="00646A4C"/>
    <w:rsid w:val="0064729D"/>
    <w:rsid w:val="00647F61"/>
    <w:rsid w:val="00650472"/>
    <w:rsid w:val="00650537"/>
    <w:rsid w:val="00651B5A"/>
    <w:rsid w:val="00651D91"/>
    <w:rsid w:val="00652096"/>
    <w:rsid w:val="00652360"/>
    <w:rsid w:val="006524EA"/>
    <w:rsid w:val="0065287B"/>
    <w:rsid w:val="00653657"/>
    <w:rsid w:val="00653EC9"/>
    <w:rsid w:val="006540EF"/>
    <w:rsid w:val="00655A3E"/>
    <w:rsid w:val="00655B02"/>
    <w:rsid w:val="00656723"/>
    <w:rsid w:val="0066026C"/>
    <w:rsid w:val="00660F38"/>
    <w:rsid w:val="006616A0"/>
    <w:rsid w:val="00663035"/>
    <w:rsid w:val="006633B2"/>
    <w:rsid w:val="00663E31"/>
    <w:rsid w:val="00664187"/>
    <w:rsid w:val="00664C59"/>
    <w:rsid w:val="006656F6"/>
    <w:rsid w:val="00665859"/>
    <w:rsid w:val="006660F8"/>
    <w:rsid w:val="0066618A"/>
    <w:rsid w:val="00666C68"/>
    <w:rsid w:val="00666E76"/>
    <w:rsid w:val="00667C3B"/>
    <w:rsid w:val="00671526"/>
    <w:rsid w:val="00672A45"/>
    <w:rsid w:val="00672B64"/>
    <w:rsid w:val="00672F34"/>
    <w:rsid w:val="0067368A"/>
    <w:rsid w:val="00673CB2"/>
    <w:rsid w:val="00674435"/>
    <w:rsid w:val="00675D6F"/>
    <w:rsid w:val="00676392"/>
    <w:rsid w:val="00677928"/>
    <w:rsid w:val="00677CA5"/>
    <w:rsid w:val="0068030D"/>
    <w:rsid w:val="00681CE6"/>
    <w:rsid w:val="00681E83"/>
    <w:rsid w:val="00682A2F"/>
    <w:rsid w:val="006831A7"/>
    <w:rsid w:val="00683A2A"/>
    <w:rsid w:val="006843DF"/>
    <w:rsid w:val="00684C51"/>
    <w:rsid w:val="00684C6A"/>
    <w:rsid w:val="00685C65"/>
    <w:rsid w:val="00686360"/>
    <w:rsid w:val="00687AD0"/>
    <w:rsid w:val="00687CE9"/>
    <w:rsid w:val="00690056"/>
    <w:rsid w:val="006905E6"/>
    <w:rsid w:val="0069083C"/>
    <w:rsid w:val="00690E79"/>
    <w:rsid w:val="006916DE"/>
    <w:rsid w:val="006918C9"/>
    <w:rsid w:val="00691A7A"/>
    <w:rsid w:val="00691B24"/>
    <w:rsid w:val="00691F38"/>
    <w:rsid w:val="00691FEB"/>
    <w:rsid w:val="006921E4"/>
    <w:rsid w:val="0069234B"/>
    <w:rsid w:val="00692399"/>
    <w:rsid w:val="00692475"/>
    <w:rsid w:val="006926B6"/>
    <w:rsid w:val="00692A70"/>
    <w:rsid w:val="00693293"/>
    <w:rsid w:val="006938C1"/>
    <w:rsid w:val="00695256"/>
    <w:rsid w:val="00695496"/>
    <w:rsid w:val="00695C4C"/>
    <w:rsid w:val="00696A77"/>
    <w:rsid w:val="00696E7C"/>
    <w:rsid w:val="006973F2"/>
    <w:rsid w:val="00697A1F"/>
    <w:rsid w:val="00697A96"/>
    <w:rsid w:val="006A0256"/>
    <w:rsid w:val="006A103D"/>
    <w:rsid w:val="006A10BB"/>
    <w:rsid w:val="006A2761"/>
    <w:rsid w:val="006A2868"/>
    <w:rsid w:val="006A38B1"/>
    <w:rsid w:val="006A46DE"/>
    <w:rsid w:val="006A4778"/>
    <w:rsid w:val="006A4A8C"/>
    <w:rsid w:val="006A541A"/>
    <w:rsid w:val="006A5A73"/>
    <w:rsid w:val="006A5EC5"/>
    <w:rsid w:val="006A62E4"/>
    <w:rsid w:val="006A6BFC"/>
    <w:rsid w:val="006A6D38"/>
    <w:rsid w:val="006A7026"/>
    <w:rsid w:val="006A7362"/>
    <w:rsid w:val="006A7823"/>
    <w:rsid w:val="006B1264"/>
    <w:rsid w:val="006B192F"/>
    <w:rsid w:val="006B233B"/>
    <w:rsid w:val="006B24D1"/>
    <w:rsid w:val="006B2A7A"/>
    <w:rsid w:val="006B2BBB"/>
    <w:rsid w:val="006B3B23"/>
    <w:rsid w:val="006B419E"/>
    <w:rsid w:val="006B5FBF"/>
    <w:rsid w:val="006B6509"/>
    <w:rsid w:val="006B67EE"/>
    <w:rsid w:val="006B6EEB"/>
    <w:rsid w:val="006B720C"/>
    <w:rsid w:val="006B7648"/>
    <w:rsid w:val="006C022C"/>
    <w:rsid w:val="006C0454"/>
    <w:rsid w:val="006C0843"/>
    <w:rsid w:val="006C18C7"/>
    <w:rsid w:val="006C2467"/>
    <w:rsid w:val="006C2EF7"/>
    <w:rsid w:val="006C32B1"/>
    <w:rsid w:val="006C3349"/>
    <w:rsid w:val="006C3720"/>
    <w:rsid w:val="006C3A47"/>
    <w:rsid w:val="006C3C5D"/>
    <w:rsid w:val="006C3FDF"/>
    <w:rsid w:val="006C4013"/>
    <w:rsid w:val="006C445B"/>
    <w:rsid w:val="006C46B2"/>
    <w:rsid w:val="006C5259"/>
    <w:rsid w:val="006C56AA"/>
    <w:rsid w:val="006C599E"/>
    <w:rsid w:val="006C5E75"/>
    <w:rsid w:val="006C6558"/>
    <w:rsid w:val="006C667D"/>
    <w:rsid w:val="006C747D"/>
    <w:rsid w:val="006D0401"/>
    <w:rsid w:val="006D0DB9"/>
    <w:rsid w:val="006D11DC"/>
    <w:rsid w:val="006D1A62"/>
    <w:rsid w:val="006D2228"/>
    <w:rsid w:val="006D33F3"/>
    <w:rsid w:val="006D4057"/>
    <w:rsid w:val="006D41E0"/>
    <w:rsid w:val="006D6CB4"/>
    <w:rsid w:val="006D78BB"/>
    <w:rsid w:val="006D7984"/>
    <w:rsid w:val="006D7FAB"/>
    <w:rsid w:val="006E0E8C"/>
    <w:rsid w:val="006E3251"/>
    <w:rsid w:val="006E3463"/>
    <w:rsid w:val="006E39E2"/>
    <w:rsid w:val="006E505A"/>
    <w:rsid w:val="006E5470"/>
    <w:rsid w:val="006E5655"/>
    <w:rsid w:val="006E5902"/>
    <w:rsid w:val="006E5FF3"/>
    <w:rsid w:val="006E6065"/>
    <w:rsid w:val="006E628B"/>
    <w:rsid w:val="006F0616"/>
    <w:rsid w:val="006F067E"/>
    <w:rsid w:val="006F2220"/>
    <w:rsid w:val="006F24B8"/>
    <w:rsid w:val="006F25BE"/>
    <w:rsid w:val="006F26CA"/>
    <w:rsid w:val="006F34B7"/>
    <w:rsid w:val="006F3BA9"/>
    <w:rsid w:val="006F3EF0"/>
    <w:rsid w:val="006F4879"/>
    <w:rsid w:val="006F4E98"/>
    <w:rsid w:val="006F5143"/>
    <w:rsid w:val="006F6418"/>
    <w:rsid w:val="006F651A"/>
    <w:rsid w:val="006F65BF"/>
    <w:rsid w:val="006F7051"/>
    <w:rsid w:val="006F70FD"/>
    <w:rsid w:val="006F768B"/>
    <w:rsid w:val="006F76A3"/>
    <w:rsid w:val="0070047D"/>
    <w:rsid w:val="007007A4"/>
    <w:rsid w:val="00700AB6"/>
    <w:rsid w:val="00700AC5"/>
    <w:rsid w:val="00700D01"/>
    <w:rsid w:val="00700D22"/>
    <w:rsid w:val="00701483"/>
    <w:rsid w:val="007017BA"/>
    <w:rsid w:val="00701B0C"/>
    <w:rsid w:val="00701E4E"/>
    <w:rsid w:val="007020AD"/>
    <w:rsid w:val="00702399"/>
    <w:rsid w:val="00702D44"/>
    <w:rsid w:val="00702E81"/>
    <w:rsid w:val="00703C86"/>
    <w:rsid w:val="00703F9C"/>
    <w:rsid w:val="007041B2"/>
    <w:rsid w:val="00704487"/>
    <w:rsid w:val="00706D53"/>
    <w:rsid w:val="00707379"/>
    <w:rsid w:val="0070749E"/>
    <w:rsid w:val="00707511"/>
    <w:rsid w:val="007078C7"/>
    <w:rsid w:val="00710039"/>
    <w:rsid w:val="00710585"/>
    <w:rsid w:val="0071134F"/>
    <w:rsid w:val="007114D7"/>
    <w:rsid w:val="007117F6"/>
    <w:rsid w:val="00711D75"/>
    <w:rsid w:val="0071282A"/>
    <w:rsid w:val="007129FB"/>
    <w:rsid w:val="00713546"/>
    <w:rsid w:val="00713570"/>
    <w:rsid w:val="007136C8"/>
    <w:rsid w:val="0071446C"/>
    <w:rsid w:val="007152F0"/>
    <w:rsid w:val="007161B1"/>
    <w:rsid w:val="00716FA4"/>
    <w:rsid w:val="00717144"/>
    <w:rsid w:val="007172A1"/>
    <w:rsid w:val="007173FA"/>
    <w:rsid w:val="0071793D"/>
    <w:rsid w:val="00717C46"/>
    <w:rsid w:val="007202BA"/>
    <w:rsid w:val="00720B75"/>
    <w:rsid w:val="007223E1"/>
    <w:rsid w:val="007227D7"/>
    <w:rsid w:val="007240F6"/>
    <w:rsid w:val="00724991"/>
    <w:rsid w:val="00724F4F"/>
    <w:rsid w:val="00724F8A"/>
    <w:rsid w:val="0072534B"/>
    <w:rsid w:val="0072570C"/>
    <w:rsid w:val="00725D1C"/>
    <w:rsid w:val="007260AD"/>
    <w:rsid w:val="0072628C"/>
    <w:rsid w:val="00726C96"/>
    <w:rsid w:val="00726DA8"/>
    <w:rsid w:val="00726DD4"/>
    <w:rsid w:val="00727756"/>
    <w:rsid w:val="0072798A"/>
    <w:rsid w:val="0073091B"/>
    <w:rsid w:val="00730BAF"/>
    <w:rsid w:val="00731430"/>
    <w:rsid w:val="00731CDE"/>
    <w:rsid w:val="00733AD0"/>
    <w:rsid w:val="00733C0B"/>
    <w:rsid w:val="00734BDF"/>
    <w:rsid w:val="007350E7"/>
    <w:rsid w:val="007354A4"/>
    <w:rsid w:val="0073590D"/>
    <w:rsid w:val="00735D14"/>
    <w:rsid w:val="00735F5F"/>
    <w:rsid w:val="007360A9"/>
    <w:rsid w:val="00736663"/>
    <w:rsid w:val="00736C97"/>
    <w:rsid w:val="00736EA6"/>
    <w:rsid w:val="00737CDA"/>
    <w:rsid w:val="00740AAB"/>
    <w:rsid w:val="00740B11"/>
    <w:rsid w:val="00740D03"/>
    <w:rsid w:val="00741BF6"/>
    <w:rsid w:val="00743FFA"/>
    <w:rsid w:val="007441E7"/>
    <w:rsid w:val="007441FD"/>
    <w:rsid w:val="00744799"/>
    <w:rsid w:val="007447F1"/>
    <w:rsid w:val="00744DA1"/>
    <w:rsid w:val="00744F2C"/>
    <w:rsid w:val="007456DB"/>
    <w:rsid w:val="00746078"/>
    <w:rsid w:val="00746903"/>
    <w:rsid w:val="00746A9D"/>
    <w:rsid w:val="00746B5E"/>
    <w:rsid w:val="00746CCC"/>
    <w:rsid w:val="00747AD7"/>
    <w:rsid w:val="00747CC8"/>
    <w:rsid w:val="007503AC"/>
    <w:rsid w:val="00751079"/>
    <w:rsid w:val="007523C1"/>
    <w:rsid w:val="00752FEE"/>
    <w:rsid w:val="007533D0"/>
    <w:rsid w:val="007534CD"/>
    <w:rsid w:val="007543CB"/>
    <w:rsid w:val="0075441D"/>
    <w:rsid w:val="00754474"/>
    <w:rsid w:val="0075507F"/>
    <w:rsid w:val="00755AB6"/>
    <w:rsid w:val="0075674F"/>
    <w:rsid w:val="0075780B"/>
    <w:rsid w:val="00757C92"/>
    <w:rsid w:val="007618C6"/>
    <w:rsid w:val="00761983"/>
    <w:rsid w:val="00763494"/>
    <w:rsid w:val="0076364E"/>
    <w:rsid w:val="0076449B"/>
    <w:rsid w:val="00764749"/>
    <w:rsid w:val="00764D61"/>
    <w:rsid w:val="007656CE"/>
    <w:rsid w:val="00767226"/>
    <w:rsid w:val="00767AA7"/>
    <w:rsid w:val="00767F91"/>
    <w:rsid w:val="00770199"/>
    <w:rsid w:val="007708C2"/>
    <w:rsid w:val="00771051"/>
    <w:rsid w:val="00771DA6"/>
    <w:rsid w:val="00771F4B"/>
    <w:rsid w:val="00771FBD"/>
    <w:rsid w:val="007727EA"/>
    <w:rsid w:val="00772CE0"/>
    <w:rsid w:val="00773DDA"/>
    <w:rsid w:val="00773FA9"/>
    <w:rsid w:val="00774007"/>
    <w:rsid w:val="00774F20"/>
    <w:rsid w:val="007757CA"/>
    <w:rsid w:val="007761A8"/>
    <w:rsid w:val="00776C7D"/>
    <w:rsid w:val="00777A8A"/>
    <w:rsid w:val="007808EA"/>
    <w:rsid w:val="00780E00"/>
    <w:rsid w:val="00780E04"/>
    <w:rsid w:val="007828D0"/>
    <w:rsid w:val="00782BEF"/>
    <w:rsid w:val="007836D1"/>
    <w:rsid w:val="00783907"/>
    <w:rsid w:val="007839AB"/>
    <w:rsid w:val="00783F21"/>
    <w:rsid w:val="007840EB"/>
    <w:rsid w:val="007845DC"/>
    <w:rsid w:val="00784701"/>
    <w:rsid w:val="007847DD"/>
    <w:rsid w:val="0078527B"/>
    <w:rsid w:val="0078549F"/>
    <w:rsid w:val="007857C4"/>
    <w:rsid w:val="007863F0"/>
    <w:rsid w:val="007864DF"/>
    <w:rsid w:val="00787316"/>
    <w:rsid w:val="007905F4"/>
    <w:rsid w:val="00790714"/>
    <w:rsid w:val="00790DAA"/>
    <w:rsid w:val="0079113F"/>
    <w:rsid w:val="00791277"/>
    <w:rsid w:val="007915BB"/>
    <w:rsid w:val="00791C01"/>
    <w:rsid w:val="007921FB"/>
    <w:rsid w:val="00792E02"/>
    <w:rsid w:val="0079323F"/>
    <w:rsid w:val="00793B1E"/>
    <w:rsid w:val="00795519"/>
    <w:rsid w:val="007956D4"/>
    <w:rsid w:val="00795737"/>
    <w:rsid w:val="0079737C"/>
    <w:rsid w:val="00797B83"/>
    <w:rsid w:val="00797D7E"/>
    <w:rsid w:val="00797FA5"/>
    <w:rsid w:val="007A0301"/>
    <w:rsid w:val="007A09CE"/>
    <w:rsid w:val="007A0AC5"/>
    <w:rsid w:val="007A0EDB"/>
    <w:rsid w:val="007A0F2D"/>
    <w:rsid w:val="007A0FFD"/>
    <w:rsid w:val="007A259A"/>
    <w:rsid w:val="007A3790"/>
    <w:rsid w:val="007A39D0"/>
    <w:rsid w:val="007A3C3D"/>
    <w:rsid w:val="007A3D94"/>
    <w:rsid w:val="007A3FB1"/>
    <w:rsid w:val="007A4859"/>
    <w:rsid w:val="007A4D50"/>
    <w:rsid w:val="007A4F90"/>
    <w:rsid w:val="007A5476"/>
    <w:rsid w:val="007A5C85"/>
    <w:rsid w:val="007A6800"/>
    <w:rsid w:val="007A7CC4"/>
    <w:rsid w:val="007B0415"/>
    <w:rsid w:val="007B0F06"/>
    <w:rsid w:val="007B10CB"/>
    <w:rsid w:val="007B15FE"/>
    <w:rsid w:val="007B39C5"/>
    <w:rsid w:val="007B3FD1"/>
    <w:rsid w:val="007B4BF7"/>
    <w:rsid w:val="007B53B6"/>
    <w:rsid w:val="007B5FAC"/>
    <w:rsid w:val="007B6653"/>
    <w:rsid w:val="007B73D6"/>
    <w:rsid w:val="007C0FAB"/>
    <w:rsid w:val="007C1943"/>
    <w:rsid w:val="007C2BF5"/>
    <w:rsid w:val="007C6126"/>
    <w:rsid w:val="007C6FE0"/>
    <w:rsid w:val="007C713B"/>
    <w:rsid w:val="007C7518"/>
    <w:rsid w:val="007D0332"/>
    <w:rsid w:val="007D04BB"/>
    <w:rsid w:val="007D11CA"/>
    <w:rsid w:val="007D136A"/>
    <w:rsid w:val="007D1A94"/>
    <w:rsid w:val="007D1EFB"/>
    <w:rsid w:val="007D2521"/>
    <w:rsid w:val="007D38C1"/>
    <w:rsid w:val="007D3F7B"/>
    <w:rsid w:val="007D40F7"/>
    <w:rsid w:val="007D525E"/>
    <w:rsid w:val="007D534D"/>
    <w:rsid w:val="007D53FE"/>
    <w:rsid w:val="007D5414"/>
    <w:rsid w:val="007D597A"/>
    <w:rsid w:val="007D5D7D"/>
    <w:rsid w:val="007D61F8"/>
    <w:rsid w:val="007D6D43"/>
    <w:rsid w:val="007D6DD7"/>
    <w:rsid w:val="007D6ED1"/>
    <w:rsid w:val="007D7176"/>
    <w:rsid w:val="007D77C3"/>
    <w:rsid w:val="007D77F6"/>
    <w:rsid w:val="007D79FD"/>
    <w:rsid w:val="007E028D"/>
    <w:rsid w:val="007E0311"/>
    <w:rsid w:val="007E0571"/>
    <w:rsid w:val="007E1255"/>
    <w:rsid w:val="007E1CBD"/>
    <w:rsid w:val="007E1E6A"/>
    <w:rsid w:val="007E2E52"/>
    <w:rsid w:val="007E30AE"/>
    <w:rsid w:val="007E3862"/>
    <w:rsid w:val="007E4060"/>
    <w:rsid w:val="007E46BE"/>
    <w:rsid w:val="007E4AA8"/>
    <w:rsid w:val="007E52B3"/>
    <w:rsid w:val="007E6A98"/>
    <w:rsid w:val="007E7510"/>
    <w:rsid w:val="007E7596"/>
    <w:rsid w:val="007E7C1A"/>
    <w:rsid w:val="007E7DFA"/>
    <w:rsid w:val="007F0011"/>
    <w:rsid w:val="007F1725"/>
    <w:rsid w:val="007F1A32"/>
    <w:rsid w:val="007F232D"/>
    <w:rsid w:val="007F330C"/>
    <w:rsid w:val="007F4120"/>
    <w:rsid w:val="007F477A"/>
    <w:rsid w:val="007F4A05"/>
    <w:rsid w:val="007F4CCA"/>
    <w:rsid w:val="007F5079"/>
    <w:rsid w:val="007F530A"/>
    <w:rsid w:val="007F5A8C"/>
    <w:rsid w:val="007F70EA"/>
    <w:rsid w:val="007F7645"/>
    <w:rsid w:val="00801075"/>
    <w:rsid w:val="00801251"/>
    <w:rsid w:val="00801538"/>
    <w:rsid w:val="00801E77"/>
    <w:rsid w:val="00801F30"/>
    <w:rsid w:val="0080271D"/>
    <w:rsid w:val="00802CFD"/>
    <w:rsid w:val="00803011"/>
    <w:rsid w:val="008034E3"/>
    <w:rsid w:val="0080488E"/>
    <w:rsid w:val="00805074"/>
    <w:rsid w:val="008050FC"/>
    <w:rsid w:val="008057CF"/>
    <w:rsid w:val="0080608C"/>
    <w:rsid w:val="00807968"/>
    <w:rsid w:val="00807AF0"/>
    <w:rsid w:val="008102D8"/>
    <w:rsid w:val="0081046B"/>
    <w:rsid w:val="00810481"/>
    <w:rsid w:val="00810ED7"/>
    <w:rsid w:val="0081145B"/>
    <w:rsid w:val="0081169E"/>
    <w:rsid w:val="008116DE"/>
    <w:rsid w:val="00811707"/>
    <w:rsid w:val="00811B96"/>
    <w:rsid w:val="00813360"/>
    <w:rsid w:val="00813FF2"/>
    <w:rsid w:val="008148AA"/>
    <w:rsid w:val="008151CA"/>
    <w:rsid w:val="00815773"/>
    <w:rsid w:val="00815800"/>
    <w:rsid w:val="00816223"/>
    <w:rsid w:val="00816C7F"/>
    <w:rsid w:val="00817E74"/>
    <w:rsid w:val="0082011E"/>
    <w:rsid w:val="0082068A"/>
    <w:rsid w:val="0082089D"/>
    <w:rsid w:val="008210F0"/>
    <w:rsid w:val="00822149"/>
    <w:rsid w:val="0082218D"/>
    <w:rsid w:val="00822190"/>
    <w:rsid w:val="008233E0"/>
    <w:rsid w:val="00823D42"/>
    <w:rsid w:val="00823E00"/>
    <w:rsid w:val="00824A8F"/>
    <w:rsid w:val="008252C9"/>
    <w:rsid w:val="00825306"/>
    <w:rsid w:val="008253C2"/>
    <w:rsid w:val="00825465"/>
    <w:rsid w:val="00825E73"/>
    <w:rsid w:val="008263FD"/>
    <w:rsid w:val="00826B4A"/>
    <w:rsid w:val="00827110"/>
    <w:rsid w:val="0082741C"/>
    <w:rsid w:val="00827DC5"/>
    <w:rsid w:val="00830566"/>
    <w:rsid w:val="00831859"/>
    <w:rsid w:val="00832E26"/>
    <w:rsid w:val="0083354D"/>
    <w:rsid w:val="00834F58"/>
    <w:rsid w:val="008362EA"/>
    <w:rsid w:val="0083699F"/>
    <w:rsid w:val="008369D6"/>
    <w:rsid w:val="00837A54"/>
    <w:rsid w:val="008401DD"/>
    <w:rsid w:val="00840CA9"/>
    <w:rsid w:val="00840D87"/>
    <w:rsid w:val="008419B6"/>
    <w:rsid w:val="0084207C"/>
    <w:rsid w:val="00842354"/>
    <w:rsid w:val="00842C2F"/>
    <w:rsid w:val="00842FDA"/>
    <w:rsid w:val="0084360B"/>
    <w:rsid w:val="00843631"/>
    <w:rsid w:val="008436E4"/>
    <w:rsid w:val="00843EA1"/>
    <w:rsid w:val="00845181"/>
    <w:rsid w:val="008460B3"/>
    <w:rsid w:val="00847CA8"/>
    <w:rsid w:val="00850366"/>
    <w:rsid w:val="00850A14"/>
    <w:rsid w:val="00850B48"/>
    <w:rsid w:val="00851259"/>
    <w:rsid w:val="00851DA5"/>
    <w:rsid w:val="008524CB"/>
    <w:rsid w:val="00852BEF"/>
    <w:rsid w:val="0085378F"/>
    <w:rsid w:val="00853E1D"/>
    <w:rsid w:val="00853E93"/>
    <w:rsid w:val="008540CC"/>
    <w:rsid w:val="008540CF"/>
    <w:rsid w:val="00854735"/>
    <w:rsid w:val="00854790"/>
    <w:rsid w:val="00854D5B"/>
    <w:rsid w:val="00855596"/>
    <w:rsid w:val="00855875"/>
    <w:rsid w:val="008559D4"/>
    <w:rsid w:val="00855CAA"/>
    <w:rsid w:val="00856953"/>
    <w:rsid w:val="00857C19"/>
    <w:rsid w:val="00861DAF"/>
    <w:rsid w:val="00862C82"/>
    <w:rsid w:val="0086311A"/>
    <w:rsid w:val="00863261"/>
    <w:rsid w:val="008635CB"/>
    <w:rsid w:val="00864F0B"/>
    <w:rsid w:val="008661C7"/>
    <w:rsid w:val="008662C6"/>
    <w:rsid w:val="00866822"/>
    <w:rsid w:val="00866E15"/>
    <w:rsid w:val="0086795D"/>
    <w:rsid w:val="008712DF"/>
    <w:rsid w:val="00871A81"/>
    <w:rsid w:val="00871AC6"/>
    <w:rsid w:val="00872228"/>
    <w:rsid w:val="00872380"/>
    <w:rsid w:val="00872B3D"/>
    <w:rsid w:val="00873F2D"/>
    <w:rsid w:val="008740F8"/>
    <w:rsid w:val="008745B8"/>
    <w:rsid w:val="00874621"/>
    <w:rsid w:val="00874747"/>
    <w:rsid w:val="00875499"/>
    <w:rsid w:val="008758F3"/>
    <w:rsid w:val="00875AD9"/>
    <w:rsid w:val="00875C96"/>
    <w:rsid w:val="0087633E"/>
    <w:rsid w:val="0087659D"/>
    <w:rsid w:val="008766F6"/>
    <w:rsid w:val="0087796C"/>
    <w:rsid w:val="00877BE0"/>
    <w:rsid w:val="00880053"/>
    <w:rsid w:val="008809F3"/>
    <w:rsid w:val="00880AC1"/>
    <w:rsid w:val="00881708"/>
    <w:rsid w:val="00882546"/>
    <w:rsid w:val="008837FA"/>
    <w:rsid w:val="00883DEB"/>
    <w:rsid w:val="0088456E"/>
    <w:rsid w:val="00884A2A"/>
    <w:rsid w:val="0088600C"/>
    <w:rsid w:val="00886EBC"/>
    <w:rsid w:val="00887076"/>
    <w:rsid w:val="00890103"/>
    <w:rsid w:val="00890432"/>
    <w:rsid w:val="00890B67"/>
    <w:rsid w:val="008935C1"/>
    <w:rsid w:val="00893BF0"/>
    <w:rsid w:val="00893E59"/>
    <w:rsid w:val="008946DA"/>
    <w:rsid w:val="00894F7C"/>
    <w:rsid w:val="0089500C"/>
    <w:rsid w:val="008954F0"/>
    <w:rsid w:val="00896129"/>
    <w:rsid w:val="00896AF6"/>
    <w:rsid w:val="008979BE"/>
    <w:rsid w:val="008A02E2"/>
    <w:rsid w:val="008A0E8C"/>
    <w:rsid w:val="008A177D"/>
    <w:rsid w:val="008A1A79"/>
    <w:rsid w:val="008A3DCB"/>
    <w:rsid w:val="008A3F85"/>
    <w:rsid w:val="008A49C4"/>
    <w:rsid w:val="008A4BC8"/>
    <w:rsid w:val="008A4ED6"/>
    <w:rsid w:val="008A710A"/>
    <w:rsid w:val="008A786B"/>
    <w:rsid w:val="008B0668"/>
    <w:rsid w:val="008B1C75"/>
    <w:rsid w:val="008B1DA7"/>
    <w:rsid w:val="008B3337"/>
    <w:rsid w:val="008B38AF"/>
    <w:rsid w:val="008B3D2D"/>
    <w:rsid w:val="008B4057"/>
    <w:rsid w:val="008B4137"/>
    <w:rsid w:val="008B43FC"/>
    <w:rsid w:val="008B5A8F"/>
    <w:rsid w:val="008B5CBF"/>
    <w:rsid w:val="008B67E5"/>
    <w:rsid w:val="008B7651"/>
    <w:rsid w:val="008C15CE"/>
    <w:rsid w:val="008C213F"/>
    <w:rsid w:val="008C2632"/>
    <w:rsid w:val="008C2F37"/>
    <w:rsid w:val="008C2FC6"/>
    <w:rsid w:val="008C3AD8"/>
    <w:rsid w:val="008C3D22"/>
    <w:rsid w:val="008C5D00"/>
    <w:rsid w:val="008C6D4C"/>
    <w:rsid w:val="008C6DAA"/>
    <w:rsid w:val="008C744C"/>
    <w:rsid w:val="008C7A28"/>
    <w:rsid w:val="008C7AF7"/>
    <w:rsid w:val="008D0168"/>
    <w:rsid w:val="008D085E"/>
    <w:rsid w:val="008D0AE6"/>
    <w:rsid w:val="008D0B1F"/>
    <w:rsid w:val="008D141D"/>
    <w:rsid w:val="008D1AAA"/>
    <w:rsid w:val="008D20CA"/>
    <w:rsid w:val="008D29DD"/>
    <w:rsid w:val="008D2FAE"/>
    <w:rsid w:val="008D3550"/>
    <w:rsid w:val="008D4195"/>
    <w:rsid w:val="008D4907"/>
    <w:rsid w:val="008D4C41"/>
    <w:rsid w:val="008D535D"/>
    <w:rsid w:val="008D59F9"/>
    <w:rsid w:val="008D6307"/>
    <w:rsid w:val="008D6A43"/>
    <w:rsid w:val="008D6AAB"/>
    <w:rsid w:val="008D6DDD"/>
    <w:rsid w:val="008E17B3"/>
    <w:rsid w:val="008E1DAD"/>
    <w:rsid w:val="008E25FC"/>
    <w:rsid w:val="008E27F4"/>
    <w:rsid w:val="008E2B01"/>
    <w:rsid w:val="008E4348"/>
    <w:rsid w:val="008E473D"/>
    <w:rsid w:val="008E49BD"/>
    <w:rsid w:val="008E529C"/>
    <w:rsid w:val="008E589E"/>
    <w:rsid w:val="008E6CDA"/>
    <w:rsid w:val="008F0F13"/>
    <w:rsid w:val="008F10A9"/>
    <w:rsid w:val="008F1208"/>
    <w:rsid w:val="008F2264"/>
    <w:rsid w:val="008F229B"/>
    <w:rsid w:val="008F23B8"/>
    <w:rsid w:val="008F23F8"/>
    <w:rsid w:val="008F2545"/>
    <w:rsid w:val="008F2A99"/>
    <w:rsid w:val="008F3668"/>
    <w:rsid w:val="008F3D2F"/>
    <w:rsid w:val="008F4200"/>
    <w:rsid w:val="008F5C91"/>
    <w:rsid w:val="008F5EE3"/>
    <w:rsid w:val="008F6A43"/>
    <w:rsid w:val="008F7374"/>
    <w:rsid w:val="00901F2A"/>
    <w:rsid w:val="00902481"/>
    <w:rsid w:val="009025AD"/>
    <w:rsid w:val="00902863"/>
    <w:rsid w:val="00902FCE"/>
    <w:rsid w:val="00903009"/>
    <w:rsid w:val="00903192"/>
    <w:rsid w:val="009035F4"/>
    <w:rsid w:val="0090402C"/>
    <w:rsid w:val="0090420D"/>
    <w:rsid w:val="009060D1"/>
    <w:rsid w:val="009063AF"/>
    <w:rsid w:val="009070C9"/>
    <w:rsid w:val="0090730E"/>
    <w:rsid w:val="00910436"/>
    <w:rsid w:val="00910674"/>
    <w:rsid w:val="00911070"/>
    <w:rsid w:val="00911A55"/>
    <w:rsid w:val="009124DF"/>
    <w:rsid w:val="00913697"/>
    <w:rsid w:val="0091426E"/>
    <w:rsid w:val="0091433C"/>
    <w:rsid w:val="00914A14"/>
    <w:rsid w:val="00914C38"/>
    <w:rsid w:val="00915BEC"/>
    <w:rsid w:val="009167D6"/>
    <w:rsid w:val="0091701F"/>
    <w:rsid w:val="0091771B"/>
    <w:rsid w:val="00920A25"/>
    <w:rsid w:val="00921460"/>
    <w:rsid w:val="00921691"/>
    <w:rsid w:val="00921ADD"/>
    <w:rsid w:val="00921B53"/>
    <w:rsid w:val="00922393"/>
    <w:rsid w:val="00922DA8"/>
    <w:rsid w:val="009233D3"/>
    <w:rsid w:val="0092341A"/>
    <w:rsid w:val="00923A90"/>
    <w:rsid w:val="00924E25"/>
    <w:rsid w:val="00924E3C"/>
    <w:rsid w:val="00925473"/>
    <w:rsid w:val="00925750"/>
    <w:rsid w:val="00926C31"/>
    <w:rsid w:val="009273B7"/>
    <w:rsid w:val="009277A5"/>
    <w:rsid w:val="00927A82"/>
    <w:rsid w:val="0093081E"/>
    <w:rsid w:val="00930B3B"/>
    <w:rsid w:val="00930B4F"/>
    <w:rsid w:val="0093128F"/>
    <w:rsid w:val="00931E2D"/>
    <w:rsid w:val="009324BC"/>
    <w:rsid w:val="00932639"/>
    <w:rsid w:val="00932911"/>
    <w:rsid w:val="00932CF3"/>
    <w:rsid w:val="0093310C"/>
    <w:rsid w:val="00934436"/>
    <w:rsid w:val="00934757"/>
    <w:rsid w:val="00934E3C"/>
    <w:rsid w:val="009355BB"/>
    <w:rsid w:val="009355CC"/>
    <w:rsid w:val="009364DF"/>
    <w:rsid w:val="00937399"/>
    <w:rsid w:val="009373D1"/>
    <w:rsid w:val="009374DA"/>
    <w:rsid w:val="00937655"/>
    <w:rsid w:val="009379B3"/>
    <w:rsid w:val="00940509"/>
    <w:rsid w:val="0094150A"/>
    <w:rsid w:val="00941F7E"/>
    <w:rsid w:val="0094232C"/>
    <w:rsid w:val="009428A1"/>
    <w:rsid w:val="009435BB"/>
    <w:rsid w:val="00943FBB"/>
    <w:rsid w:val="009445FF"/>
    <w:rsid w:val="009446B5"/>
    <w:rsid w:val="00944C82"/>
    <w:rsid w:val="00944F09"/>
    <w:rsid w:val="00945084"/>
    <w:rsid w:val="00945B55"/>
    <w:rsid w:val="00945DFD"/>
    <w:rsid w:val="00946E1E"/>
    <w:rsid w:val="00947DE9"/>
    <w:rsid w:val="009505D5"/>
    <w:rsid w:val="00950B1C"/>
    <w:rsid w:val="009513D0"/>
    <w:rsid w:val="00951AC3"/>
    <w:rsid w:val="00952179"/>
    <w:rsid w:val="00952268"/>
    <w:rsid w:val="009526DE"/>
    <w:rsid w:val="009533C4"/>
    <w:rsid w:val="009533E8"/>
    <w:rsid w:val="009536C9"/>
    <w:rsid w:val="00953936"/>
    <w:rsid w:val="009540ED"/>
    <w:rsid w:val="009546C8"/>
    <w:rsid w:val="00954C88"/>
    <w:rsid w:val="00955D5A"/>
    <w:rsid w:val="0095643F"/>
    <w:rsid w:val="00956792"/>
    <w:rsid w:val="00957225"/>
    <w:rsid w:val="00957DD2"/>
    <w:rsid w:val="009603AF"/>
    <w:rsid w:val="0096141C"/>
    <w:rsid w:val="00961BAD"/>
    <w:rsid w:val="00961C44"/>
    <w:rsid w:val="00961F33"/>
    <w:rsid w:val="00962543"/>
    <w:rsid w:val="00962549"/>
    <w:rsid w:val="00962766"/>
    <w:rsid w:val="009637C8"/>
    <w:rsid w:val="00963975"/>
    <w:rsid w:val="009641CC"/>
    <w:rsid w:val="0096438F"/>
    <w:rsid w:val="009644AD"/>
    <w:rsid w:val="00964574"/>
    <w:rsid w:val="00964B1B"/>
    <w:rsid w:val="00964FC2"/>
    <w:rsid w:val="00965725"/>
    <w:rsid w:val="00965937"/>
    <w:rsid w:val="0096715B"/>
    <w:rsid w:val="009676B4"/>
    <w:rsid w:val="00967ABC"/>
    <w:rsid w:val="00967CDF"/>
    <w:rsid w:val="00970BAE"/>
    <w:rsid w:val="00970D51"/>
    <w:rsid w:val="009713BF"/>
    <w:rsid w:val="009714D3"/>
    <w:rsid w:val="00971E69"/>
    <w:rsid w:val="00971EE8"/>
    <w:rsid w:val="009724F3"/>
    <w:rsid w:val="0097303F"/>
    <w:rsid w:val="009730D3"/>
    <w:rsid w:val="00973CBC"/>
    <w:rsid w:val="0097478C"/>
    <w:rsid w:val="009754DB"/>
    <w:rsid w:val="009757A5"/>
    <w:rsid w:val="00975C45"/>
    <w:rsid w:val="00975D80"/>
    <w:rsid w:val="009766CE"/>
    <w:rsid w:val="00976AE9"/>
    <w:rsid w:val="00977089"/>
    <w:rsid w:val="0097790F"/>
    <w:rsid w:val="00977B42"/>
    <w:rsid w:val="00980047"/>
    <w:rsid w:val="00980621"/>
    <w:rsid w:val="009806B3"/>
    <w:rsid w:val="00981C82"/>
    <w:rsid w:val="009827C7"/>
    <w:rsid w:val="00982FA5"/>
    <w:rsid w:val="009830E2"/>
    <w:rsid w:val="009831D9"/>
    <w:rsid w:val="00984919"/>
    <w:rsid w:val="00984A87"/>
    <w:rsid w:val="00984FDF"/>
    <w:rsid w:val="00985071"/>
    <w:rsid w:val="00985C31"/>
    <w:rsid w:val="00985E0D"/>
    <w:rsid w:val="00986274"/>
    <w:rsid w:val="009869CF"/>
    <w:rsid w:val="00987058"/>
    <w:rsid w:val="009871BA"/>
    <w:rsid w:val="009878F7"/>
    <w:rsid w:val="009900A5"/>
    <w:rsid w:val="009903E9"/>
    <w:rsid w:val="009919D2"/>
    <w:rsid w:val="00993073"/>
    <w:rsid w:val="009951A0"/>
    <w:rsid w:val="0099561D"/>
    <w:rsid w:val="00995C50"/>
    <w:rsid w:val="009965AF"/>
    <w:rsid w:val="00997EC7"/>
    <w:rsid w:val="00997F77"/>
    <w:rsid w:val="009A1F92"/>
    <w:rsid w:val="009A25EA"/>
    <w:rsid w:val="009A29D8"/>
    <w:rsid w:val="009A3A68"/>
    <w:rsid w:val="009A41A0"/>
    <w:rsid w:val="009A42BD"/>
    <w:rsid w:val="009A4B68"/>
    <w:rsid w:val="009A4FC5"/>
    <w:rsid w:val="009A6796"/>
    <w:rsid w:val="009B0988"/>
    <w:rsid w:val="009B09B1"/>
    <w:rsid w:val="009B0B94"/>
    <w:rsid w:val="009B1DA4"/>
    <w:rsid w:val="009B1F8D"/>
    <w:rsid w:val="009B2480"/>
    <w:rsid w:val="009B3100"/>
    <w:rsid w:val="009B33CD"/>
    <w:rsid w:val="009B3A39"/>
    <w:rsid w:val="009B45C9"/>
    <w:rsid w:val="009B48AC"/>
    <w:rsid w:val="009B4CE9"/>
    <w:rsid w:val="009B4EA3"/>
    <w:rsid w:val="009B52DD"/>
    <w:rsid w:val="009B5E5D"/>
    <w:rsid w:val="009B6352"/>
    <w:rsid w:val="009B6574"/>
    <w:rsid w:val="009B66F4"/>
    <w:rsid w:val="009B6B32"/>
    <w:rsid w:val="009B6CAC"/>
    <w:rsid w:val="009B73C5"/>
    <w:rsid w:val="009C124C"/>
    <w:rsid w:val="009C1B95"/>
    <w:rsid w:val="009C2E69"/>
    <w:rsid w:val="009C2FF4"/>
    <w:rsid w:val="009C3654"/>
    <w:rsid w:val="009C4C7E"/>
    <w:rsid w:val="009C54F0"/>
    <w:rsid w:val="009C5D68"/>
    <w:rsid w:val="009C695D"/>
    <w:rsid w:val="009D0159"/>
    <w:rsid w:val="009D02D9"/>
    <w:rsid w:val="009D0358"/>
    <w:rsid w:val="009D0474"/>
    <w:rsid w:val="009D0F17"/>
    <w:rsid w:val="009D1CF6"/>
    <w:rsid w:val="009D1E65"/>
    <w:rsid w:val="009D1FD6"/>
    <w:rsid w:val="009D338A"/>
    <w:rsid w:val="009D420E"/>
    <w:rsid w:val="009D5EAC"/>
    <w:rsid w:val="009D65D2"/>
    <w:rsid w:val="009D67BC"/>
    <w:rsid w:val="009D696C"/>
    <w:rsid w:val="009D6990"/>
    <w:rsid w:val="009E0C0B"/>
    <w:rsid w:val="009E1565"/>
    <w:rsid w:val="009E1E4D"/>
    <w:rsid w:val="009E36CB"/>
    <w:rsid w:val="009E4099"/>
    <w:rsid w:val="009E5838"/>
    <w:rsid w:val="009E5F6B"/>
    <w:rsid w:val="009E74C3"/>
    <w:rsid w:val="009F0356"/>
    <w:rsid w:val="009F11BE"/>
    <w:rsid w:val="009F1A2C"/>
    <w:rsid w:val="009F293C"/>
    <w:rsid w:val="009F2CC1"/>
    <w:rsid w:val="009F3609"/>
    <w:rsid w:val="009F3BCF"/>
    <w:rsid w:val="009F51DE"/>
    <w:rsid w:val="009F5331"/>
    <w:rsid w:val="009F548D"/>
    <w:rsid w:val="009F66C1"/>
    <w:rsid w:val="009F6BD4"/>
    <w:rsid w:val="009F7000"/>
    <w:rsid w:val="009F784E"/>
    <w:rsid w:val="009F7A5B"/>
    <w:rsid w:val="009F7C73"/>
    <w:rsid w:val="00A000E4"/>
    <w:rsid w:val="00A00500"/>
    <w:rsid w:val="00A00B6D"/>
    <w:rsid w:val="00A00C06"/>
    <w:rsid w:val="00A00D5D"/>
    <w:rsid w:val="00A017F5"/>
    <w:rsid w:val="00A01941"/>
    <w:rsid w:val="00A02656"/>
    <w:rsid w:val="00A030E0"/>
    <w:rsid w:val="00A0382A"/>
    <w:rsid w:val="00A0479B"/>
    <w:rsid w:val="00A047B3"/>
    <w:rsid w:val="00A047B9"/>
    <w:rsid w:val="00A052B8"/>
    <w:rsid w:val="00A05C85"/>
    <w:rsid w:val="00A06324"/>
    <w:rsid w:val="00A065A4"/>
    <w:rsid w:val="00A06FDA"/>
    <w:rsid w:val="00A075B7"/>
    <w:rsid w:val="00A0764C"/>
    <w:rsid w:val="00A105F5"/>
    <w:rsid w:val="00A10BBE"/>
    <w:rsid w:val="00A10F72"/>
    <w:rsid w:val="00A11269"/>
    <w:rsid w:val="00A113AE"/>
    <w:rsid w:val="00A114AD"/>
    <w:rsid w:val="00A11A1D"/>
    <w:rsid w:val="00A11FD3"/>
    <w:rsid w:val="00A12D50"/>
    <w:rsid w:val="00A137BC"/>
    <w:rsid w:val="00A137C2"/>
    <w:rsid w:val="00A13884"/>
    <w:rsid w:val="00A13B04"/>
    <w:rsid w:val="00A13E98"/>
    <w:rsid w:val="00A14618"/>
    <w:rsid w:val="00A14D8E"/>
    <w:rsid w:val="00A15533"/>
    <w:rsid w:val="00A1610E"/>
    <w:rsid w:val="00A170A0"/>
    <w:rsid w:val="00A17975"/>
    <w:rsid w:val="00A179A8"/>
    <w:rsid w:val="00A20057"/>
    <w:rsid w:val="00A20C55"/>
    <w:rsid w:val="00A20C5C"/>
    <w:rsid w:val="00A21412"/>
    <w:rsid w:val="00A21749"/>
    <w:rsid w:val="00A218B0"/>
    <w:rsid w:val="00A21ACF"/>
    <w:rsid w:val="00A21BCC"/>
    <w:rsid w:val="00A21C87"/>
    <w:rsid w:val="00A21F19"/>
    <w:rsid w:val="00A22627"/>
    <w:rsid w:val="00A22881"/>
    <w:rsid w:val="00A2311D"/>
    <w:rsid w:val="00A232DD"/>
    <w:rsid w:val="00A234F3"/>
    <w:rsid w:val="00A24026"/>
    <w:rsid w:val="00A24A63"/>
    <w:rsid w:val="00A24EC1"/>
    <w:rsid w:val="00A250CB"/>
    <w:rsid w:val="00A256C7"/>
    <w:rsid w:val="00A25959"/>
    <w:rsid w:val="00A25B6A"/>
    <w:rsid w:val="00A26B2B"/>
    <w:rsid w:val="00A26D52"/>
    <w:rsid w:val="00A272F4"/>
    <w:rsid w:val="00A27530"/>
    <w:rsid w:val="00A27899"/>
    <w:rsid w:val="00A30067"/>
    <w:rsid w:val="00A306D4"/>
    <w:rsid w:val="00A30CC1"/>
    <w:rsid w:val="00A318EA"/>
    <w:rsid w:val="00A32868"/>
    <w:rsid w:val="00A32B26"/>
    <w:rsid w:val="00A33252"/>
    <w:rsid w:val="00A3335C"/>
    <w:rsid w:val="00A33B0D"/>
    <w:rsid w:val="00A33B8E"/>
    <w:rsid w:val="00A349AE"/>
    <w:rsid w:val="00A349F6"/>
    <w:rsid w:val="00A361CA"/>
    <w:rsid w:val="00A36489"/>
    <w:rsid w:val="00A3692D"/>
    <w:rsid w:val="00A369C6"/>
    <w:rsid w:val="00A4016A"/>
    <w:rsid w:val="00A40460"/>
    <w:rsid w:val="00A407B1"/>
    <w:rsid w:val="00A40EEE"/>
    <w:rsid w:val="00A41AE0"/>
    <w:rsid w:val="00A446FE"/>
    <w:rsid w:val="00A44B2B"/>
    <w:rsid w:val="00A44CD4"/>
    <w:rsid w:val="00A4579E"/>
    <w:rsid w:val="00A46AF0"/>
    <w:rsid w:val="00A47BE5"/>
    <w:rsid w:val="00A47BEC"/>
    <w:rsid w:val="00A5055E"/>
    <w:rsid w:val="00A5073A"/>
    <w:rsid w:val="00A50A95"/>
    <w:rsid w:val="00A519B5"/>
    <w:rsid w:val="00A524F5"/>
    <w:rsid w:val="00A525D6"/>
    <w:rsid w:val="00A534C0"/>
    <w:rsid w:val="00A5370C"/>
    <w:rsid w:val="00A539D5"/>
    <w:rsid w:val="00A5406A"/>
    <w:rsid w:val="00A544DC"/>
    <w:rsid w:val="00A55C76"/>
    <w:rsid w:val="00A56042"/>
    <w:rsid w:val="00A56B28"/>
    <w:rsid w:val="00A57A6C"/>
    <w:rsid w:val="00A60559"/>
    <w:rsid w:val="00A6169A"/>
    <w:rsid w:val="00A61F55"/>
    <w:rsid w:val="00A6245C"/>
    <w:rsid w:val="00A6264B"/>
    <w:rsid w:val="00A626AE"/>
    <w:rsid w:val="00A6282B"/>
    <w:rsid w:val="00A62B00"/>
    <w:rsid w:val="00A62C23"/>
    <w:rsid w:val="00A630AA"/>
    <w:rsid w:val="00A631C9"/>
    <w:rsid w:val="00A6338A"/>
    <w:rsid w:val="00A63D98"/>
    <w:rsid w:val="00A64022"/>
    <w:rsid w:val="00A64708"/>
    <w:rsid w:val="00A64D98"/>
    <w:rsid w:val="00A650D5"/>
    <w:rsid w:val="00A65B29"/>
    <w:rsid w:val="00A65B94"/>
    <w:rsid w:val="00A66399"/>
    <w:rsid w:val="00A66F11"/>
    <w:rsid w:val="00A678B3"/>
    <w:rsid w:val="00A7002C"/>
    <w:rsid w:val="00A70356"/>
    <w:rsid w:val="00A7077A"/>
    <w:rsid w:val="00A70B40"/>
    <w:rsid w:val="00A7111B"/>
    <w:rsid w:val="00A711E2"/>
    <w:rsid w:val="00A71687"/>
    <w:rsid w:val="00A716D6"/>
    <w:rsid w:val="00A71EA1"/>
    <w:rsid w:val="00A72061"/>
    <w:rsid w:val="00A75420"/>
    <w:rsid w:val="00A75F06"/>
    <w:rsid w:val="00A76529"/>
    <w:rsid w:val="00A76715"/>
    <w:rsid w:val="00A769FF"/>
    <w:rsid w:val="00A7715F"/>
    <w:rsid w:val="00A7745D"/>
    <w:rsid w:val="00A7769E"/>
    <w:rsid w:val="00A77EAC"/>
    <w:rsid w:val="00A80796"/>
    <w:rsid w:val="00A8096A"/>
    <w:rsid w:val="00A81006"/>
    <w:rsid w:val="00A82D1C"/>
    <w:rsid w:val="00A82F09"/>
    <w:rsid w:val="00A832EE"/>
    <w:rsid w:val="00A83D8F"/>
    <w:rsid w:val="00A85566"/>
    <w:rsid w:val="00A85A56"/>
    <w:rsid w:val="00A85B5A"/>
    <w:rsid w:val="00A862AC"/>
    <w:rsid w:val="00A86457"/>
    <w:rsid w:val="00A86AED"/>
    <w:rsid w:val="00A874DE"/>
    <w:rsid w:val="00A877A3"/>
    <w:rsid w:val="00A87C3E"/>
    <w:rsid w:val="00A87CD4"/>
    <w:rsid w:val="00A87EDF"/>
    <w:rsid w:val="00A90B77"/>
    <w:rsid w:val="00A91122"/>
    <w:rsid w:val="00A92D28"/>
    <w:rsid w:val="00A939F2"/>
    <w:rsid w:val="00A93DC2"/>
    <w:rsid w:val="00A94210"/>
    <w:rsid w:val="00A947B9"/>
    <w:rsid w:val="00A94931"/>
    <w:rsid w:val="00A94B14"/>
    <w:rsid w:val="00A95B59"/>
    <w:rsid w:val="00A96EB6"/>
    <w:rsid w:val="00A972E6"/>
    <w:rsid w:val="00AA0D58"/>
    <w:rsid w:val="00AA153A"/>
    <w:rsid w:val="00AA2B27"/>
    <w:rsid w:val="00AA3047"/>
    <w:rsid w:val="00AA311D"/>
    <w:rsid w:val="00AA39EC"/>
    <w:rsid w:val="00AA5211"/>
    <w:rsid w:val="00AA5301"/>
    <w:rsid w:val="00AA536E"/>
    <w:rsid w:val="00AA5F63"/>
    <w:rsid w:val="00AA6A2F"/>
    <w:rsid w:val="00AB035A"/>
    <w:rsid w:val="00AB130E"/>
    <w:rsid w:val="00AB25B7"/>
    <w:rsid w:val="00AB2737"/>
    <w:rsid w:val="00AB323F"/>
    <w:rsid w:val="00AB36BF"/>
    <w:rsid w:val="00AB4822"/>
    <w:rsid w:val="00AB5670"/>
    <w:rsid w:val="00AB5E29"/>
    <w:rsid w:val="00AB683D"/>
    <w:rsid w:val="00AB6E25"/>
    <w:rsid w:val="00AB79B8"/>
    <w:rsid w:val="00AB7EF3"/>
    <w:rsid w:val="00AC0255"/>
    <w:rsid w:val="00AC0510"/>
    <w:rsid w:val="00AC056E"/>
    <w:rsid w:val="00AC066E"/>
    <w:rsid w:val="00AC0F8B"/>
    <w:rsid w:val="00AC17D9"/>
    <w:rsid w:val="00AC1842"/>
    <w:rsid w:val="00AC265B"/>
    <w:rsid w:val="00AC3005"/>
    <w:rsid w:val="00AC3C6B"/>
    <w:rsid w:val="00AC4313"/>
    <w:rsid w:val="00AC4778"/>
    <w:rsid w:val="00AC5BA1"/>
    <w:rsid w:val="00AC5D1F"/>
    <w:rsid w:val="00AC5D80"/>
    <w:rsid w:val="00AC6709"/>
    <w:rsid w:val="00AC7AF1"/>
    <w:rsid w:val="00AD0647"/>
    <w:rsid w:val="00AD06EE"/>
    <w:rsid w:val="00AD09CA"/>
    <w:rsid w:val="00AD1C1E"/>
    <w:rsid w:val="00AD2032"/>
    <w:rsid w:val="00AD25FF"/>
    <w:rsid w:val="00AD2AEB"/>
    <w:rsid w:val="00AD3A01"/>
    <w:rsid w:val="00AD3D2A"/>
    <w:rsid w:val="00AD462D"/>
    <w:rsid w:val="00AD4C03"/>
    <w:rsid w:val="00AD5451"/>
    <w:rsid w:val="00AD64FD"/>
    <w:rsid w:val="00AD6513"/>
    <w:rsid w:val="00AD765A"/>
    <w:rsid w:val="00AD7729"/>
    <w:rsid w:val="00AD79C1"/>
    <w:rsid w:val="00AE0452"/>
    <w:rsid w:val="00AE0844"/>
    <w:rsid w:val="00AE0E86"/>
    <w:rsid w:val="00AE2077"/>
    <w:rsid w:val="00AE2F07"/>
    <w:rsid w:val="00AE3430"/>
    <w:rsid w:val="00AE3860"/>
    <w:rsid w:val="00AE39BE"/>
    <w:rsid w:val="00AE4F68"/>
    <w:rsid w:val="00AE56A9"/>
    <w:rsid w:val="00AE5FA9"/>
    <w:rsid w:val="00AE7CE2"/>
    <w:rsid w:val="00AF0071"/>
    <w:rsid w:val="00AF041B"/>
    <w:rsid w:val="00AF0FC4"/>
    <w:rsid w:val="00AF19E3"/>
    <w:rsid w:val="00AF2823"/>
    <w:rsid w:val="00AF30A6"/>
    <w:rsid w:val="00AF56C6"/>
    <w:rsid w:val="00AF6C43"/>
    <w:rsid w:val="00AF6DCD"/>
    <w:rsid w:val="00AF73DD"/>
    <w:rsid w:val="00AF79FB"/>
    <w:rsid w:val="00B00412"/>
    <w:rsid w:val="00B01716"/>
    <w:rsid w:val="00B03935"/>
    <w:rsid w:val="00B03BE6"/>
    <w:rsid w:val="00B0433B"/>
    <w:rsid w:val="00B04376"/>
    <w:rsid w:val="00B0443C"/>
    <w:rsid w:val="00B046A5"/>
    <w:rsid w:val="00B04D4F"/>
    <w:rsid w:val="00B050D7"/>
    <w:rsid w:val="00B06D43"/>
    <w:rsid w:val="00B0736F"/>
    <w:rsid w:val="00B10467"/>
    <w:rsid w:val="00B10C59"/>
    <w:rsid w:val="00B11291"/>
    <w:rsid w:val="00B115F9"/>
    <w:rsid w:val="00B11D59"/>
    <w:rsid w:val="00B12082"/>
    <w:rsid w:val="00B123B4"/>
    <w:rsid w:val="00B126F0"/>
    <w:rsid w:val="00B131EC"/>
    <w:rsid w:val="00B132B7"/>
    <w:rsid w:val="00B13773"/>
    <w:rsid w:val="00B1456B"/>
    <w:rsid w:val="00B14A8F"/>
    <w:rsid w:val="00B156E4"/>
    <w:rsid w:val="00B15DE5"/>
    <w:rsid w:val="00B160E1"/>
    <w:rsid w:val="00B1642F"/>
    <w:rsid w:val="00B16B8D"/>
    <w:rsid w:val="00B17E62"/>
    <w:rsid w:val="00B2015B"/>
    <w:rsid w:val="00B2064B"/>
    <w:rsid w:val="00B20C17"/>
    <w:rsid w:val="00B214D2"/>
    <w:rsid w:val="00B21B48"/>
    <w:rsid w:val="00B22841"/>
    <w:rsid w:val="00B22FAC"/>
    <w:rsid w:val="00B23A87"/>
    <w:rsid w:val="00B24529"/>
    <w:rsid w:val="00B24764"/>
    <w:rsid w:val="00B25AF9"/>
    <w:rsid w:val="00B25D4F"/>
    <w:rsid w:val="00B25E27"/>
    <w:rsid w:val="00B2667A"/>
    <w:rsid w:val="00B268D3"/>
    <w:rsid w:val="00B27214"/>
    <w:rsid w:val="00B2740D"/>
    <w:rsid w:val="00B27BAF"/>
    <w:rsid w:val="00B32716"/>
    <w:rsid w:val="00B33E7E"/>
    <w:rsid w:val="00B34777"/>
    <w:rsid w:val="00B3505C"/>
    <w:rsid w:val="00B35B9D"/>
    <w:rsid w:val="00B35F40"/>
    <w:rsid w:val="00B35F8B"/>
    <w:rsid w:val="00B36982"/>
    <w:rsid w:val="00B37359"/>
    <w:rsid w:val="00B374DB"/>
    <w:rsid w:val="00B37509"/>
    <w:rsid w:val="00B37A41"/>
    <w:rsid w:val="00B405DE"/>
    <w:rsid w:val="00B41823"/>
    <w:rsid w:val="00B41B58"/>
    <w:rsid w:val="00B425C1"/>
    <w:rsid w:val="00B42FF6"/>
    <w:rsid w:val="00B438FD"/>
    <w:rsid w:val="00B451CF"/>
    <w:rsid w:val="00B4551B"/>
    <w:rsid w:val="00B457BE"/>
    <w:rsid w:val="00B467E1"/>
    <w:rsid w:val="00B46D56"/>
    <w:rsid w:val="00B502F3"/>
    <w:rsid w:val="00B51A32"/>
    <w:rsid w:val="00B52033"/>
    <w:rsid w:val="00B52186"/>
    <w:rsid w:val="00B52644"/>
    <w:rsid w:val="00B52B05"/>
    <w:rsid w:val="00B539E4"/>
    <w:rsid w:val="00B53A4F"/>
    <w:rsid w:val="00B541C5"/>
    <w:rsid w:val="00B545E0"/>
    <w:rsid w:val="00B54841"/>
    <w:rsid w:val="00B54B27"/>
    <w:rsid w:val="00B54F01"/>
    <w:rsid w:val="00B55A50"/>
    <w:rsid w:val="00B55EC4"/>
    <w:rsid w:val="00B561C4"/>
    <w:rsid w:val="00B567ED"/>
    <w:rsid w:val="00B56D8B"/>
    <w:rsid w:val="00B571F1"/>
    <w:rsid w:val="00B610F6"/>
    <w:rsid w:val="00B61270"/>
    <w:rsid w:val="00B61F2A"/>
    <w:rsid w:val="00B65251"/>
    <w:rsid w:val="00B6584B"/>
    <w:rsid w:val="00B65B64"/>
    <w:rsid w:val="00B66006"/>
    <w:rsid w:val="00B6603F"/>
    <w:rsid w:val="00B6622F"/>
    <w:rsid w:val="00B6627A"/>
    <w:rsid w:val="00B6639E"/>
    <w:rsid w:val="00B66EDF"/>
    <w:rsid w:val="00B67161"/>
    <w:rsid w:val="00B673C5"/>
    <w:rsid w:val="00B67B30"/>
    <w:rsid w:val="00B70B8B"/>
    <w:rsid w:val="00B70CF9"/>
    <w:rsid w:val="00B70DE8"/>
    <w:rsid w:val="00B7105E"/>
    <w:rsid w:val="00B71383"/>
    <w:rsid w:val="00B717E5"/>
    <w:rsid w:val="00B72462"/>
    <w:rsid w:val="00B72464"/>
    <w:rsid w:val="00B7360F"/>
    <w:rsid w:val="00B74D1F"/>
    <w:rsid w:val="00B74E71"/>
    <w:rsid w:val="00B75241"/>
    <w:rsid w:val="00B75272"/>
    <w:rsid w:val="00B755A5"/>
    <w:rsid w:val="00B76588"/>
    <w:rsid w:val="00B76865"/>
    <w:rsid w:val="00B76A08"/>
    <w:rsid w:val="00B76A34"/>
    <w:rsid w:val="00B76DAA"/>
    <w:rsid w:val="00B76FFD"/>
    <w:rsid w:val="00B77BF3"/>
    <w:rsid w:val="00B77D00"/>
    <w:rsid w:val="00B8011A"/>
    <w:rsid w:val="00B801DD"/>
    <w:rsid w:val="00B8045B"/>
    <w:rsid w:val="00B807C7"/>
    <w:rsid w:val="00B80EEE"/>
    <w:rsid w:val="00B8360F"/>
    <w:rsid w:val="00B83874"/>
    <w:rsid w:val="00B83C94"/>
    <w:rsid w:val="00B84186"/>
    <w:rsid w:val="00B8418A"/>
    <w:rsid w:val="00B8424B"/>
    <w:rsid w:val="00B84F5C"/>
    <w:rsid w:val="00B87A2E"/>
    <w:rsid w:val="00B87B43"/>
    <w:rsid w:val="00B90432"/>
    <w:rsid w:val="00B91423"/>
    <w:rsid w:val="00B916A0"/>
    <w:rsid w:val="00B918CF"/>
    <w:rsid w:val="00B91C3F"/>
    <w:rsid w:val="00B920C3"/>
    <w:rsid w:val="00B9212D"/>
    <w:rsid w:val="00B92A4D"/>
    <w:rsid w:val="00B9300E"/>
    <w:rsid w:val="00B9397F"/>
    <w:rsid w:val="00B93AFB"/>
    <w:rsid w:val="00B93C28"/>
    <w:rsid w:val="00B948F6"/>
    <w:rsid w:val="00B95922"/>
    <w:rsid w:val="00B96F14"/>
    <w:rsid w:val="00B97430"/>
    <w:rsid w:val="00B97641"/>
    <w:rsid w:val="00B9787D"/>
    <w:rsid w:val="00B97C6B"/>
    <w:rsid w:val="00B97F14"/>
    <w:rsid w:val="00BA0874"/>
    <w:rsid w:val="00BA311B"/>
    <w:rsid w:val="00BA3658"/>
    <w:rsid w:val="00BA3F08"/>
    <w:rsid w:val="00BA4BD7"/>
    <w:rsid w:val="00BA5649"/>
    <w:rsid w:val="00BA6036"/>
    <w:rsid w:val="00BA64A2"/>
    <w:rsid w:val="00BA6F8E"/>
    <w:rsid w:val="00BB068A"/>
    <w:rsid w:val="00BB08B0"/>
    <w:rsid w:val="00BB0E6C"/>
    <w:rsid w:val="00BB1965"/>
    <w:rsid w:val="00BB2A19"/>
    <w:rsid w:val="00BB2B09"/>
    <w:rsid w:val="00BB3AFE"/>
    <w:rsid w:val="00BB400C"/>
    <w:rsid w:val="00BB467D"/>
    <w:rsid w:val="00BB4F93"/>
    <w:rsid w:val="00BB5C8A"/>
    <w:rsid w:val="00BB6350"/>
    <w:rsid w:val="00BB74AB"/>
    <w:rsid w:val="00BB7BE3"/>
    <w:rsid w:val="00BC03D6"/>
    <w:rsid w:val="00BC08B8"/>
    <w:rsid w:val="00BC0A67"/>
    <w:rsid w:val="00BC0F1B"/>
    <w:rsid w:val="00BC129E"/>
    <w:rsid w:val="00BC294D"/>
    <w:rsid w:val="00BC30DD"/>
    <w:rsid w:val="00BC3200"/>
    <w:rsid w:val="00BC3494"/>
    <w:rsid w:val="00BC37E9"/>
    <w:rsid w:val="00BC406C"/>
    <w:rsid w:val="00BC53B4"/>
    <w:rsid w:val="00BC560E"/>
    <w:rsid w:val="00BC5A34"/>
    <w:rsid w:val="00BC60C1"/>
    <w:rsid w:val="00BC6D5B"/>
    <w:rsid w:val="00BC79CB"/>
    <w:rsid w:val="00BD0147"/>
    <w:rsid w:val="00BD0DF5"/>
    <w:rsid w:val="00BD13DC"/>
    <w:rsid w:val="00BD15AE"/>
    <w:rsid w:val="00BD1B65"/>
    <w:rsid w:val="00BD222B"/>
    <w:rsid w:val="00BD2573"/>
    <w:rsid w:val="00BD2B62"/>
    <w:rsid w:val="00BD2C9A"/>
    <w:rsid w:val="00BD38B6"/>
    <w:rsid w:val="00BD44C1"/>
    <w:rsid w:val="00BD4DF0"/>
    <w:rsid w:val="00BD4F88"/>
    <w:rsid w:val="00BD7F09"/>
    <w:rsid w:val="00BE030E"/>
    <w:rsid w:val="00BE06B9"/>
    <w:rsid w:val="00BE12A2"/>
    <w:rsid w:val="00BE13FF"/>
    <w:rsid w:val="00BE191F"/>
    <w:rsid w:val="00BE19DC"/>
    <w:rsid w:val="00BE1BB4"/>
    <w:rsid w:val="00BE1FAA"/>
    <w:rsid w:val="00BE292F"/>
    <w:rsid w:val="00BE29B4"/>
    <w:rsid w:val="00BE2B1E"/>
    <w:rsid w:val="00BE4BEB"/>
    <w:rsid w:val="00BE56FE"/>
    <w:rsid w:val="00BE5ADD"/>
    <w:rsid w:val="00BE6073"/>
    <w:rsid w:val="00BE69DB"/>
    <w:rsid w:val="00BE6AB2"/>
    <w:rsid w:val="00BE72A1"/>
    <w:rsid w:val="00BE7812"/>
    <w:rsid w:val="00BE7BC1"/>
    <w:rsid w:val="00BF00F9"/>
    <w:rsid w:val="00BF0C8F"/>
    <w:rsid w:val="00BF0F7B"/>
    <w:rsid w:val="00BF1B4B"/>
    <w:rsid w:val="00BF21E6"/>
    <w:rsid w:val="00BF2355"/>
    <w:rsid w:val="00BF2CF9"/>
    <w:rsid w:val="00BF2D1E"/>
    <w:rsid w:val="00BF3C69"/>
    <w:rsid w:val="00BF3F5D"/>
    <w:rsid w:val="00BF5CB0"/>
    <w:rsid w:val="00BF5EA7"/>
    <w:rsid w:val="00BF6E6E"/>
    <w:rsid w:val="00BF719F"/>
    <w:rsid w:val="00BF7849"/>
    <w:rsid w:val="00BF7D3E"/>
    <w:rsid w:val="00C003FF"/>
    <w:rsid w:val="00C00B88"/>
    <w:rsid w:val="00C00DD6"/>
    <w:rsid w:val="00C01210"/>
    <w:rsid w:val="00C02514"/>
    <w:rsid w:val="00C02844"/>
    <w:rsid w:val="00C03064"/>
    <w:rsid w:val="00C052E9"/>
    <w:rsid w:val="00C053D0"/>
    <w:rsid w:val="00C055EA"/>
    <w:rsid w:val="00C05834"/>
    <w:rsid w:val="00C05A7B"/>
    <w:rsid w:val="00C06258"/>
    <w:rsid w:val="00C062C7"/>
    <w:rsid w:val="00C063CB"/>
    <w:rsid w:val="00C11F41"/>
    <w:rsid w:val="00C11F73"/>
    <w:rsid w:val="00C120E5"/>
    <w:rsid w:val="00C12C2B"/>
    <w:rsid w:val="00C13D6F"/>
    <w:rsid w:val="00C14802"/>
    <w:rsid w:val="00C1561C"/>
    <w:rsid w:val="00C15862"/>
    <w:rsid w:val="00C1597C"/>
    <w:rsid w:val="00C15BAE"/>
    <w:rsid w:val="00C15CEB"/>
    <w:rsid w:val="00C16858"/>
    <w:rsid w:val="00C170F3"/>
    <w:rsid w:val="00C174CD"/>
    <w:rsid w:val="00C202BF"/>
    <w:rsid w:val="00C20821"/>
    <w:rsid w:val="00C20837"/>
    <w:rsid w:val="00C210C4"/>
    <w:rsid w:val="00C2114A"/>
    <w:rsid w:val="00C211D4"/>
    <w:rsid w:val="00C2176B"/>
    <w:rsid w:val="00C225DF"/>
    <w:rsid w:val="00C2368C"/>
    <w:rsid w:val="00C247C1"/>
    <w:rsid w:val="00C255E4"/>
    <w:rsid w:val="00C25AE0"/>
    <w:rsid w:val="00C26375"/>
    <w:rsid w:val="00C26CCE"/>
    <w:rsid w:val="00C27D9A"/>
    <w:rsid w:val="00C305C6"/>
    <w:rsid w:val="00C30B10"/>
    <w:rsid w:val="00C314C2"/>
    <w:rsid w:val="00C3158C"/>
    <w:rsid w:val="00C31597"/>
    <w:rsid w:val="00C325E7"/>
    <w:rsid w:val="00C328B1"/>
    <w:rsid w:val="00C328FE"/>
    <w:rsid w:val="00C3478A"/>
    <w:rsid w:val="00C34EB2"/>
    <w:rsid w:val="00C35072"/>
    <w:rsid w:val="00C3510B"/>
    <w:rsid w:val="00C35237"/>
    <w:rsid w:val="00C3614D"/>
    <w:rsid w:val="00C3621B"/>
    <w:rsid w:val="00C368AD"/>
    <w:rsid w:val="00C369C3"/>
    <w:rsid w:val="00C37943"/>
    <w:rsid w:val="00C401F0"/>
    <w:rsid w:val="00C4029E"/>
    <w:rsid w:val="00C404D4"/>
    <w:rsid w:val="00C40A21"/>
    <w:rsid w:val="00C41588"/>
    <w:rsid w:val="00C418DB"/>
    <w:rsid w:val="00C43A3A"/>
    <w:rsid w:val="00C43BCA"/>
    <w:rsid w:val="00C45D1F"/>
    <w:rsid w:val="00C466F4"/>
    <w:rsid w:val="00C46708"/>
    <w:rsid w:val="00C46C1C"/>
    <w:rsid w:val="00C46FFF"/>
    <w:rsid w:val="00C476F5"/>
    <w:rsid w:val="00C47C2C"/>
    <w:rsid w:val="00C50BA6"/>
    <w:rsid w:val="00C50D80"/>
    <w:rsid w:val="00C53825"/>
    <w:rsid w:val="00C53F64"/>
    <w:rsid w:val="00C5420B"/>
    <w:rsid w:val="00C5455D"/>
    <w:rsid w:val="00C55047"/>
    <w:rsid w:val="00C558C8"/>
    <w:rsid w:val="00C559CB"/>
    <w:rsid w:val="00C565C8"/>
    <w:rsid w:val="00C56950"/>
    <w:rsid w:val="00C56BB2"/>
    <w:rsid w:val="00C573C3"/>
    <w:rsid w:val="00C57BE4"/>
    <w:rsid w:val="00C602A0"/>
    <w:rsid w:val="00C615AC"/>
    <w:rsid w:val="00C61CB7"/>
    <w:rsid w:val="00C61E9C"/>
    <w:rsid w:val="00C61F5D"/>
    <w:rsid w:val="00C627C8"/>
    <w:rsid w:val="00C62D03"/>
    <w:rsid w:val="00C63517"/>
    <w:rsid w:val="00C64173"/>
    <w:rsid w:val="00C641EF"/>
    <w:rsid w:val="00C65ACE"/>
    <w:rsid w:val="00C717BD"/>
    <w:rsid w:val="00C7189C"/>
    <w:rsid w:val="00C71C09"/>
    <w:rsid w:val="00C732A2"/>
    <w:rsid w:val="00C73321"/>
    <w:rsid w:val="00C740C8"/>
    <w:rsid w:val="00C740FE"/>
    <w:rsid w:val="00C745C9"/>
    <w:rsid w:val="00C75132"/>
    <w:rsid w:val="00C7556C"/>
    <w:rsid w:val="00C75778"/>
    <w:rsid w:val="00C7599F"/>
    <w:rsid w:val="00C75DA2"/>
    <w:rsid w:val="00C7618F"/>
    <w:rsid w:val="00C766F3"/>
    <w:rsid w:val="00C77677"/>
    <w:rsid w:val="00C776F9"/>
    <w:rsid w:val="00C80ACE"/>
    <w:rsid w:val="00C80F46"/>
    <w:rsid w:val="00C814D0"/>
    <w:rsid w:val="00C832EF"/>
    <w:rsid w:val="00C835D6"/>
    <w:rsid w:val="00C83659"/>
    <w:rsid w:val="00C83A3B"/>
    <w:rsid w:val="00C83DE1"/>
    <w:rsid w:val="00C843E7"/>
    <w:rsid w:val="00C853C2"/>
    <w:rsid w:val="00C858FC"/>
    <w:rsid w:val="00C85900"/>
    <w:rsid w:val="00C85B21"/>
    <w:rsid w:val="00C85D84"/>
    <w:rsid w:val="00C873E6"/>
    <w:rsid w:val="00C903D3"/>
    <w:rsid w:val="00C90727"/>
    <w:rsid w:val="00C9111B"/>
    <w:rsid w:val="00C9148B"/>
    <w:rsid w:val="00C91690"/>
    <w:rsid w:val="00C91A6B"/>
    <w:rsid w:val="00C91DE1"/>
    <w:rsid w:val="00C92149"/>
    <w:rsid w:val="00C92689"/>
    <w:rsid w:val="00C92813"/>
    <w:rsid w:val="00C9373E"/>
    <w:rsid w:val="00C94EE0"/>
    <w:rsid w:val="00C951D0"/>
    <w:rsid w:val="00C957D3"/>
    <w:rsid w:val="00C95A98"/>
    <w:rsid w:val="00C97009"/>
    <w:rsid w:val="00C976CE"/>
    <w:rsid w:val="00C97837"/>
    <w:rsid w:val="00C97E0D"/>
    <w:rsid w:val="00CA103E"/>
    <w:rsid w:val="00CA1F3D"/>
    <w:rsid w:val="00CA2802"/>
    <w:rsid w:val="00CA4244"/>
    <w:rsid w:val="00CA50AD"/>
    <w:rsid w:val="00CA5DA1"/>
    <w:rsid w:val="00CA629C"/>
    <w:rsid w:val="00CA6C7C"/>
    <w:rsid w:val="00CA7120"/>
    <w:rsid w:val="00CA74C0"/>
    <w:rsid w:val="00CA7514"/>
    <w:rsid w:val="00CA7CC2"/>
    <w:rsid w:val="00CB057E"/>
    <w:rsid w:val="00CB0B05"/>
    <w:rsid w:val="00CB1B40"/>
    <w:rsid w:val="00CB231E"/>
    <w:rsid w:val="00CB318E"/>
    <w:rsid w:val="00CB5543"/>
    <w:rsid w:val="00CB5C58"/>
    <w:rsid w:val="00CB68E1"/>
    <w:rsid w:val="00CB69E9"/>
    <w:rsid w:val="00CB72FD"/>
    <w:rsid w:val="00CB73D4"/>
    <w:rsid w:val="00CB76B3"/>
    <w:rsid w:val="00CB7F52"/>
    <w:rsid w:val="00CC0E58"/>
    <w:rsid w:val="00CC12B7"/>
    <w:rsid w:val="00CC189D"/>
    <w:rsid w:val="00CC21AC"/>
    <w:rsid w:val="00CC2E39"/>
    <w:rsid w:val="00CC30FF"/>
    <w:rsid w:val="00CC384B"/>
    <w:rsid w:val="00CC3ECA"/>
    <w:rsid w:val="00CC478D"/>
    <w:rsid w:val="00CC528F"/>
    <w:rsid w:val="00CC5C10"/>
    <w:rsid w:val="00CC610F"/>
    <w:rsid w:val="00CC672F"/>
    <w:rsid w:val="00CC7B09"/>
    <w:rsid w:val="00CC7FD1"/>
    <w:rsid w:val="00CD02CA"/>
    <w:rsid w:val="00CD3322"/>
    <w:rsid w:val="00CD33A8"/>
    <w:rsid w:val="00CD3E74"/>
    <w:rsid w:val="00CD4491"/>
    <w:rsid w:val="00CD4AAE"/>
    <w:rsid w:val="00CD4DA9"/>
    <w:rsid w:val="00CD4F24"/>
    <w:rsid w:val="00CD506A"/>
    <w:rsid w:val="00CD50EF"/>
    <w:rsid w:val="00CD55F4"/>
    <w:rsid w:val="00CD662D"/>
    <w:rsid w:val="00CD67FF"/>
    <w:rsid w:val="00CD6E55"/>
    <w:rsid w:val="00CD7876"/>
    <w:rsid w:val="00CD7F1E"/>
    <w:rsid w:val="00CE0879"/>
    <w:rsid w:val="00CE0CA4"/>
    <w:rsid w:val="00CE2821"/>
    <w:rsid w:val="00CE2B0C"/>
    <w:rsid w:val="00CE3358"/>
    <w:rsid w:val="00CE4269"/>
    <w:rsid w:val="00CE6FD8"/>
    <w:rsid w:val="00CE77F9"/>
    <w:rsid w:val="00CF05A1"/>
    <w:rsid w:val="00CF0C5E"/>
    <w:rsid w:val="00CF0F7F"/>
    <w:rsid w:val="00CF2ABB"/>
    <w:rsid w:val="00CF2CBE"/>
    <w:rsid w:val="00CF3152"/>
    <w:rsid w:val="00CF3B15"/>
    <w:rsid w:val="00CF3D0B"/>
    <w:rsid w:val="00CF4F87"/>
    <w:rsid w:val="00CF5460"/>
    <w:rsid w:val="00CF55E7"/>
    <w:rsid w:val="00CF6678"/>
    <w:rsid w:val="00CF6772"/>
    <w:rsid w:val="00CF678F"/>
    <w:rsid w:val="00CF6F2A"/>
    <w:rsid w:val="00CF7D90"/>
    <w:rsid w:val="00D01557"/>
    <w:rsid w:val="00D01DF2"/>
    <w:rsid w:val="00D02B44"/>
    <w:rsid w:val="00D0366D"/>
    <w:rsid w:val="00D043DE"/>
    <w:rsid w:val="00D044A3"/>
    <w:rsid w:val="00D04B6A"/>
    <w:rsid w:val="00D04F0A"/>
    <w:rsid w:val="00D054F9"/>
    <w:rsid w:val="00D064CF"/>
    <w:rsid w:val="00D07088"/>
    <w:rsid w:val="00D078DF"/>
    <w:rsid w:val="00D11233"/>
    <w:rsid w:val="00D115E9"/>
    <w:rsid w:val="00D11935"/>
    <w:rsid w:val="00D1248A"/>
    <w:rsid w:val="00D1377B"/>
    <w:rsid w:val="00D149AA"/>
    <w:rsid w:val="00D150DC"/>
    <w:rsid w:val="00D15385"/>
    <w:rsid w:val="00D15935"/>
    <w:rsid w:val="00D15EB3"/>
    <w:rsid w:val="00D16837"/>
    <w:rsid w:val="00D16972"/>
    <w:rsid w:val="00D16E05"/>
    <w:rsid w:val="00D1722C"/>
    <w:rsid w:val="00D177D4"/>
    <w:rsid w:val="00D17FCD"/>
    <w:rsid w:val="00D200FA"/>
    <w:rsid w:val="00D201D9"/>
    <w:rsid w:val="00D21558"/>
    <w:rsid w:val="00D220FD"/>
    <w:rsid w:val="00D2216D"/>
    <w:rsid w:val="00D221B6"/>
    <w:rsid w:val="00D30505"/>
    <w:rsid w:val="00D30F97"/>
    <w:rsid w:val="00D30FF2"/>
    <w:rsid w:val="00D31001"/>
    <w:rsid w:val="00D325E6"/>
    <w:rsid w:val="00D32C07"/>
    <w:rsid w:val="00D337FA"/>
    <w:rsid w:val="00D33B48"/>
    <w:rsid w:val="00D34EE4"/>
    <w:rsid w:val="00D35835"/>
    <w:rsid w:val="00D36E3A"/>
    <w:rsid w:val="00D376F5"/>
    <w:rsid w:val="00D378DA"/>
    <w:rsid w:val="00D379B6"/>
    <w:rsid w:val="00D37C13"/>
    <w:rsid w:val="00D4029D"/>
    <w:rsid w:val="00D407D3"/>
    <w:rsid w:val="00D41D85"/>
    <w:rsid w:val="00D4227F"/>
    <w:rsid w:val="00D430DB"/>
    <w:rsid w:val="00D436C4"/>
    <w:rsid w:val="00D43A32"/>
    <w:rsid w:val="00D4477F"/>
    <w:rsid w:val="00D461C0"/>
    <w:rsid w:val="00D461F1"/>
    <w:rsid w:val="00D463BC"/>
    <w:rsid w:val="00D463C1"/>
    <w:rsid w:val="00D46869"/>
    <w:rsid w:val="00D471D5"/>
    <w:rsid w:val="00D476B8"/>
    <w:rsid w:val="00D50981"/>
    <w:rsid w:val="00D50B82"/>
    <w:rsid w:val="00D5152F"/>
    <w:rsid w:val="00D51D96"/>
    <w:rsid w:val="00D5261A"/>
    <w:rsid w:val="00D528DA"/>
    <w:rsid w:val="00D5298D"/>
    <w:rsid w:val="00D53E24"/>
    <w:rsid w:val="00D53F1F"/>
    <w:rsid w:val="00D54423"/>
    <w:rsid w:val="00D54558"/>
    <w:rsid w:val="00D5461F"/>
    <w:rsid w:val="00D54BE5"/>
    <w:rsid w:val="00D550EA"/>
    <w:rsid w:val="00D550FD"/>
    <w:rsid w:val="00D5552A"/>
    <w:rsid w:val="00D5569F"/>
    <w:rsid w:val="00D55AEF"/>
    <w:rsid w:val="00D55C50"/>
    <w:rsid w:val="00D55EBB"/>
    <w:rsid w:val="00D56365"/>
    <w:rsid w:val="00D563AE"/>
    <w:rsid w:val="00D56947"/>
    <w:rsid w:val="00D60741"/>
    <w:rsid w:val="00D60B4F"/>
    <w:rsid w:val="00D613A1"/>
    <w:rsid w:val="00D61AFD"/>
    <w:rsid w:val="00D628D7"/>
    <w:rsid w:val="00D629CD"/>
    <w:rsid w:val="00D62D2A"/>
    <w:rsid w:val="00D62E97"/>
    <w:rsid w:val="00D63015"/>
    <w:rsid w:val="00D63751"/>
    <w:rsid w:val="00D662F1"/>
    <w:rsid w:val="00D6653D"/>
    <w:rsid w:val="00D66DBB"/>
    <w:rsid w:val="00D66F67"/>
    <w:rsid w:val="00D67410"/>
    <w:rsid w:val="00D67C8F"/>
    <w:rsid w:val="00D700E4"/>
    <w:rsid w:val="00D701AE"/>
    <w:rsid w:val="00D711D0"/>
    <w:rsid w:val="00D724C6"/>
    <w:rsid w:val="00D739CD"/>
    <w:rsid w:val="00D73A58"/>
    <w:rsid w:val="00D7466A"/>
    <w:rsid w:val="00D7548E"/>
    <w:rsid w:val="00D75879"/>
    <w:rsid w:val="00D760BD"/>
    <w:rsid w:val="00D76551"/>
    <w:rsid w:val="00D76C7B"/>
    <w:rsid w:val="00D76C90"/>
    <w:rsid w:val="00D76FF7"/>
    <w:rsid w:val="00D77279"/>
    <w:rsid w:val="00D77BD0"/>
    <w:rsid w:val="00D805A7"/>
    <w:rsid w:val="00D8091B"/>
    <w:rsid w:val="00D82750"/>
    <w:rsid w:val="00D82B0B"/>
    <w:rsid w:val="00D82DC2"/>
    <w:rsid w:val="00D8322E"/>
    <w:rsid w:val="00D83DCC"/>
    <w:rsid w:val="00D8479D"/>
    <w:rsid w:val="00D8515F"/>
    <w:rsid w:val="00D855E5"/>
    <w:rsid w:val="00D8565B"/>
    <w:rsid w:val="00D87093"/>
    <w:rsid w:val="00D876A9"/>
    <w:rsid w:val="00D90590"/>
    <w:rsid w:val="00D91408"/>
    <w:rsid w:val="00D9270D"/>
    <w:rsid w:val="00D92AE3"/>
    <w:rsid w:val="00D9401C"/>
    <w:rsid w:val="00D94940"/>
    <w:rsid w:val="00D94A37"/>
    <w:rsid w:val="00D950FE"/>
    <w:rsid w:val="00D9556A"/>
    <w:rsid w:val="00D957C1"/>
    <w:rsid w:val="00D958B2"/>
    <w:rsid w:val="00D95931"/>
    <w:rsid w:val="00D95E9F"/>
    <w:rsid w:val="00D96C8F"/>
    <w:rsid w:val="00D97297"/>
    <w:rsid w:val="00D97596"/>
    <w:rsid w:val="00D97762"/>
    <w:rsid w:val="00DA0350"/>
    <w:rsid w:val="00DA0C65"/>
    <w:rsid w:val="00DA0DF9"/>
    <w:rsid w:val="00DA0FBD"/>
    <w:rsid w:val="00DA147B"/>
    <w:rsid w:val="00DA2BFF"/>
    <w:rsid w:val="00DA2FB4"/>
    <w:rsid w:val="00DA33EB"/>
    <w:rsid w:val="00DA3B85"/>
    <w:rsid w:val="00DA3F5E"/>
    <w:rsid w:val="00DA45AA"/>
    <w:rsid w:val="00DA4A07"/>
    <w:rsid w:val="00DA4BAF"/>
    <w:rsid w:val="00DA4C25"/>
    <w:rsid w:val="00DA4CA0"/>
    <w:rsid w:val="00DA4F8A"/>
    <w:rsid w:val="00DA62EC"/>
    <w:rsid w:val="00DB0238"/>
    <w:rsid w:val="00DB04A8"/>
    <w:rsid w:val="00DB076C"/>
    <w:rsid w:val="00DB09B6"/>
    <w:rsid w:val="00DB0ACD"/>
    <w:rsid w:val="00DB16F6"/>
    <w:rsid w:val="00DB1D73"/>
    <w:rsid w:val="00DB2014"/>
    <w:rsid w:val="00DB223A"/>
    <w:rsid w:val="00DB227D"/>
    <w:rsid w:val="00DB2D64"/>
    <w:rsid w:val="00DB2D94"/>
    <w:rsid w:val="00DB2FCA"/>
    <w:rsid w:val="00DB3098"/>
    <w:rsid w:val="00DB40C7"/>
    <w:rsid w:val="00DB48B6"/>
    <w:rsid w:val="00DB5386"/>
    <w:rsid w:val="00DB5474"/>
    <w:rsid w:val="00DB6D4C"/>
    <w:rsid w:val="00DB6F2A"/>
    <w:rsid w:val="00DB7030"/>
    <w:rsid w:val="00DB76BA"/>
    <w:rsid w:val="00DB7AFB"/>
    <w:rsid w:val="00DC0177"/>
    <w:rsid w:val="00DC0CFF"/>
    <w:rsid w:val="00DC154A"/>
    <w:rsid w:val="00DC235C"/>
    <w:rsid w:val="00DC3331"/>
    <w:rsid w:val="00DC3D79"/>
    <w:rsid w:val="00DC43AA"/>
    <w:rsid w:val="00DC5561"/>
    <w:rsid w:val="00DC5EE3"/>
    <w:rsid w:val="00DC60DC"/>
    <w:rsid w:val="00DC6C13"/>
    <w:rsid w:val="00DC7021"/>
    <w:rsid w:val="00DC70DF"/>
    <w:rsid w:val="00DC74FC"/>
    <w:rsid w:val="00DC781C"/>
    <w:rsid w:val="00DD0094"/>
    <w:rsid w:val="00DD0F49"/>
    <w:rsid w:val="00DD10BA"/>
    <w:rsid w:val="00DD17D3"/>
    <w:rsid w:val="00DD2033"/>
    <w:rsid w:val="00DD205D"/>
    <w:rsid w:val="00DD36EE"/>
    <w:rsid w:val="00DD3A4D"/>
    <w:rsid w:val="00DD4CC0"/>
    <w:rsid w:val="00DD6CA2"/>
    <w:rsid w:val="00DD6F0C"/>
    <w:rsid w:val="00DD7B98"/>
    <w:rsid w:val="00DE041C"/>
    <w:rsid w:val="00DE2490"/>
    <w:rsid w:val="00DE2DBE"/>
    <w:rsid w:val="00DE3AAA"/>
    <w:rsid w:val="00DE54B6"/>
    <w:rsid w:val="00DE5872"/>
    <w:rsid w:val="00DE6580"/>
    <w:rsid w:val="00DE6F9F"/>
    <w:rsid w:val="00DF0984"/>
    <w:rsid w:val="00DF0E9E"/>
    <w:rsid w:val="00DF0FF5"/>
    <w:rsid w:val="00DF153E"/>
    <w:rsid w:val="00DF15E1"/>
    <w:rsid w:val="00DF19B9"/>
    <w:rsid w:val="00DF1BF2"/>
    <w:rsid w:val="00DF2541"/>
    <w:rsid w:val="00DF28DD"/>
    <w:rsid w:val="00DF2965"/>
    <w:rsid w:val="00DF2986"/>
    <w:rsid w:val="00DF2B01"/>
    <w:rsid w:val="00DF4132"/>
    <w:rsid w:val="00DF44B1"/>
    <w:rsid w:val="00DF4A26"/>
    <w:rsid w:val="00DF5C34"/>
    <w:rsid w:val="00DF651B"/>
    <w:rsid w:val="00DF6D63"/>
    <w:rsid w:val="00DF71D6"/>
    <w:rsid w:val="00DF79CE"/>
    <w:rsid w:val="00E00668"/>
    <w:rsid w:val="00E01237"/>
    <w:rsid w:val="00E0426C"/>
    <w:rsid w:val="00E0440D"/>
    <w:rsid w:val="00E04903"/>
    <w:rsid w:val="00E05026"/>
    <w:rsid w:val="00E052D5"/>
    <w:rsid w:val="00E05347"/>
    <w:rsid w:val="00E05EFC"/>
    <w:rsid w:val="00E06916"/>
    <w:rsid w:val="00E06D1E"/>
    <w:rsid w:val="00E06F22"/>
    <w:rsid w:val="00E0777A"/>
    <w:rsid w:val="00E1002C"/>
    <w:rsid w:val="00E1015A"/>
    <w:rsid w:val="00E101EA"/>
    <w:rsid w:val="00E10334"/>
    <w:rsid w:val="00E10E6B"/>
    <w:rsid w:val="00E11D02"/>
    <w:rsid w:val="00E12002"/>
    <w:rsid w:val="00E12311"/>
    <w:rsid w:val="00E12479"/>
    <w:rsid w:val="00E1349A"/>
    <w:rsid w:val="00E138B1"/>
    <w:rsid w:val="00E13C1E"/>
    <w:rsid w:val="00E13C45"/>
    <w:rsid w:val="00E13D8A"/>
    <w:rsid w:val="00E1496A"/>
    <w:rsid w:val="00E152BB"/>
    <w:rsid w:val="00E1545A"/>
    <w:rsid w:val="00E159D5"/>
    <w:rsid w:val="00E17A1B"/>
    <w:rsid w:val="00E20E4A"/>
    <w:rsid w:val="00E21135"/>
    <w:rsid w:val="00E22210"/>
    <w:rsid w:val="00E22723"/>
    <w:rsid w:val="00E22940"/>
    <w:rsid w:val="00E22F74"/>
    <w:rsid w:val="00E23141"/>
    <w:rsid w:val="00E235DB"/>
    <w:rsid w:val="00E2452B"/>
    <w:rsid w:val="00E24ACA"/>
    <w:rsid w:val="00E24C3B"/>
    <w:rsid w:val="00E25229"/>
    <w:rsid w:val="00E2531F"/>
    <w:rsid w:val="00E25773"/>
    <w:rsid w:val="00E260D7"/>
    <w:rsid w:val="00E260FA"/>
    <w:rsid w:val="00E27930"/>
    <w:rsid w:val="00E279FD"/>
    <w:rsid w:val="00E27B05"/>
    <w:rsid w:val="00E3040C"/>
    <w:rsid w:val="00E30703"/>
    <w:rsid w:val="00E31246"/>
    <w:rsid w:val="00E312F4"/>
    <w:rsid w:val="00E3186C"/>
    <w:rsid w:val="00E32CF0"/>
    <w:rsid w:val="00E3384B"/>
    <w:rsid w:val="00E33DC1"/>
    <w:rsid w:val="00E3418A"/>
    <w:rsid w:val="00E34782"/>
    <w:rsid w:val="00E35000"/>
    <w:rsid w:val="00E35DAB"/>
    <w:rsid w:val="00E35FBA"/>
    <w:rsid w:val="00E3684C"/>
    <w:rsid w:val="00E36EBC"/>
    <w:rsid w:val="00E37367"/>
    <w:rsid w:val="00E373DF"/>
    <w:rsid w:val="00E378BB"/>
    <w:rsid w:val="00E40549"/>
    <w:rsid w:val="00E40643"/>
    <w:rsid w:val="00E40ADB"/>
    <w:rsid w:val="00E42223"/>
    <w:rsid w:val="00E43570"/>
    <w:rsid w:val="00E43C3A"/>
    <w:rsid w:val="00E45346"/>
    <w:rsid w:val="00E45DBC"/>
    <w:rsid w:val="00E45F23"/>
    <w:rsid w:val="00E4663A"/>
    <w:rsid w:val="00E471AD"/>
    <w:rsid w:val="00E47D86"/>
    <w:rsid w:val="00E501E0"/>
    <w:rsid w:val="00E50615"/>
    <w:rsid w:val="00E516B9"/>
    <w:rsid w:val="00E5172F"/>
    <w:rsid w:val="00E51D7E"/>
    <w:rsid w:val="00E528B2"/>
    <w:rsid w:val="00E53596"/>
    <w:rsid w:val="00E5364C"/>
    <w:rsid w:val="00E53850"/>
    <w:rsid w:val="00E5427E"/>
    <w:rsid w:val="00E5590B"/>
    <w:rsid w:val="00E55C6B"/>
    <w:rsid w:val="00E56424"/>
    <w:rsid w:val="00E56B33"/>
    <w:rsid w:val="00E56E2D"/>
    <w:rsid w:val="00E57985"/>
    <w:rsid w:val="00E57CB4"/>
    <w:rsid w:val="00E6147E"/>
    <w:rsid w:val="00E61DBB"/>
    <w:rsid w:val="00E62B85"/>
    <w:rsid w:val="00E63246"/>
    <w:rsid w:val="00E63644"/>
    <w:rsid w:val="00E644D6"/>
    <w:rsid w:val="00E6492F"/>
    <w:rsid w:val="00E64A09"/>
    <w:rsid w:val="00E64DB4"/>
    <w:rsid w:val="00E6667F"/>
    <w:rsid w:val="00E666E3"/>
    <w:rsid w:val="00E66784"/>
    <w:rsid w:val="00E66B3A"/>
    <w:rsid w:val="00E67109"/>
    <w:rsid w:val="00E672AE"/>
    <w:rsid w:val="00E6761A"/>
    <w:rsid w:val="00E678DB"/>
    <w:rsid w:val="00E67F31"/>
    <w:rsid w:val="00E70527"/>
    <w:rsid w:val="00E70CAC"/>
    <w:rsid w:val="00E70DD6"/>
    <w:rsid w:val="00E71167"/>
    <w:rsid w:val="00E7240F"/>
    <w:rsid w:val="00E726EF"/>
    <w:rsid w:val="00E727E1"/>
    <w:rsid w:val="00E72A16"/>
    <w:rsid w:val="00E7322E"/>
    <w:rsid w:val="00E745AA"/>
    <w:rsid w:val="00E75F14"/>
    <w:rsid w:val="00E76879"/>
    <w:rsid w:val="00E773D6"/>
    <w:rsid w:val="00E77B1D"/>
    <w:rsid w:val="00E8009C"/>
    <w:rsid w:val="00E802C0"/>
    <w:rsid w:val="00E80E44"/>
    <w:rsid w:val="00E81E3C"/>
    <w:rsid w:val="00E823FC"/>
    <w:rsid w:val="00E828A6"/>
    <w:rsid w:val="00E82A5B"/>
    <w:rsid w:val="00E82AA2"/>
    <w:rsid w:val="00E83AB4"/>
    <w:rsid w:val="00E85136"/>
    <w:rsid w:val="00E85B9C"/>
    <w:rsid w:val="00E85E0E"/>
    <w:rsid w:val="00E86799"/>
    <w:rsid w:val="00E87173"/>
    <w:rsid w:val="00E876AF"/>
    <w:rsid w:val="00E878D5"/>
    <w:rsid w:val="00E87C9C"/>
    <w:rsid w:val="00E87C9D"/>
    <w:rsid w:val="00E91894"/>
    <w:rsid w:val="00E91DE3"/>
    <w:rsid w:val="00E9253E"/>
    <w:rsid w:val="00E92540"/>
    <w:rsid w:val="00E92A95"/>
    <w:rsid w:val="00E92EFF"/>
    <w:rsid w:val="00E9322B"/>
    <w:rsid w:val="00E9336F"/>
    <w:rsid w:val="00E93920"/>
    <w:rsid w:val="00E93BC0"/>
    <w:rsid w:val="00E95046"/>
    <w:rsid w:val="00E95163"/>
    <w:rsid w:val="00E96DFE"/>
    <w:rsid w:val="00E971F3"/>
    <w:rsid w:val="00E97BC5"/>
    <w:rsid w:val="00E97D0E"/>
    <w:rsid w:val="00EA01EC"/>
    <w:rsid w:val="00EA0AFD"/>
    <w:rsid w:val="00EA1A72"/>
    <w:rsid w:val="00EA1CB6"/>
    <w:rsid w:val="00EA2B86"/>
    <w:rsid w:val="00EA404A"/>
    <w:rsid w:val="00EA40B6"/>
    <w:rsid w:val="00EA44C4"/>
    <w:rsid w:val="00EA47D8"/>
    <w:rsid w:val="00EA4C2A"/>
    <w:rsid w:val="00EA520C"/>
    <w:rsid w:val="00EA5A8E"/>
    <w:rsid w:val="00EA6008"/>
    <w:rsid w:val="00EA612C"/>
    <w:rsid w:val="00EA67E4"/>
    <w:rsid w:val="00EA711F"/>
    <w:rsid w:val="00EA7514"/>
    <w:rsid w:val="00EA7AF4"/>
    <w:rsid w:val="00EA7D21"/>
    <w:rsid w:val="00EB04AC"/>
    <w:rsid w:val="00EB04EE"/>
    <w:rsid w:val="00EB097D"/>
    <w:rsid w:val="00EB09AD"/>
    <w:rsid w:val="00EB170F"/>
    <w:rsid w:val="00EB198C"/>
    <w:rsid w:val="00EB230F"/>
    <w:rsid w:val="00EB267B"/>
    <w:rsid w:val="00EB2929"/>
    <w:rsid w:val="00EB371F"/>
    <w:rsid w:val="00EB3CD7"/>
    <w:rsid w:val="00EB47E1"/>
    <w:rsid w:val="00EB51A4"/>
    <w:rsid w:val="00EB5777"/>
    <w:rsid w:val="00EB57BE"/>
    <w:rsid w:val="00EB69F3"/>
    <w:rsid w:val="00EB7CD0"/>
    <w:rsid w:val="00EC0420"/>
    <w:rsid w:val="00EC0672"/>
    <w:rsid w:val="00EC06CB"/>
    <w:rsid w:val="00EC1FAC"/>
    <w:rsid w:val="00EC2502"/>
    <w:rsid w:val="00EC2608"/>
    <w:rsid w:val="00EC260D"/>
    <w:rsid w:val="00EC4103"/>
    <w:rsid w:val="00EC4321"/>
    <w:rsid w:val="00EC4C6D"/>
    <w:rsid w:val="00EC4C87"/>
    <w:rsid w:val="00EC4E85"/>
    <w:rsid w:val="00EC566F"/>
    <w:rsid w:val="00EC626A"/>
    <w:rsid w:val="00EC7024"/>
    <w:rsid w:val="00ED0011"/>
    <w:rsid w:val="00ED13E2"/>
    <w:rsid w:val="00ED149B"/>
    <w:rsid w:val="00ED26B2"/>
    <w:rsid w:val="00ED2718"/>
    <w:rsid w:val="00ED2AE0"/>
    <w:rsid w:val="00ED2B7E"/>
    <w:rsid w:val="00ED2C2A"/>
    <w:rsid w:val="00ED2D27"/>
    <w:rsid w:val="00ED389A"/>
    <w:rsid w:val="00ED39C6"/>
    <w:rsid w:val="00ED3D87"/>
    <w:rsid w:val="00ED3E12"/>
    <w:rsid w:val="00ED4F92"/>
    <w:rsid w:val="00ED5DB5"/>
    <w:rsid w:val="00ED64B4"/>
    <w:rsid w:val="00ED6556"/>
    <w:rsid w:val="00ED7B52"/>
    <w:rsid w:val="00ED7EBA"/>
    <w:rsid w:val="00EE04B1"/>
    <w:rsid w:val="00EE0729"/>
    <w:rsid w:val="00EE0F53"/>
    <w:rsid w:val="00EE12D2"/>
    <w:rsid w:val="00EE1588"/>
    <w:rsid w:val="00EE1911"/>
    <w:rsid w:val="00EE2379"/>
    <w:rsid w:val="00EE257B"/>
    <w:rsid w:val="00EE39FE"/>
    <w:rsid w:val="00EE49B4"/>
    <w:rsid w:val="00EE5F5E"/>
    <w:rsid w:val="00EE6B10"/>
    <w:rsid w:val="00EE76B9"/>
    <w:rsid w:val="00EE78D8"/>
    <w:rsid w:val="00EF033E"/>
    <w:rsid w:val="00EF10CD"/>
    <w:rsid w:val="00EF2476"/>
    <w:rsid w:val="00EF26A7"/>
    <w:rsid w:val="00EF2B36"/>
    <w:rsid w:val="00EF3ECA"/>
    <w:rsid w:val="00EF47DC"/>
    <w:rsid w:val="00EF5501"/>
    <w:rsid w:val="00EF6285"/>
    <w:rsid w:val="00EF6869"/>
    <w:rsid w:val="00EF704A"/>
    <w:rsid w:val="00EF73EA"/>
    <w:rsid w:val="00EF7FEF"/>
    <w:rsid w:val="00F01382"/>
    <w:rsid w:val="00F017E5"/>
    <w:rsid w:val="00F02A9B"/>
    <w:rsid w:val="00F02FAE"/>
    <w:rsid w:val="00F030A7"/>
    <w:rsid w:val="00F031F4"/>
    <w:rsid w:val="00F03A5F"/>
    <w:rsid w:val="00F04A6A"/>
    <w:rsid w:val="00F0574A"/>
    <w:rsid w:val="00F0581C"/>
    <w:rsid w:val="00F0633E"/>
    <w:rsid w:val="00F06439"/>
    <w:rsid w:val="00F0670D"/>
    <w:rsid w:val="00F07720"/>
    <w:rsid w:val="00F078B6"/>
    <w:rsid w:val="00F07ED3"/>
    <w:rsid w:val="00F07F2A"/>
    <w:rsid w:val="00F1064F"/>
    <w:rsid w:val="00F12E96"/>
    <w:rsid w:val="00F1369B"/>
    <w:rsid w:val="00F1380B"/>
    <w:rsid w:val="00F1492C"/>
    <w:rsid w:val="00F153D2"/>
    <w:rsid w:val="00F15ABF"/>
    <w:rsid w:val="00F15F08"/>
    <w:rsid w:val="00F200FD"/>
    <w:rsid w:val="00F20758"/>
    <w:rsid w:val="00F20A69"/>
    <w:rsid w:val="00F20CCA"/>
    <w:rsid w:val="00F223D9"/>
    <w:rsid w:val="00F23967"/>
    <w:rsid w:val="00F246A4"/>
    <w:rsid w:val="00F25140"/>
    <w:rsid w:val="00F251F8"/>
    <w:rsid w:val="00F25851"/>
    <w:rsid w:val="00F25D34"/>
    <w:rsid w:val="00F26621"/>
    <w:rsid w:val="00F2675D"/>
    <w:rsid w:val="00F26C9F"/>
    <w:rsid w:val="00F26EBB"/>
    <w:rsid w:val="00F2721C"/>
    <w:rsid w:val="00F273EF"/>
    <w:rsid w:val="00F27BE1"/>
    <w:rsid w:val="00F27C24"/>
    <w:rsid w:val="00F30C3A"/>
    <w:rsid w:val="00F31A7E"/>
    <w:rsid w:val="00F3342B"/>
    <w:rsid w:val="00F33A70"/>
    <w:rsid w:val="00F33CCD"/>
    <w:rsid w:val="00F352D3"/>
    <w:rsid w:val="00F358FE"/>
    <w:rsid w:val="00F35F41"/>
    <w:rsid w:val="00F36184"/>
    <w:rsid w:val="00F365A8"/>
    <w:rsid w:val="00F36609"/>
    <w:rsid w:val="00F36B12"/>
    <w:rsid w:val="00F37EDB"/>
    <w:rsid w:val="00F403DC"/>
    <w:rsid w:val="00F40B67"/>
    <w:rsid w:val="00F412D3"/>
    <w:rsid w:val="00F4191D"/>
    <w:rsid w:val="00F4251E"/>
    <w:rsid w:val="00F42D32"/>
    <w:rsid w:val="00F435E1"/>
    <w:rsid w:val="00F43A83"/>
    <w:rsid w:val="00F44104"/>
    <w:rsid w:val="00F44145"/>
    <w:rsid w:val="00F44AD7"/>
    <w:rsid w:val="00F44FDA"/>
    <w:rsid w:val="00F45031"/>
    <w:rsid w:val="00F46B2E"/>
    <w:rsid w:val="00F47D22"/>
    <w:rsid w:val="00F51056"/>
    <w:rsid w:val="00F523A3"/>
    <w:rsid w:val="00F52EC9"/>
    <w:rsid w:val="00F5371E"/>
    <w:rsid w:val="00F53F9F"/>
    <w:rsid w:val="00F542CD"/>
    <w:rsid w:val="00F5526F"/>
    <w:rsid w:val="00F555C1"/>
    <w:rsid w:val="00F55D37"/>
    <w:rsid w:val="00F567F4"/>
    <w:rsid w:val="00F56DD8"/>
    <w:rsid w:val="00F57474"/>
    <w:rsid w:val="00F57E1E"/>
    <w:rsid w:val="00F600A4"/>
    <w:rsid w:val="00F60B16"/>
    <w:rsid w:val="00F61252"/>
    <w:rsid w:val="00F61CF2"/>
    <w:rsid w:val="00F62678"/>
    <w:rsid w:val="00F626E0"/>
    <w:rsid w:val="00F62873"/>
    <w:rsid w:val="00F63B8A"/>
    <w:rsid w:val="00F64751"/>
    <w:rsid w:val="00F651F6"/>
    <w:rsid w:val="00F65F1F"/>
    <w:rsid w:val="00F66267"/>
    <w:rsid w:val="00F668A9"/>
    <w:rsid w:val="00F67354"/>
    <w:rsid w:val="00F676B7"/>
    <w:rsid w:val="00F706F6"/>
    <w:rsid w:val="00F708B6"/>
    <w:rsid w:val="00F70B3D"/>
    <w:rsid w:val="00F72D69"/>
    <w:rsid w:val="00F73049"/>
    <w:rsid w:val="00F730D2"/>
    <w:rsid w:val="00F730DA"/>
    <w:rsid w:val="00F73415"/>
    <w:rsid w:val="00F73A28"/>
    <w:rsid w:val="00F75525"/>
    <w:rsid w:val="00F75A6D"/>
    <w:rsid w:val="00F772A8"/>
    <w:rsid w:val="00F774B5"/>
    <w:rsid w:val="00F77EA7"/>
    <w:rsid w:val="00F809AE"/>
    <w:rsid w:val="00F81FB1"/>
    <w:rsid w:val="00F82164"/>
    <w:rsid w:val="00F82216"/>
    <w:rsid w:val="00F840C3"/>
    <w:rsid w:val="00F84485"/>
    <w:rsid w:val="00F844DC"/>
    <w:rsid w:val="00F847DA"/>
    <w:rsid w:val="00F84CEF"/>
    <w:rsid w:val="00F84F03"/>
    <w:rsid w:val="00F86391"/>
    <w:rsid w:val="00F866EC"/>
    <w:rsid w:val="00F874B1"/>
    <w:rsid w:val="00F87AB9"/>
    <w:rsid w:val="00F87AED"/>
    <w:rsid w:val="00F900EC"/>
    <w:rsid w:val="00F91214"/>
    <w:rsid w:val="00F92749"/>
    <w:rsid w:val="00F9295B"/>
    <w:rsid w:val="00F92B7B"/>
    <w:rsid w:val="00F933FF"/>
    <w:rsid w:val="00F939E5"/>
    <w:rsid w:val="00F95400"/>
    <w:rsid w:val="00F959FD"/>
    <w:rsid w:val="00F9604D"/>
    <w:rsid w:val="00F9626E"/>
    <w:rsid w:val="00F969C7"/>
    <w:rsid w:val="00F97031"/>
    <w:rsid w:val="00F9742D"/>
    <w:rsid w:val="00F97867"/>
    <w:rsid w:val="00F97E47"/>
    <w:rsid w:val="00FA0576"/>
    <w:rsid w:val="00FA0830"/>
    <w:rsid w:val="00FA0925"/>
    <w:rsid w:val="00FA206A"/>
    <w:rsid w:val="00FA2113"/>
    <w:rsid w:val="00FA28B1"/>
    <w:rsid w:val="00FA3E4B"/>
    <w:rsid w:val="00FA48BD"/>
    <w:rsid w:val="00FA7925"/>
    <w:rsid w:val="00FA7E86"/>
    <w:rsid w:val="00FB02CA"/>
    <w:rsid w:val="00FB0643"/>
    <w:rsid w:val="00FB06DD"/>
    <w:rsid w:val="00FB0C67"/>
    <w:rsid w:val="00FB1786"/>
    <w:rsid w:val="00FB26CF"/>
    <w:rsid w:val="00FB337B"/>
    <w:rsid w:val="00FB47BF"/>
    <w:rsid w:val="00FB48B5"/>
    <w:rsid w:val="00FB4FF9"/>
    <w:rsid w:val="00FB5D46"/>
    <w:rsid w:val="00FB7244"/>
    <w:rsid w:val="00FB743F"/>
    <w:rsid w:val="00FC0985"/>
    <w:rsid w:val="00FC1647"/>
    <w:rsid w:val="00FC1A91"/>
    <w:rsid w:val="00FC1CEF"/>
    <w:rsid w:val="00FC2917"/>
    <w:rsid w:val="00FC2DEA"/>
    <w:rsid w:val="00FC32FB"/>
    <w:rsid w:val="00FC356D"/>
    <w:rsid w:val="00FC3E77"/>
    <w:rsid w:val="00FC5101"/>
    <w:rsid w:val="00FC5644"/>
    <w:rsid w:val="00FC5F3A"/>
    <w:rsid w:val="00FC6889"/>
    <w:rsid w:val="00FC77B2"/>
    <w:rsid w:val="00FC7D64"/>
    <w:rsid w:val="00FD0096"/>
    <w:rsid w:val="00FD01ED"/>
    <w:rsid w:val="00FD0E30"/>
    <w:rsid w:val="00FD132A"/>
    <w:rsid w:val="00FD196B"/>
    <w:rsid w:val="00FD263D"/>
    <w:rsid w:val="00FD2871"/>
    <w:rsid w:val="00FD2D7F"/>
    <w:rsid w:val="00FD2EC1"/>
    <w:rsid w:val="00FD2F9D"/>
    <w:rsid w:val="00FD3CCB"/>
    <w:rsid w:val="00FD442E"/>
    <w:rsid w:val="00FD5076"/>
    <w:rsid w:val="00FD5E3D"/>
    <w:rsid w:val="00FD68EE"/>
    <w:rsid w:val="00FD6F8E"/>
    <w:rsid w:val="00FD7063"/>
    <w:rsid w:val="00FD7321"/>
    <w:rsid w:val="00FE00A1"/>
    <w:rsid w:val="00FE0569"/>
    <w:rsid w:val="00FE0E5A"/>
    <w:rsid w:val="00FE27CE"/>
    <w:rsid w:val="00FE2F40"/>
    <w:rsid w:val="00FE3226"/>
    <w:rsid w:val="00FE37D0"/>
    <w:rsid w:val="00FE3D30"/>
    <w:rsid w:val="00FE4059"/>
    <w:rsid w:val="00FE41D1"/>
    <w:rsid w:val="00FE4D85"/>
    <w:rsid w:val="00FE4F34"/>
    <w:rsid w:val="00FE5188"/>
    <w:rsid w:val="00FE5AF0"/>
    <w:rsid w:val="00FE68E4"/>
    <w:rsid w:val="00FE7C68"/>
    <w:rsid w:val="00FE7CA1"/>
    <w:rsid w:val="00FF0F50"/>
    <w:rsid w:val="00FF1193"/>
    <w:rsid w:val="00FF4146"/>
    <w:rsid w:val="00FF438F"/>
    <w:rsid w:val="00FF4504"/>
    <w:rsid w:val="00FF47A7"/>
    <w:rsid w:val="00FF531E"/>
    <w:rsid w:val="00FF535B"/>
    <w:rsid w:val="00FF5AA0"/>
    <w:rsid w:val="00FF6605"/>
    <w:rsid w:val="00FF67F1"/>
    <w:rsid w:val="00FF6976"/>
    <w:rsid w:val="00FF6D13"/>
    <w:rsid w:val="00FF7233"/>
    <w:rsid w:val="00FF770A"/>
    <w:rsid w:val="00FF77A4"/>
    <w:rsid w:val="00FF7BF1"/>
    <w:rsid w:val="00FF7CC3"/>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977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r-Cyrl-RS" w:eastAsia="sr-Cyrl-R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lsdException w:name="toc 8" w:uiPriority="39"/>
    <w:lsdException w:name="toc 9" w:uiPriority="39"/>
    <w:lsdException w:name="footnote text" w:qFormat="1"/>
    <w:lsdException w:name="annotation text" w:uiPriority="99"/>
    <w:lsdException w:name="header" w:uiPriority="99" w:qFormat="1"/>
    <w:lsdException w:name="footer" w:uiPriority="99"/>
    <w:lsdException w:name="caption" w:qFormat="1"/>
    <w:lsdException w:name="table of figures" w:uiPriority="99"/>
    <w:lsdException w:name="footnote reference" w:qFormat="1"/>
    <w:lsdException w:name="annotation reference" w:uiPriority="99"/>
    <w:lsdException w:name="endnote text" w:uiPriority="99"/>
    <w:lsdException w:name="Title" w:qFormat="1"/>
    <w:lsdException w:name="Default Paragraph Font" w:uiPriority="1"/>
    <w:lsdException w:name="Body Text" w:uiPriority="99" w:qFormat="1"/>
    <w:lsdException w:name="Subtitle" w:qFormat="1"/>
    <w:lsdException w:name="Body Text 3" w:uiPriority="99"/>
    <w:lsdException w:name="Strong" w:uiPriority="22" w:qFormat="1"/>
    <w:lsdException w:name="Emphasis" w:qFormat="1"/>
    <w:lsdException w:name="Document Map" w:uiPriority="99"/>
    <w:lsdException w:name="Plain Text" w:uiPriority="99"/>
    <w:lsdException w:name="Normal (Web)" w:uiPriority="99"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5AF0"/>
    <w:pPr>
      <w:jc w:val="both"/>
    </w:pPr>
    <w:rPr>
      <w:rFonts w:ascii="Verdana" w:hAnsi="Verdana"/>
      <w:szCs w:val="24"/>
      <w:lang w:val="sr-Latn-CS" w:eastAsia="sr-Latn-CS"/>
    </w:rPr>
  </w:style>
  <w:style w:type="paragraph" w:styleId="Heading1">
    <w:name w:val="heading 1"/>
    <w:aliases w:val="Naslov 1"/>
    <w:basedOn w:val="Normal"/>
    <w:next w:val="Normal"/>
    <w:link w:val="Heading1Char"/>
    <w:uiPriority w:val="9"/>
    <w:qFormat/>
    <w:rsid w:val="0027340B"/>
    <w:pPr>
      <w:keepNext/>
      <w:overflowPunct w:val="0"/>
      <w:autoSpaceDE w:val="0"/>
      <w:autoSpaceDN w:val="0"/>
      <w:adjustRightInd w:val="0"/>
      <w:textAlignment w:val="baseline"/>
      <w:outlineLvl w:val="0"/>
    </w:pPr>
    <w:rPr>
      <w:b/>
      <w:kern w:val="28"/>
      <w:sz w:val="24"/>
      <w:szCs w:val="20"/>
      <w:lang w:val="sr-Cyrl-RS" w:eastAsia="en-US"/>
    </w:rPr>
  </w:style>
  <w:style w:type="paragraph" w:styleId="Heading2">
    <w:name w:val="heading 2"/>
    <w:aliases w:val="Naslov 2,Heading 2 Char"/>
    <w:basedOn w:val="Normal"/>
    <w:next w:val="Normal"/>
    <w:link w:val="Heading2Char1"/>
    <w:uiPriority w:val="9"/>
    <w:qFormat/>
    <w:rsid w:val="006A7026"/>
    <w:pPr>
      <w:keepNext/>
      <w:outlineLvl w:val="1"/>
    </w:pPr>
    <w:rPr>
      <w:b/>
      <w:sz w:val="22"/>
      <w:szCs w:val="20"/>
      <w:lang w:val="sr-Cyrl-RS" w:eastAsia="en-US"/>
    </w:rPr>
  </w:style>
  <w:style w:type="paragraph" w:styleId="Heading3">
    <w:name w:val="heading 3"/>
    <w:aliases w:val="Naslov 3,Heading 3 Char Char"/>
    <w:basedOn w:val="Normal"/>
    <w:next w:val="Normal"/>
    <w:link w:val="Heading3Char"/>
    <w:uiPriority w:val="9"/>
    <w:qFormat/>
    <w:rsid w:val="005214DC"/>
    <w:pPr>
      <w:keepNext/>
      <w:outlineLvl w:val="2"/>
    </w:pPr>
    <w:rPr>
      <w:b/>
      <w:szCs w:val="20"/>
      <w:lang w:val="sr-Cyrl-RS" w:eastAsia="en-US"/>
    </w:rPr>
  </w:style>
  <w:style w:type="paragraph" w:styleId="Heading4">
    <w:name w:val="heading 4"/>
    <w:basedOn w:val="Normal"/>
    <w:next w:val="Normal"/>
    <w:link w:val="Heading4Char"/>
    <w:uiPriority w:val="9"/>
    <w:qFormat/>
    <w:rsid w:val="004C0873"/>
    <w:pPr>
      <w:keepNext/>
      <w:outlineLvl w:val="3"/>
    </w:pPr>
    <w:rPr>
      <w:b/>
      <w:szCs w:val="20"/>
      <w:lang w:val="sr-Cyrl-RS" w:eastAsia="en-US"/>
    </w:rPr>
  </w:style>
  <w:style w:type="paragraph" w:styleId="Heading5">
    <w:name w:val="heading 5"/>
    <w:basedOn w:val="Normal"/>
    <w:next w:val="Normal"/>
    <w:link w:val="Heading5Char"/>
    <w:qFormat/>
    <w:rsid w:val="00C573C3"/>
    <w:pPr>
      <w:keepNext/>
      <w:outlineLvl w:val="4"/>
    </w:pPr>
    <w:rPr>
      <w:b/>
      <w:szCs w:val="20"/>
      <w:lang w:val="en-US" w:eastAsia="en-US"/>
    </w:rPr>
  </w:style>
  <w:style w:type="paragraph" w:styleId="Heading6">
    <w:name w:val="heading 6"/>
    <w:basedOn w:val="Normal"/>
    <w:next w:val="Normal"/>
    <w:link w:val="Heading6Char"/>
    <w:qFormat/>
    <w:pPr>
      <w:keepNext/>
      <w:outlineLvl w:val="5"/>
    </w:pPr>
    <w:rPr>
      <w:rFonts w:ascii="Yu C Times Roman" w:hAnsi="Yu C Times Roman"/>
      <w:b/>
      <w:sz w:val="22"/>
      <w:szCs w:val="20"/>
      <w:lang w:val="en-US" w:eastAsia="en-US"/>
    </w:rPr>
  </w:style>
  <w:style w:type="paragraph" w:styleId="Heading7">
    <w:name w:val="heading 7"/>
    <w:basedOn w:val="Normal"/>
    <w:next w:val="Normal"/>
    <w:link w:val="Heading7Char"/>
    <w:qFormat/>
    <w:pPr>
      <w:keepNext/>
      <w:numPr>
        <w:numId w:val="7"/>
      </w:numPr>
      <w:tabs>
        <w:tab w:val="clear" w:pos="720"/>
      </w:tabs>
      <w:spacing w:after="120"/>
      <w:ind w:left="284" w:hanging="284"/>
      <w:outlineLvl w:val="6"/>
    </w:pPr>
    <w:rPr>
      <w:rFonts w:ascii="Cir SwissCond" w:hAnsi="Cir SwissCond"/>
      <w:b/>
      <w:bCs/>
      <w:szCs w:val="20"/>
      <w:u w:val="single"/>
      <w:lang w:val="en-US" w:eastAsia="en-US"/>
    </w:rPr>
  </w:style>
  <w:style w:type="paragraph" w:styleId="Heading8">
    <w:name w:val="heading 8"/>
    <w:basedOn w:val="Normal"/>
    <w:next w:val="Normal"/>
    <w:link w:val="Heading8Char"/>
    <w:qFormat/>
    <w:pPr>
      <w:spacing w:before="240" w:after="60"/>
      <w:outlineLvl w:val="7"/>
    </w:pPr>
    <w:rPr>
      <w:i/>
      <w:iCs/>
      <w:lang w:val="en-US" w:eastAsia="en-US"/>
    </w:rPr>
  </w:style>
  <w:style w:type="paragraph" w:styleId="Heading9">
    <w:name w:val="heading 9"/>
    <w:basedOn w:val="Normal"/>
    <w:next w:val="Normal"/>
    <w:link w:val="Heading9Char"/>
    <w:qFormat/>
    <w:pPr>
      <w:keepNext/>
      <w:outlineLvl w:val="8"/>
    </w:pPr>
    <w:rPr>
      <w:rFonts w:ascii="Yu C Times Roman" w:hAnsi="Yu C Times Roman"/>
      <w:b/>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DA3B85"/>
    <w:pPr>
      <w:tabs>
        <w:tab w:val="right" w:leader="dot" w:pos="9356"/>
      </w:tabs>
      <w:ind w:left="426" w:hanging="426"/>
      <w:jc w:val="left"/>
    </w:pPr>
    <w:rPr>
      <w:b/>
      <w:noProof/>
      <w:szCs w:val="20"/>
      <w:lang w:val="sr-Cyrl-RS" w:eastAsia="en-US"/>
    </w:rPr>
  </w:style>
  <w:style w:type="character" w:styleId="Hyperlink">
    <w:name w:val="Hyperlink"/>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uvlaka 2"/>
    <w:basedOn w:val="Normal"/>
    <w:link w:val="BodyTextChar"/>
    <w:uiPriority w:val="99"/>
    <w:qFormat/>
    <w:pPr>
      <w:widowControl w:val="0"/>
    </w:pPr>
    <w:rPr>
      <w:rFonts w:ascii="Yu C Times Roman" w:hAnsi="Yu C Times Roman"/>
      <w:sz w:val="28"/>
      <w:szCs w:val="20"/>
      <w:lang w:val="en-US" w:eastAsia="en-US"/>
    </w:rPr>
  </w:style>
  <w:style w:type="paragraph" w:styleId="BodyText2">
    <w:name w:val="Body Text 2"/>
    <w:basedOn w:val="Normal"/>
    <w:link w:val="BodyText2Char"/>
    <w:rPr>
      <w:rFonts w:ascii="Yu C Times Roman" w:hAnsi="Yu C Times Roman"/>
      <w:szCs w:val="20"/>
      <w:lang w:val="en-US" w:eastAsia="en-US"/>
    </w:rPr>
  </w:style>
  <w:style w:type="character" w:styleId="FootnoteReference">
    <w:name w:val="footnote reference"/>
    <w:aliases w:val="Footnote Reference_Knjiga,Footnote Reference_IAUS,Footnote text,ftref,Fußnotenzeichen DISS,BVI fnr,fr,SUPERS,-E Fußnotenzeichen,Footnote symbol,Times 10 Point,Exposant 3 Point,number,Footnote reference number,note TESI,Footnotes refss"/>
    <w:link w:val="16Point"/>
    <w:qFormat/>
    <w:rPr>
      <w:vertAlign w:val="superscript"/>
    </w:rPr>
  </w:style>
  <w:style w:type="paragraph" w:styleId="FootnoteText">
    <w:name w:val="footnote text"/>
    <w:aliases w:val="Footnote Text Char Char Char,Footnote Text Char Char,Footnote Text Char Char Char2,Footnote Text Char1 Char,Footnote Text Char Char Char Char1 Char,single space,footnote text,Fußnote,fn,ft,ADB,footnote text Char Char,ft Char Char Char"/>
    <w:basedOn w:val="Normal"/>
    <w:link w:val="FootnoteTextChar"/>
    <w:qFormat/>
    <w:pPr>
      <w:overflowPunct w:val="0"/>
      <w:autoSpaceDE w:val="0"/>
      <w:autoSpaceDN w:val="0"/>
      <w:adjustRightInd w:val="0"/>
      <w:textAlignment w:val="baseline"/>
    </w:pPr>
    <w:rPr>
      <w:szCs w:val="20"/>
      <w:lang w:val="en-US" w:eastAsia="en-US"/>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ascii="TimesRoman" w:hAnsi="TimesRoman"/>
      <w:szCs w:val="20"/>
      <w:lang w:val="en-US" w:eastAsia="en-US"/>
    </w:rPr>
  </w:style>
  <w:style w:type="paragraph" w:styleId="Caption">
    <w:name w:val="caption"/>
    <w:basedOn w:val="Normal"/>
    <w:next w:val="Normal"/>
    <w:link w:val="CaptionChar"/>
    <w:qFormat/>
    <w:rsid w:val="003D2FF1"/>
    <w:rPr>
      <w:b/>
      <w:bCs/>
      <w:sz w:val="18"/>
      <w:szCs w:val="20"/>
      <w:lang w:val="sr-Cyrl-RS" w:eastAsia="en-US"/>
    </w:rPr>
  </w:style>
  <w:style w:type="paragraph" w:styleId="Title">
    <w:name w:val="Title"/>
    <w:basedOn w:val="Normal"/>
    <w:link w:val="TitleChar"/>
    <w:qFormat/>
    <w:pPr>
      <w:jc w:val="center"/>
    </w:pPr>
    <w:rPr>
      <w:rFonts w:ascii="Yu C Times Roman" w:hAnsi="Yu C Times Roman"/>
      <w:b/>
      <w:sz w:val="28"/>
      <w:szCs w:val="20"/>
      <w:lang w:val="en-US" w:eastAsia="en-US"/>
    </w:rPr>
  </w:style>
  <w:style w:type="paragraph" w:styleId="NormalIndent">
    <w:name w:val="Normal Indent"/>
    <w:basedOn w:val="Normal"/>
    <w:pPr>
      <w:ind w:left="720"/>
    </w:pPr>
    <w:rPr>
      <w:rFonts w:ascii="TimesRoman" w:hAnsi="TimesRoman"/>
      <w:szCs w:val="20"/>
      <w:lang w:val="en-US" w:eastAsia="en-US"/>
    </w:rPr>
  </w:style>
  <w:style w:type="paragraph" w:styleId="Header">
    <w:name w:val="header"/>
    <w:aliases w:val=" Char"/>
    <w:basedOn w:val="Normal"/>
    <w:link w:val="HeaderChar"/>
    <w:uiPriority w:val="99"/>
    <w:qFormat/>
    <w:pPr>
      <w:tabs>
        <w:tab w:val="center" w:pos="4320"/>
        <w:tab w:val="right" w:pos="8640"/>
      </w:tabs>
    </w:pPr>
    <w:rPr>
      <w:rFonts w:ascii="TimesRoman" w:hAnsi="TimesRoman"/>
      <w:szCs w:val="20"/>
      <w:lang w:val="en-US" w:eastAsia="en-US"/>
    </w:rPr>
  </w:style>
  <w:style w:type="paragraph" w:styleId="Subtitle">
    <w:name w:val="Subtitle"/>
    <w:basedOn w:val="Normal"/>
    <w:link w:val="SubtitleChar"/>
    <w:qFormat/>
    <w:rPr>
      <w:rFonts w:ascii="Yu C Times Roman" w:hAnsi="Yu C Times Roman"/>
      <w:szCs w:val="20"/>
      <w:u w:val="single"/>
      <w:lang w:val="en-US" w:eastAsia="en-US"/>
    </w:rPr>
  </w:style>
  <w:style w:type="paragraph" w:styleId="BodyText3">
    <w:name w:val="Body Text 3"/>
    <w:basedOn w:val="Normal"/>
    <w:link w:val="BodyText3Char"/>
    <w:uiPriority w:val="99"/>
    <w:rPr>
      <w:rFonts w:ascii="Yu C Times Roman" w:hAnsi="Yu C Times Roman"/>
      <w:szCs w:val="20"/>
      <w:lang w:val="en-US" w:eastAsia="en-US"/>
    </w:rPr>
  </w:style>
  <w:style w:type="paragraph" w:styleId="TOC2">
    <w:name w:val="toc 2"/>
    <w:basedOn w:val="Normal"/>
    <w:next w:val="Normal"/>
    <w:autoRedefine/>
    <w:uiPriority w:val="39"/>
    <w:qFormat/>
    <w:rsid w:val="00CD4DA9"/>
    <w:pPr>
      <w:tabs>
        <w:tab w:val="right" w:leader="dot" w:pos="9345"/>
      </w:tabs>
      <w:ind w:left="993" w:hanging="567"/>
      <w:jc w:val="left"/>
    </w:pPr>
    <w:rPr>
      <w:smallCaps/>
      <w:noProof/>
      <w:szCs w:val="20"/>
      <w:lang w:val="sr-Cyrl-RS" w:eastAsia="en-US"/>
    </w:rPr>
  </w:style>
  <w:style w:type="paragraph" w:styleId="TOC3">
    <w:name w:val="toc 3"/>
    <w:basedOn w:val="Normal"/>
    <w:next w:val="Normal"/>
    <w:autoRedefine/>
    <w:uiPriority w:val="39"/>
    <w:qFormat/>
    <w:rsid w:val="0081145B"/>
    <w:pPr>
      <w:tabs>
        <w:tab w:val="left" w:pos="2268"/>
        <w:tab w:val="right" w:leader="dot" w:pos="9345"/>
      </w:tabs>
      <w:ind w:left="1134" w:hanging="425"/>
      <w:jc w:val="left"/>
    </w:pPr>
    <w:rPr>
      <w:rFonts w:eastAsiaTheme="majorEastAsia" w:cstheme="majorBidi"/>
      <w:bCs/>
      <w:noProof/>
      <w:szCs w:val="20"/>
      <w:lang w:val="sr-Cyrl-RS" w:eastAsia="sr-Cyrl-CS"/>
    </w:rPr>
  </w:style>
  <w:style w:type="paragraph" w:styleId="TOC4">
    <w:name w:val="toc 4"/>
    <w:basedOn w:val="Normal"/>
    <w:next w:val="Normal"/>
    <w:autoRedefine/>
    <w:uiPriority w:val="39"/>
    <w:qFormat/>
    <w:rsid w:val="00952179"/>
    <w:pPr>
      <w:tabs>
        <w:tab w:val="right" w:leader="dot" w:pos="9345"/>
      </w:tabs>
      <w:ind w:left="1560" w:hanging="851"/>
      <w:jc w:val="left"/>
    </w:pPr>
    <w:rPr>
      <w:szCs w:val="20"/>
      <w:lang w:val="en-US" w:eastAsia="en-US"/>
    </w:rPr>
  </w:style>
  <w:style w:type="paragraph" w:styleId="TOC5">
    <w:name w:val="toc 5"/>
    <w:basedOn w:val="Normal"/>
    <w:next w:val="Normal"/>
    <w:autoRedefine/>
    <w:uiPriority w:val="39"/>
    <w:qFormat/>
    <w:pPr>
      <w:ind w:left="960"/>
    </w:pPr>
    <w:rPr>
      <w:szCs w:val="20"/>
      <w:lang w:val="en-US" w:eastAsia="en-US"/>
    </w:rPr>
  </w:style>
  <w:style w:type="paragraph" w:styleId="TOC6">
    <w:name w:val="toc 6"/>
    <w:basedOn w:val="Normal"/>
    <w:next w:val="Normal"/>
    <w:autoRedefine/>
    <w:uiPriority w:val="39"/>
    <w:qFormat/>
    <w:pPr>
      <w:ind w:left="1200"/>
    </w:pPr>
    <w:rPr>
      <w:szCs w:val="20"/>
      <w:lang w:val="en-US" w:eastAsia="en-US"/>
    </w:rPr>
  </w:style>
  <w:style w:type="paragraph" w:styleId="TOC7">
    <w:name w:val="toc 7"/>
    <w:basedOn w:val="Normal"/>
    <w:next w:val="Normal"/>
    <w:autoRedefine/>
    <w:uiPriority w:val="39"/>
    <w:pPr>
      <w:ind w:left="1440"/>
    </w:pPr>
    <w:rPr>
      <w:szCs w:val="20"/>
      <w:lang w:val="en-US" w:eastAsia="en-US"/>
    </w:rPr>
  </w:style>
  <w:style w:type="paragraph" w:styleId="TOC8">
    <w:name w:val="toc 8"/>
    <w:basedOn w:val="Normal"/>
    <w:next w:val="Normal"/>
    <w:autoRedefine/>
    <w:uiPriority w:val="39"/>
    <w:pPr>
      <w:ind w:left="1680"/>
    </w:pPr>
    <w:rPr>
      <w:szCs w:val="20"/>
      <w:lang w:val="en-US" w:eastAsia="en-US"/>
    </w:rPr>
  </w:style>
  <w:style w:type="paragraph" w:styleId="TOC9">
    <w:name w:val="toc 9"/>
    <w:basedOn w:val="Normal"/>
    <w:next w:val="Normal"/>
    <w:autoRedefine/>
    <w:uiPriority w:val="39"/>
    <w:pPr>
      <w:ind w:left="1920"/>
    </w:pPr>
    <w:rPr>
      <w:szCs w:val="20"/>
      <w:lang w:val="en-US" w:eastAsia="en-US"/>
    </w:rPr>
  </w:style>
  <w:style w:type="paragraph" w:customStyle="1" w:styleId="1tekst">
    <w:name w:val="1tekst"/>
    <w:basedOn w:val="Normal"/>
    <w:link w:val="1tekstChar"/>
    <w:qFormat/>
    <w:pPr>
      <w:ind w:left="375" w:right="375" w:firstLine="240"/>
    </w:pPr>
    <w:rPr>
      <w:rFonts w:ascii="Arial" w:hAnsi="Arial" w:cs="Arial"/>
      <w:szCs w:val="20"/>
      <w:lang w:val="en-US" w:eastAsia="en-US"/>
    </w:rPr>
  </w:style>
  <w:style w:type="paragraph" w:customStyle="1" w:styleId="2zakon">
    <w:name w:val="2zakon"/>
    <w:basedOn w:val="Normal"/>
    <w:qFormat/>
    <w:pPr>
      <w:spacing w:before="100" w:beforeAutospacing="1" w:after="100" w:afterAutospacing="1"/>
      <w:jc w:val="center"/>
    </w:pPr>
    <w:rPr>
      <w:rFonts w:ascii="Arial" w:hAnsi="Arial" w:cs="Arial"/>
      <w:color w:val="0033CC"/>
      <w:sz w:val="36"/>
      <w:szCs w:val="36"/>
    </w:rPr>
  </w:style>
  <w:style w:type="paragraph" w:customStyle="1" w:styleId="3mesto">
    <w:name w:val="3mesto"/>
    <w:basedOn w:val="Normal"/>
    <w:qFormat/>
    <w:pPr>
      <w:spacing w:before="100" w:beforeAutospacing="1" w:after="100" w:afterAutospacing="1"/>
      <w:ind w:left="1650" w:right="1650"/>
      <w:jc w:val="center"/>
    </w:pPr>
    <w:rPr>
      <w:rFonts w:ascii="Arial" w:hAnsi="Arial" w:cs="Arial"/>
      <w:i/>
      <w:iCs/>
    </w:rPr>
  </w:style>
  <w:style w:type="paragraph" w:customStyle="1" w:styleId="zakon">
    <w:name w:val="zakon"/>
    <w:basedOn w:val="Normal"/>
    <w:uiPriority w:val="99"/>
    <w:qFormat/>
    <w:pPr>
      <w:spacing w:before="100" w:beforeAutospacing="1" w:after="100" w:afterAutospacing="1"/>
      <w:jc w:val="center"/>
    </w:pPr>
    <w:rPr>
      <w:rFonts w:ascii="Arial" w:hAnsi="Arial" w:cs="Arial"/>
      <w:color w:val="0033CC"/>
      <w:sz w:val="36"/>
      <w:szCs w:val="36"/>
    </w:rPr>
  </w:style>
  <w:style w:type="paragraph" w:customStyle="1" w:styleId="mesto">
    <w:name w:val="mesto"/>
    <w:basedOn w:val="Normal"/>
    <w:uiPriority w:val="99"/>
    <w:qFormat/>
    <w:pPr>
      <w:spacing w:before="100" w:beforeAutospacing="1" w:after="100" w:afterAutospacing="1"/>
      <w:ind w:left="1650" w:right="1650"/>
      <w:jc w:val="center"/>
    </w:pPr>
    <w:rPr>
      <w:rFonts w:ascii="Arial" w:hAnsi="Arial" w:cs="Arial"/>
      <w:i/>
      <w:iCs/>
    </w:rPr>
  </w:style>
  <w:style w:type="paragraph" w:customStyle="1" w:styleId="tekst">
    <w:name w:val="tekst"/>
    <w:basedOn w:val="Normal"/>
    <w:qFormat/>
    <w:pPr>
      <w:ind w:left="375" w:right="375" w:firstLine="240"/>
    </w:pPr>
    <w:rPr>
      <w:rFonts w:ascii="Arial" w:hAnsi="Arial" w:cs="Arial"/>
      <w:szCs w:val="20"/>
    </w:rPr>
  </w:style>
  <w:style w:type="paragraph" w:customStyle="1" w:styleId="CharCharCharCharCharChar1CharCharCharCharCharCharChar">
    <w:name w:val="Char Char Char Char Char Char1 Char Char Char Char Char Char Char"/>
    <w:basedOn w:val="Normal"/>
    <w:pPr>
      <w:spacing w:after="160" w:line="240" w:lineRule="exact"/>
    </w:pPr>
    <w:rPr>
      <w:szCs w:val="20"/>
      <w:lang w:val="en-US" w:eastAsia="en-US"/>
    </w:rPr>
  </w:style>
  <w:style w:type="paragraph" w:customStyle="1" w:styleId="Char">
    <w:name w:val="Char"/>
    <w:basedOn w:val="Normal"/>
    <w:pPr>
      <w:spacing w:after="160" w:line="240" w:lineRule="exact"/>
    </w:pPr>
    <w:rPr>
      <w:szCs w:val="20"/>
      <w:lang w:val="en-US" w:eastAsia="en-US"/>
    </w:rPr>
  </w:style>
  <w:style w:type="paragraph" w:styleId="BodyTextIndent">
    <w:name w:val="Body Text Indent"/>
    <w:basedOn w:val="Normal"/>
    <w:link w:val="BodyTextIndentChar"/>
    <w:pPr>
      <w:spacing w:after="120"/>
      <w:ind w:left="360"/>
    </w:pPr>
    <w:rPr>
      <w:lang w:val="en-GB" w:eastAsia="en-US"/>
    </w:rPr>
  </w:style>
  <w:style w:type="paragraph" w:customStyle="1" w:styleId="tabele">
    <w:name w:val="tabele"/>
    <w:basedOn w:val="Normal"/>
    <w:pPr>
      <w:spacing w:before="20" w:after="20"/>
      <w:jc w:val="right"/>
    </w:pPr>
    <w:rPr>
      <w:rFonts w:ascii="YUSwissL" w:hAnsi="YUSwissL"/>
      <w:b/>
      <w:sz w:val="16"/>
      <w:lang w:val="en-US" w:eastAsia="en-US"/>
    </w:rPr>
  </w:style>
  <w:style w:type="paragraph" w:customStyle="1" w:styleId="Nazivisemaitabela">
    <w:name w:val="Nazivi sema i tabela"/>
    <w:basedOn w:val="Normal"/>
    <w:pPr>
      <w:spacing w:before="80" w:after="80"/>
    </w:pPr>
    <w:rPr>
      <w:rFonts w:ascii="YUSwissL" w:hAnsi="YUSwissL"/>
      <w:b/>
      <w:i/>
      <w:sz w:val="18"/>
      <w:lang w:val="en-US" w:eastAsia="en-US"/>
    </w:rPr>
  </w:style>
  <w:style w:type="paragraph" w:customStyle="1" w:styleId="Literatura">
    <w:name w:val="Literatura"/>
    <w:basedOn w:val="Normal"/>
    <w:pPr>
      <w:spacing w:after="60" w:line="240" w:lineRule="exact"/>
    </w:pPr>
    <w:rPr>
      <w:rFonts w:ascii="YUSwissL" w:hAnsi="YUSwissL"/>
      <w:b/>
      <w:sz w:val="18"/>
      <w:lang w:val="en-US" w:eastAsia="en-US"/>
    </w:rPr>
  </w:style>
  <w:style w:type="paragraph" w:customStyle="1" w:styleId="buliti-ja">
    <w:name w:val="buliti-ja"/>
    <w:basedOn w:val="Normal"/>
    <w:pPr>
      <w:numPr>
        <w:numId w:val="1"/>
      </w:numPr>
      <w:tabs>
        <w:tab w:val="num" w:pos="360"/>
      </w:tabs>
      <w:spacing w:after="40" w:line="240" w:lineRule="exact"/>
      <w:ind w:left="227" w:hanging="227"/>
    </w:pPr>
    <w:rPr>
      <w:rFonts w:ascii="YUSwissL" w:hAnsi="YUSwissL"/>
      <w:b/>
      <w:sz w:val="19"/>
      <w:lang w:val="en-US" w:eastAsia="en-US"/>
    </w:rPr>
  </w:style>
  <w:style w:type="paragraph" w:styleId="CommentText">
    <w:name w:val="annotation text"/>
    <w:basedOn w:val="Normal"/>
    <w:link w:val="CommentTextChar"/>
    <w:uiPriority w:val="99"/>
    <w:rPr>
      <w:rFonts w:ascii="CTimesRoman" w:hAnsi="CTimesRoman"/>
      <w:szCs w:val="20"/>
      <w:lang w:val="en-US" w:eastAsia="en-US"/>
    </w:rPr>
  </w:style>
  <w:style w:type="paragraph" w:styleId="NormalWeb">
    <w:name w:val="Normal (Web)"/>
    <w:aliases w:val="Normal (Web) Char Char Char,Normal (Web)1,Normal (Web) Char Char,Normal (Web) Char Char Char Char Char,Normal (Web) Char Char C Char,Normal (Web)1 Char Char Char,Char"/>
    <w:basedOn w:val="Normal"/>
    <w:link w:val="NormalWebChar"/>
    <w:uiPriority w:val="99"/>
    <w:qFormat/>
    <w:pPr>
      <w:spacing w:before="100" w:beforeAutospacing="1" w:after="100" w:afterAutospacing="1"/>
    </w:pPr>
    <w:rPr>
      <w:color w:val="000000"/>
      <w:lang w:val="en-US" w:eastAsia="en-US"/>
    </w:rPr>
  </w:style>
  <w:style w:type="paragraph" w:styleId="BodyTextIndent2">
    <w:name w:val="Body Text Indent 2"/>
    <w:aliases w:val="  uvlaka 2"/>
    <w:basedOn w:val="Normal"/>
    <w:link w:val="BodyTextIndent2Char"/>
    <w:pPr>
      <w:ind w:left="2977" w:hanging="2977"/>
    </w:pPr>
    <w:rPr>
      <w:rFonts w:ascii="CHelvPlain" w:hAnsi="CHelvPlain"/>
      <w:szCs w:val="20"/>
      <w:lang w:val="en-US" w:eastAsia="en-US"/>
    </w:rPr>
  </w:style>
  <w:style w:type="paragraph" w:customStyle="1" w:styleId="BodyText21">
    <w:name w:val="Body Text 21"/>
    <w:basedOn w:val="Normal"/>
    <w:pPr>
      <w:spacing w:after="60"/>
    </w:pPr>
    <w:rPr>
      <w:rFonts w:ascii="CHelvPlain" w:hAnsi="CHelvPlain"/>
      <w:szCs w:val="22"/>
      <w:lang w:val="hr-HR" w:eastAsia="en-US"/>
    </w:rPr>
  </w:style>
  <w:style w:type="paragraph" w:customStyle="1" w:styleId="bul1">
    <w:name w:val="bul1"/>
    <w:basedOn w:val="Normal"/>
    <w:pPr>
      <w:numPr>
        <w:numId w:val="5"/>
      </w:numPr>
    </w:pPr>
    <w:rPr>
      <w:szCs w:val="20"/>
      <w:lang w:val="en-US" w:eastAsia="en-US"/>
    </w:rPr>
  </w:style>
  <w:style w:type="paragraph" w:styleId="ListBullet">
    <w:name w:val="List Bullet"/>
    <w:basedOn w:val="Normal"/>
    <w:autoRedefine/>
    <w:pPr>
      <w:numPr>
        <w:numId w:val="3"/>
      </w:numPr>
    </w:pPr>
    <w:rPr>
      <w:szCs w:val="20"/>
      <w:lang w:val="en-GB" w:eastAsia="en-US"/>
    </w:rPr>
  </w:style>
  <w:style w:type="paragraph" w:styleId="ListBullet2">
    <w:name w:val="List Bullet 2"/>
    <w:basedOn w:val="Normal"/>
    <w:autoRedefine/>
    <w:pPr>
      <w:numPr>
        <w:numId w:val="2"/>
      </w:numPr>
    </w:pPr>
    <w:rPr>
      <w:szCs w:val="20"/>
      <w:lang w:val="en-GB" w:eastAsia="en-US"/>
    </w:rPr>
  </w:style>
  <w:style w:type="character" w:customStyle="1" w:styleId="a">
    <w:name w:val="поднаслов"/>
    <w:rPr>
      <w:rFonts w:ascii="Arial" w:hAnsi="Arial" w:cs="Arial"/>
      <w:b/>
      <w:bCs/>
      <w:i/>
      <w:sz w:val="28"/>
      <w:szCs w:val="28"/>
    </w:rPr>
  </w:style>
  <w:style w:type="paragraph" w:customStyle="1" w:styleId="jednacina">
    <w:name w:val="jednacina"/>
    <w:basedOn w:val="Normal"/>
    <w:next w:val="Normal"/>
    <w:pPr>
      <w:tabs>
        <w:tab w:val="center" w:pos="4253"/>
        <w:tab w:val="right" w:pos="8647"/>
      </w:tabs>
      <w:spacing w:before="240" w:after="120" w:line="360" w:lineRule="auto"/>
    </w:pPr>
    <w:rPr>
      <w:rFonts w:ascii="Arial" w:hAnsi="Arial"/>
      <w:szCs w:val="20"/>
      <w:lang w:val="en-US" w:eastAsia="en-US"/>
    </w:rPr>
  </w:style>
  <w:style w:type="paragraph" w:styleId="BodyTextIndent3">
    <w:name w:val="Body Text Indent 3"/>
    <w:basedOn w:val="Normal"/>
    <w:link w:val="BodyTextIndent3Char"/>
    <w:pPr>
      <w:numPr>
        <w:numId w:val="4"/>
      </w:numPr>
      <w:spacing w:after="60"/>
      <w:ind w:left="284" w:hanging="284"/>
    </w:pPr>
    <w:rPr>
      <w:rFonts w:ascii="CHelvPlain" w:hAnsi="CHelvPlain"/>
      <w:szCs w:val="20"/>
      <w:lang w:val="en-US" w:eastAsia="en-US"/>
    </w:rPr>
  </w:style>
  <w:style w:type="paragraph" w:customStyle="1" w:styleId="TextTitel">
    <w:name w:val="Text_Titel"/>
    <w:basedOn w:val="Normal"/>
    <w:pPr>
      <w:numPr>
        <w:numId w:val="6"/>
      </w:numPr>
      <w:tabs>
        <w:tab w:val="clear" w:pos="360"/>
      </w:tabs>
      <w:spacing w:after="80" w:line="254" w:lineRule="auto"/>
      <w:ind w:left="0" w:firstLine="0"/>
      <w:jc w:val="center"/>
    </w:pPr>
    <w:rPr>
      <w:b/>
      <w:sz w:val="22"/>
      <w:szCs w:val="20"/>
      <w:lang w:val="de-DE" w:eastAsia="de-DE"/>
    </w:rPr>
  </w:style>
  <w:style w:type="paragraph" w:customStyle="1" w:styleId="Default">
    <w:name w:val="Default"/>
    <w:link w:val="DefaultChar"/>
    <w:qFormat/>
    <w:rsid w:val="0096715B"/>
    <w:pPr>
      <w:autoSpaceDE w:val="0"/>
      <w:autoSpaceDN w:val="0"/>
      <w:adjustRightInd w:val="0"/>
      <w:jc w:val="both"/>
    </w:pPr>
    <w:rPr>
      <w:rFonts w:ascii="Verdana" w:hAnsi="Verdana"/>
      <w:b/>
      <w:color w:val="000000"/>
      <w:sz w:val="18"/>
      <w:szCs w:val="24"/>
      <w:lang w:eastAsia="en-US"/>
    </w:rPr>
  </w:style>
  <w:style w:type="character" w:styleId="FollowedHyperlink">
    <w:name w:val="FollowedHyperlink"/>
    <w:rPr>
      <w:color w:val="800080"/>
      <w:u w:val="single"/>
    </w:rPr>
  </w:style>
  <w:style w:type="paragraph" w:customStyle="1" w:styleId="Absatznumm">
    <w:name w:val="Absatznumm"/>
    <w:basedOn w:val="Normal"/>
    <w:pPr>
      <w:numPr>
        <w:numId w:val="8"/>
      </w:numPr>
      <w:tabs>
        <w:tab w:val="left" w:pos="567"/>
      </w:tabs>
      <w:spacing w:before="80" w:after="80" w:line="300" w:lineRule="exact"/>
    </w:pPr>
    <w:rPr>
      <w:rFonts w:ascii="Arial" w:hAnsi="Arial"/>
      <w:sz w:val="22"/>
      <w:szCs w:val="20"/>
      <w:lang w:val="en-GB" w:eastAsia="en-US"/>
    </w:rPr>
  </w:style>
  <w:style w:type="character" w:customStyle="1" w:styleId="maintitle1">
    <w:name w:val="maintitle1"/>
    <w:rPr>
      <w:rFonts w:ascii="Verdana" w:hAnsi="Verdana" w:hint="default"/>
      <w:b/>
      <w:bCs/>
      <w:color w:val="034F8D"/>
      <w:sz w:val="30"/>
      <w:szCs w:val="30"/>
    </w:rPr>
  </w:style>
  <w:style w:type="paragraph" w:styleId="Index1">
    <w:name w:val="index 1"/>
    <w:basedOn w:val="Normal"/>
    <w:next w:val="Normal"/>
    <w:autoRedefine/>
    <w:semiHidden/>
    <w:pPr>
      <w:spacing w:after="60"/>
    </w:pPr>
    <w:rPr>
      <w:rFonts w:ascii="CHelvPlain" w:hAnsi="CHelvPlain"/>
      <w:spacing w:val="-4"/>
      <w:szCs w:val="20"/>
      <w:lang w:val="hr-HR" w:eastAsia="en-US"/>
    </w:rPr>
  </w:style>
  <w:style w:type="character" w:customStyle="1" w:styleId="maintitleuprava1">
    <w:name w:val="maintitleuprava1"/>
    <w:rPr>
      <w:rFonts w:ascii="Verdana" w:hAnsi="Verdana" w:hint="default"/>
      <w:b/>
      <w:bCs/>
      <w:color w:val="034F8D"/>
      <w:sz w:val="27"/>
      <w:szCs w:val="27"/>
    </w:rPr>
  </w:style>
  <w:style w:type="paragraph" w:customStyle="1" w:styleId="a0">
    <w:name w:val="а наслов"/>
    <w:pPr>
      <w:jc w:val="both"/>
    </w:pPr>
    <w:rPr>
      <w:rFonts w:ascii="Tahoma" w:hAnsi="Tahoma"/>
      <w:b/>
      <w:caps/>
      <w:sz w:val="22"/>
      <w:lang w:val="en-US" w:eastAsia="en-US"/>
    </w:rPr>
  </w:style>
  <w:style w:type="character" w:styleId="HTMLCite">
    <w:name w:val="HTML Cite"/>
    <w:rPr>
      <w:i w:val="0"/>
      <w:iCs w:val="0"/>
      <w:color w:val="008000"/>
    </w:rPr>
  </w:style>
  <w:style w:type="paragraph" w:customStyle="1" w:styleId="normalChar">
    <w:name w:val="normal Char"/>
    <w:basedOn w:val="Normal"/>
    <w:link w:val="normalCharChar"/>
    <w:pPr>
      <w:spacing w:before="100" w:beforeAutospacing="1" w:after="100" w:afterAutospacing="1"/>
    </w:pPr>
    <w:rPr>
      <w:rFonts w:ascii="Arial" w:hAnsi="Arial"/>
      <w:color w:val="000000"/>
      <w:lang w:val="en-US" w:eastAsia="en-US"/>
    </w:rPr>
  </w:style>
  <w:style w:type="character" w:customStyle="1" w:styleId="normalCharChar">
    <w:name w:val="normal Char Char"/>
    <w:link w:val="normalChar"/>
    <w:rPr>
      <w:rFonts w:ascii="Arial" w:hAnsi="Arial"/>
      <w:color w:val="000000"/>
      <w:sz w:val="24"/>
      <w:szCs w:val="24"/>
      <w:lang w:val="en-US" w:eastAsia="en-US" w:bidi="ar-SA"/>
    </w:rPr>
  </w:style>
  <w:style w:type="paragraph" w:customStyle="1" w:styleId="xl45">
    <w:name w:val="xl45"/>
    <w:basedOn w:val="Normal"/>
    <w:pPr>
      <w:spacing w:before="100" w:beforeAutospacing="1" w:after="100" w:afterAutospacing="1"/>
      <w:jc w:val="center"/>
    </w:pPr>
    <w:rPr>
      <w:rFonts w:ascii="Cir SwissCond" w:hAnsi="Cir SwissCond"/>
      <w:lang w:val="en-US" w:eastAsia="en-US"/>
    </w:rPr>
  </w:style>
  <w:style w:type="paragraph" w:customStyle="1" w:styleId="Heading41">
    <w:name w:val="Heading 41"/>
    <w:basedOn w:val="Normal"/>
    <w:pPr>
      <w:keepNext/>
      <w:spacing w:before="240" w:after="60"/>
      <w:outlineLvl w:val="3"/>
    </w:pPr>
    <w:rPr>
      <w:b/>
      <w:bCs/>
      <w:szCs w:val="28"/>
      <w:lang w:val="sr-Cyrl-CS" w:eastAsia="en-US"/>
    </w:rPr>
  </w:style>
  <w:style w:type="paragraph" w:styleId="DocumentMap">
    <w:name w:val="Document Map"/>
    <w:basedOn w:val="Normal"/>
    <w:link w:val="DocumentMapChar"/>
    <w:uiPriority w:val="99"/>
    <w:semiHidden/>
    <w:pPr>
      <w:shd w:val="clear" w:color="auto" w:fill="000080"/>
    </w:pPr>
    <w:rPr>
      <w:rFonts w:ascii="Tahoma" w:hAnsi="Tahoma" w:cs="Tahoma"/>
      <w:szCs w:val="20"/>
    </w:rPr>
  </w:style>
  <w:style w:type="character" w:customStyle="1" w:styleId="Heading1Char">
    <w:name w:val="Heading 1 Char"/>
    <w:aliases w:val="Naslov 1 Char"/>
    <w:link w:val="Heading1"/>
    <w:uiPriority w:val="9"/>
    <w:rsid w:val="0027340B"/>
    <w:rPr>
      <w:rFonts w:ascii="Verdana" w:hAnsi="Verdana"/>
      <w:b/>
      <w:kern w:val="28"/>
      <w:sz w:val="24"/>
      <w:lang w:eastAsia="en-US"/>
    </w:rPr>
  </w:style>
  <w:style w:type="character" w:customStyle="1" w:styleId="Heading2Char1">
    <w:name w:val="Heading 2 Char1"/>
    <w:aliases w:val="Naslov 2 Char,Heading 2 Char Char"/>
    <w:link w:val="Heading2"/>
    <w:uiPriority w:val="9"/>
    <w:rsid w:val="006A7026"/>
    <w:rPr>
      <w:rFonts w:ascii="Verdana" w:hAnsi="Verdana"/>
      <w:b/>
      <w:sz w:val="22"/>
      <w:lang w:eastAsia="en-US"/>
    </w:rPr>
  </w:style>
  <w:style w:type="paragraph" w:customStyle="1" w:styleId="CharCharCharCharCharChar1CharCharCharCharCharCharCharCharCharCharCharCharChar">
    <w:name w:val="Char Char Char Char Char Char1 Char Char Char Char Char Char Char Char Char Char Char Char Char"/>
    <w:basedOn w:val="Normal"/>
    <w:pPr>
      <w:spacing w:after="160" w:line="240" w:lineRule="exact"/>
    </w:pPr>
    <w:rPr>
      <w:szCs w:val="20"/>
      <w:lang w:val="en-US" w:eastAsia="en-US"/>
    </w:rPr>
  </w:style>
  <w:style w:type="table" w:customStyle="1" w:styleId="TableGrid1">
    <w:name w:val="Table Grid1"/>
    <w:basedOn w:val="TableNormal"/>
    <w:next w:val="TableGrid"/>
    <w:rsid w:val="00875A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875AD9"/>
    <w:rPr>
      <w:sz w:val="16"/>
      <w:szCs w:val="16"/>
    </w:rPr>
  </w:style>
  <w:style w:type="paragraph" w:styleId="BalloonText">
    <w:name w:val="Balloon Text"/>
    <w:basedOn w:val="Normal"/>
    <w:link w:val="BalloonTextChar"/>
    <w:uiPriority w:val="99"/>
    <w:rsid w:val="00875AD9"/>
    <w:rPr>
      <w:rFonts w:ascii="Tahoma" w:hAnsi="Tahoma" w:cs="Tahoma"/>
      <w:sz w:val="16"/>
      <w:szCs w:val="16"/>
    </w:rPr>
  </w:style>
  <w:style w:type="character" w:customStyle="1" w:styleId="BalloonTextChar">
    <w:name w:val="Balloon Text Char"/>
    <w:link w:val="BalloonText"/>
    <w:uiPriority w:val="99"/>
    <w:rsid w:val="00875AD9"/>
    <w:rPr>
      <w:rFonts w:ascii="Tahoma" w:hAnsi="Tahoma" w:cs="Tahoma"/>
      <w:sz w:val="16"/>
      <w:szCs w:val="16"/>
      <w:lang w:val="sr-Latn-CS" w:eastAsia="sr-Latn-CS"/>
    </w:rPr>
  </w:style>
  <w:style w:type="paragraph" w:styleId="CommentSubject">
    <w:name w:val="annotation subject"/>
    <w:basedOn w:val="CommentText"/>
    <w:next w:val="CommentText"/>
    <w:link w:val="CommentSubjectChar"/>
    <w:uiPriority w:val="99"/>
    <w:rsid w:val="00E159D5"/>
    <w:rPr>
      <w:rFonts w:ascii="Verdana" w:hAnsi="Verdana"/>
      <w:b/>
      <w:bCs/>
      <w:lang w:val="sr-Latn-CS" w:eastAsia="sr-Latn-CS"/>
    </w:rPr>
  </w:style>
  <w:style w:type="character" w:customStyle="1" w:styleId="CommentTextChar">
    <w:name w:val="Comment Text Char"/>
    <w:link w:val="CommentText"/>
    <w:uiPriority w:val="99"/>
    <w:rsid w:val="00E159D5"/>
    <w:rPr>
      <w:rFonts w:ascii="CTimesRoman" w:hAnsi="CTimesRoman"/>
      <w:lang w:val="en-US" w:eastAsia="en-US"/>
    </w:rPr>
  </w:style>
  <w:style w:type="character" w:customStyle="1" w:styleId="CommentSubjectChar">
    <w:name w:val="Comment Subject Char"/>
    <w:link w:val="CommentSubject"/>
    <w:uiPriority w:val="99"/>
    <w:rsid w:val="00E159D5"/>
    <w:rPr>
      <w:rFonts w:ascii="Verdana" w:hAnsi="Verdana"/>
      <w:b/>
      <w:bCs/>
      <w:lang w:val="sr-Latn-CS" w:eastAsia="sr-Latn-CS"/>
    </w:rPr>
  </w:style>
  <w:style w:type="paragraph" w:styleId="ListNumber3">
    <w:name w:val="List Number 3"/>
    <w:basedOn w:val="Normal"/>
    <w:rsid w:val="006A5EC5"/>
    <w:pPr>
      <w:tabs>
        <w:tab w:val="num" w:pos="1080"/>
      </w:tabs>
      <w:ind w:left="1080" w:hanging="360"/>
    </w:pPr>
    <w:rPr>
      <w:rFonts w:ascii="Times New Roman" w:eastAsia="Calibri" w:hAnsi="Times New Roman"/>
      <w:szCs w:val="20"/>
      <w:lang w:val="en-AU" w:eastAsia="en-US"/>
    </w:rPr>
  </w:style>
  <w:style w:type="character" w:customStyle="1" w:styleId="FontStyle44">
    <w:name w:val="Font Style44"/>
    <w:uiPriority w:val="99"/>
    <w:rsid w:val="006A5EC5"/>
    <w:rPr>
      <w:rFonts w:ascii="Arial" w:hAnsi="Arial" w:cs="Arial" w:hint="default"/>
      <w:sz w:val="20"/>
      <w:szCs w:val="20"/>
    </w:rPr>
  </w:style>
  <w:style w:type="character" w:customStyle="1" w:styleId="Heading2Char1Char">
    <w:name w:val="Heading 2 Char1 Char"/>
    <w:aliases w:val="Heading 2 Char Char Char,H2 Char"/>
    <w:rsid w:val="00021B0C"/>
    <w:rPr>
      <w:rFonts w:ascii="Verdana" w:eastAsia="Times New Roman" w:hAnsi="Verdana" w:cs="Arial"/>
      <w:b/>
      <w:bCs/>
      <w:iCs/>
      <w:caps/>
      <w:szCs w:val="28"/>
      <w:lang w:val="sr-Cyrl-CS" w:eastAsia="sr-Cyrl-CS"/>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LIST"/>
    <w:basedOn w:val="Normal"/>
    <w:link w:val="ListParagraphChar"/>
    <w:uiPriority w:val="34"/>
    <w:qFormat/>
    <w:rsid w:val="00021B0C"/>
    <w:pPr>
      <w:ind w:left="720"/>
      <w:contextualSpacing/>
    </w:pPr>
    <w:rPr>
      <w:szCs w:val="20"/>
      <w:lang w:val="sr-Cyrl-CS" w:eastAsia="sr-Cyrl-CS"/>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LIST Char"/>
    <w:link w:val="ListParagraph"/>
    <w:qFormat/>
    <w:rsid w:val="00021B0C"/>
    <w:rPr>
      <w:rFonts w:ascii="Verdana" w:hAnsi="Verdana"/>
      <w:lang w:val="sr-Cyrl-CS" w:eastAsia="sr-Cyrl-CS"/>
    </w:rPr>
  </w:style>
  <w:style w:type="paragraph" w:customStyle="1" w:styleId="Tekst0">
    <w:name w:val="Tekst"/>
    <w:basedOn w:val="Normal"/>
    <w:next w:val="Normal"/>
    <w:link w:val="TekstChar"/>
    <w:qFormat/>
    <w:rsid w:val="00021B0C"/>
    <w:rPr>
      <w:rFonts w:eastAsia="Calibri" w:cs="Arial"/>
      <w:szCs w:val="22"/>
      <w:lang w:val="en-GB" w:eastAsia="en-US"/>
    </w:rPr>
  </w:style>
  <w:style w:type="character" w:customStyle="1" w:styleId="TekstChar">
    <w:name w:val="Tekst Char"/>
    <w:link w:val="Tekst0"/>
    <w:rsid w:val="00021B0C"/>
    <w:rPr>
      <w:rFonts w:ascii="Verdana" w:eastAsia="Calibri" w:hAnsi="Verdana" w:cs="Arial"/>
      <w:szCs w:val="22"/>
      <w:lang w:val="en-GB" w:eastAsia="en-US"/>
    </w:rPr>
  </w:style>
  <w:style w:type="paragraph" w:customStyle="1" w:styleId="PARAGRAF-PLAN">
    <w:name w:val="PARAGRAF-PLAN"/>
    <w:basedOn w:val="Normal"/>
    <w:autoRedefine/>
    <w:qFormat/>
    <w:rsid w:val="00021B0C"/>
    <w:pPr>
      <w:tabs>
        <w:tab w:val="left" w:pos="720"/>
      </w:tabs>
    </w:pPr>
    <w:rPr>
      <w:rFonts w:eastAsia="Calibri"/>
      <w:sz w:val="18"/>
      <w:szCs w:val="18"/>
      <w:lang w:val="en-US" w:eastAsia="en-US"/>
    </w:rPr>
  </w:style>
  <w:style w:type="character" w:customStyle="1" w:styleId="longtext">
    <w:name w:val="long_text"/>
    <w:rsid w:val="00021B0C"/>
  </w:style>
  <w:style w:type="character" w:customStyle="1" w:styleId="CaptionChar">
    <w:name w:val="Caption Char"/>
    <w:link w:val="Caption"/>
    <w:rsid w:val="003D2FF1"/>
    <w:rPr>
      <w:rFonts w:ascii="Verdana" w:hAnsi="Verdana"/>
      <w:b/>
      <w:bCs/>
      <w:sz w:val="18"/>
      <w:lang w:eastAsia="en-US"/>
    </w:rPr>
  </w:style>
  <w:style w:type="table" w:styleId="ColorfulList-Accent2">
    <w:name w:val="Colorful List Accent 2"/>
    <w:basedOn w:val="TableNormal"/>
    <w:uiPriority w:val="72"/>
    <w:rsid w:val="00394482"/>
    <w:rPr>
      <w:rFonts w:ascii="Calibri" w:eastAsia="Calibri" w:hAnsi="Calibri"/>
      <w:color w:val="000000"/>
      <w:sz w:val="22"/>
      <w:szCs w:val="22"/>
      <w:lang w:eastAsia="en-US"/>
    </w:rPr>
    <w:tblPr>
      <w:tblStyleRowBandSize w:val="1"/>
      <w:tblStyleColBandSize w:val="1"/>
      <w:tblInd w:w="0" w:type="nil"/>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3-Accent3">
    <w:name w:val="Medium Grid 3 Accent 3"/>
    <w:basedOn w:val="TableNormal"/>
    <w:uiPriority w:val="69"/>
    <w:rsid w:val="00394482"/>
    <w:rPr>
      <w:rFonts w:ascii="Verdana" w:eastAsia="Calibri" w:hAnsi="Verdana"/>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TableGrid2">
    <w:name w:val="Table Grid2"/>
    <w:basedOn w:val="TableNormal"/>
    <w:next w:val="TableGrid"/>
    <w:uiPriority w:val="59"/>
    <w:rsid w:val="00866822"/>
    <w:rPr>
      <w:rFonts w:ascii="Verdana" w:eastAsia="Calibri" w:hAnsi="Verdana"/>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link w:val="Default"/>
    <w:rsid w:val="0096715B"/>
    <w:rPr>
      <w:rFonts w:ascii="Verdana" w:hAnsi="Verdana"/>
      <w:b/>
      <w:color w:val="000000"/>
      <w:sz w:val="18"/>
      <w:szCs w:val="24"/>
      <w:lang w:eastAsia="en-US"/>
    </w:rPr>
  </w:style>
  <w:style w:type="character" w:customStyle="1" w:styleId="1tekstChar">
    <w:name w:val="1tekst Char"/>
    <w:link w:val="1tekst"/>
    <w:rsid w:val="006F7051"/>
    <w:rPr>
      <w:rFonts w:ascii="Arial" w:hAnsi="Arial" w:cs="Arial"/>
      <w:lang w:val="en-US" w:eastAsia="en-US"/>
    </w:rPr>
  </w:style>
  <w:style w:type="character" w:customStyle="1" w:styleId="NormalWebChar">
    <w:name w:val="Normal (Web) Char"/>
    <w:aliases w:val="Normal (Web) Char Char Char Char,Normal (Web)1 Char,Normal (Web) Char Char Char1,Normal (Web) Char Char Char Char Char Char,Normal (Web) Char Char C Char Char,Normal (Web)1 Char Char Char Char,Char Char"/>
    <w:link w:val="NormalWeb"/>
    <w:rsid w:val="006F7051"/>
    <w:rPr>
      <w:rFonts w:ascii="Verdana" w:hAnsi="Verdana"/>
      <w:color w:val="000000"/>
      <w:szCs w:val="24"/>
      <w:lang w:val="en-US" w:eastAsia="en-US"/>
    </w:rPr>
  </w:style>
  <w:style w:type="character" w:customStyle="1" w:styleId="HeaderChar">
    <w:name w:val="Header Char"/>
    <w:aliases w:val=" Char Char"/>
    <w:link w:val="Header"/>
    <w:uiPriority w:val="99"/>
    <w:rsid w:val="006F7051"/>
    <w:rPr>
      <w:rFonts w:ascii="TimesRoman" w:hAnsi="TimesRoman"/>
      <w:lang w:val="en-US" w:eastAsia="en-US"/>
    </w:rPr>
  </w:style>
  <w:style w:type="character" w:customStyle="1" w:styleId="FooterChar">
    <w:name w:val="Footer Char"/>
    <w:link w:val="Footer"/>
    <w:uiPriority w:val="99"/>
    <w:rsid w:val="006F7051"/>
    <w:rPr>
      <w:rFonts w:ascii="TimesRoman" w:hAnsi="TimesRoman"/>
      <w:lang w:val="en-US" w:eastAsia="en-US"/>
    </w:rPr>
  </w:style>
  <w:style w:type="paragraph" w:customStyle="1" w:styleId="Style5">
    <w:name w:val="Style5"/>
    <w:basedOn w:val="Normal"/>
    <w:uiPriority w:val="99"/>
    <w:qFormat/>
    <w:rsid w:val="00FB337B"/>
    <w:pPr>
      <w:widowControl w:val="0"/>
      <w:autoSpaceDE w:val="0"/>
      <w:autoSpaceDN w:val="0"/>
      <w:adjustRightInd w:val="0"/>
      <w:spacing w:line="190" w:lineRule="exact"/>
      <w:ind w:hanging="682"/>
      <w:jc w:val="left"/>
    </w:pPr>
    <w:rPr>
      <w:rFonts w:ascii="Tahoma" w:hAnsi="Tahoma" w:cs="Tahoma"/>
      <w:sz w:val="24"/>
      <w:lang w:val="sr-Cyrl-RS" w:eastAsia="sr-Cyrl-RS"/>
    </w:rPr>
  </w:style>
  <w:style w:type="paragraph" w:customStyle="1" w:styleId="Style6">
    <w:name w:val="Style6"/>
    <w:basedOn w:val="Normal"/>
    <w:uiPriority w:val="99"/>
    <w:qFormat/>
    <w:rsid w:val="00FB337B"/>
    <w:pPr>
      <w:widowControl w:val="0"/>
      <w:autoSpaceDE w:val="0"/>
      <w:autoSpaceDN w:val="0"/>
      <w:adjustRightInd w:val="0"/>
      <w:jc w:val="left"/>
    </w:pPr>
    <w:rPr>
      <w:rFonts w:ascii="Tahoma" w:hAnsi="Tahoma" w:cs="Tahoma"/>
      <w:sz w:val="24"/>
      <w:lang w:val="sr-Cyrl-RS" w:eastAsia="sr-Cyrl-RS"/>
    </w:rPr>
  </w:style>
  <w:style w:type="paragraph" w:customStyle="1" w:styleId="Style8">
    <w:name w:val="Style8"/>
    <w:basedOn w:val="Normal"/>
    <w:uiPriority w:val="99"/>
    <w:qFormat/>
    <w:rsid w:val="00FB337B"/>
    <w:pPr>
      <w:widowControl w:val="0"/>
      <w:autoSpaceDE w:val="0"/>
      <w:autoSpaceDN w:val="0"/>
      <w:adjustRightInd w:val="0"/>
      <w:jc w:val="left"/>
    </w:pPr>
    <w:rPr>
      <w:rFonts w:ascii="Tahoma" w:hAnsi="Tahoma" w:cs="Tahoma"/>
      <w:sz w:val="24"/>
      <w:lang w:val="sr-Cyrl-RS" w:eastAsia="sr-Cyrl-RS"/>
    </w:rPr>
  </w:style>
  <w:style w:type="paragraph" w:customStyle="1" w:styleId="Style9">
    <w:name w:val="Style9"/>
    <w:basedOn w:val="Normal"/>
    <w:uiPriority w:val="99"/>
    <w:qFormat/>
    <w:rsid w:val="00FB337B"/>
    <w:pPr>
      <w:widowControl w:val="0"/>
      <w:autoSpaceDE w:val="0"/>
      <w:autoSpaceDN w:val="0"/>
      <w:adjustRightInd w:val="0"/>
      <w:spacing w:line="187" w:lineRule="exact"/>
      <w:ind w:hanging="209"/>
      <w:jc w:val="left"/>
    </w:pPr>
    <w:rPr>
      <w:rFonts w:ascii="Tahoma" w:hAnsi="Tahoma" w:cs="Tahoma"/>
      <w:sz w:val="24"/>
      <w:lang w:val="sr-Cyrl-RS" w:eastAsia="sr-Cyrl-RS"/>
    </w:rPr>
  </w:style>
  <w:style w:type="paragraph" w:customStyle="1" w:styleId="Style10">
    <w:name w:val="Style10"/>
    <w:basedOn w:val="Normal"/>
    <w:uiPriority w:val="99"/>
    <w:qFormat/>
    <w:rsid w:val="00FB337B"/>
    <w:pPr>
      <w:widowControl w:val="0"/>
      <w:autoSpaceDE w:val="0"/>
      <w:autoSpaceDN w:val="0"/>
      <w:adjustRightInd w:val="0"/>
      <w:spacing w:line="187" w:lineRule="exact"/>
      <w:ind w:hanging="499"/>
      <w:jc w:val="left"/>
    </w:pPr>
    <w:rPr>
      <w:rFonts w:ascii="Tahoma" w:hAnsi="Tahoma" w:cs="Tahoma"/>
      <w:sz w:val="24"/>
      <w:lang w:val="sr-Cyrl-RS" w:eastAsia="sr-Cyrl-RS"/>
    </w:rPr>
  </w:style>
  <w:style w:type="paragraph" w:customStyle="1" w:styleId="Style11">
    <w:name w:val="Style11"/>
    <w:basedOn w:val="Normal"/>
    <w:uiPriority w:val="99"/>
    <w:qFormat/>
    <w:rsid w:val="00FB337B"/>
    <w:pPr>
      <w:widowControl w:val="0"/>
      <w:autoSpaceDE w:val="0"/>
      <w:autoSpaceDN w:val="0"/>
      <w:adjustRightInd w:val="0"/>
      <w:jc w:val="left"/>
    </w:pPr>
    <w:rPr>
      <w:rFonts w:ascii="Tahoma" w:hAnsi="Tahoma" w:cs="Tahoma"/>
      <w:sz w:val="24"/>
      <w:lang w:val="sr-Cyrl-RS" w:eastAsia="sr-Cyrl-RS"/>
    </w:rPr>
  </w:style>
  <w:style w:type="paragraph" w:customStyle="1" w:styleId="Style17">
    <w:name w:val="Style17"/>
    <w:basedOn w:val="Normal"/>
    <w:uiPriority w:val="99"/>
    <w:qFormat/>
    <w:rsid w:val="00FB337B"/>
    <w:pPr>
      <w:widowControl w:val="0"/>
      <w:autoSpaceDE w:val="0"/>
      <w:autoSpaceDN w:val="0"/>
      <w:adjustRightInd w:val="0"/>
      <w:spacing w:line="197" w:lineRule="exact"/>
      <w:jc w:val="right"/>
    </w:pPr>
    <w:rPr>
      <w:rFonts w:ascii="Tahoma" w:hAnsi="Tahoma" w:cs="Tahoma"/>
      <w:sz w:val="24"/>
      <w:lang w:val="sr-Cyrl-RS" w:eastAsia="sr-Cyrl-RS"/>
    </w:rPr>
  </w:style>
  <w:style w:type="character" w:customStyle="1" w:styleId="FontStyle22">
    <w:name w:val="Font Style22"/>
    <w:uiPriority w:val="99"/>
    <w:rsid w:val="00FB337B"/>
    <w:rPr>
      <w:rFonts w:ascii="Tahoma" w:hAnsi="Tahoma" w:cs="Tahoma"/>
      <w:sz w:val="20"/>
      <w:szCs w:val="20"/>
    </w:rPr>
  </w:style>
  <w:style w:type="character" w:customStyle="1" w:styleId="FontStyle23">
    <w:name w:val="Font Style23"/>
    <w:uiPriority w:val="99"/>
    <w:rsid w:val="00FB337B"/>
    <w:rPr>
      <w:rFonts w:ascii="Tahoma" w:hAnsi="Tahoma" w:cs="Tahoma"/>
      <w:b/>
      <w:bCs/>
      <w:sz w:val="14"/>
      <w:szCs w:val="14"/>
    </w:rPr>
  </w:style>
  <w:style w:type="character" w:customStyle="1" w:styleId="FontStyle27">
    <w:name w:val="Font Style27"/>
    <w:uiPriority w:val="99"/>
    <w:rsid w:val="00FB337B"/>
    <w:rPr>
      <w:rFonts w:ascii="Tahoma" w:hAnsi="Tahoma" w:cs="Tahoma"/>
      <w:sz w:val="14"/>
      <w:szCs w:val="14"/>
    </w:rPr>
  </w:style>
  <w:style w:type="paragraph" w:customStyle="1" w:styleId="a1">
    <w:name w:val="а нормал"/>
    <w:rsid w:val="00D5552A"/>
    <w:pPr>
      <w:tabs>
        <w:tab w:val="left" w:pos="284"/>
      </w:tabs>
      <w:jc w:val="both"/>
    </w:pPr>
    <w:rPr>
      <w:rFonts w:ascii="Tahoma" w:hAnsi="Tahoma"/>
      <w:sz w:val="18"/>
      <w:lang w:val="en-US" w:eastAsia="en-US"/>
    </w:rPr>
  </w:style>
  <w:style w:type="character" w:customStyle="1" w:styleId="FontStyle17">
    <w:name w:val="Font Style17"/>
    <w:uiPriority w:val="99"/>
    <w:rsid w:val="001A43AF"/>
    <w:rPr>
      <w:rFonts w:ascii="Times New Roman" w:hAnsi="Times New Roman" w:cs="Times New Roman"/>
      <w:sz w:val="22"/>
      <w:szCs w:val="22"/>
    </w:rPr>
  </w:style>
  <w:style w:type="paragraph" w:customStyle="1" w:styleId="Style2">
    <w:name w:val="Style2"/>
    <w:basedOn w:val="Normal"/>
    <w:uiPriority w:val="99"/>
    <w:qFormat/>
    <w:rsid w:val="00746A9D"/>
    <w:pPr>
      <w:widowControl w:val="0"/>
      <w:autoSpaceDE w:val="0"/>
      <w:autoSpaceDN w:val="0"/>
      <w:adjustRightInd w:val="0"/>
      <w:spacing w:line="254" w:lineRule="exact"/>
      <w:ind w:hanging="350"/>
    </w:pPr>
    <w:rPr>
      <w:rFonts w:ascii="Arial" w:hAnsi="Arial" w:cs="Arial"/>
      <w:sz w:val="24"/>
      <w:lang w:val="en-US" w:eastAsia="en-US"/>
    </w:rPr>
  </w:style>
  <w:style w:type="paragraph" w:customStyle="1" w:styleId="Style7">
    <w:name w:val="Style7"/>
    <w:basedOn w:val="Normal"/>
    <w:uiPriority w:val="99"/>
    <w:qFormat/>
    <w:rsid w:val="00746A9D"/>
    <w:pPr>
      <w:widowControl w:val="0"/>
      <w:autoSpaceDE w:val="0"/>
      <w:autoSpaceDN w:val="0"/>
      <w:adjustRightInd w:val="0"/>
      <w:spacing w:line="252" w:lineRule="exact"/>
      <w:ind w:hanging="346"/>
    </w:pPr>
    <w:rPr>
      <w:rFonts w:ascii="Times New Roman" w:hAnsi="Times New Roman"/>
      <w:sz w:val="24"/>
      <w:lang w:val="sr-Cyrl-RS" w:eastAsia="sr-Cyrl-RS"/>
    </w:rPr>
  </w:style>
  <w:style w:type="character" w:customStyle="1" w:styleId="FontStyle19">
    <w:name w:val="Font Style19"/>
    <w:uiPriority w:val="99"/>
    <w:rsid w:val="00746A9D"/>
    <w:rPr>
      <w:rFonts w:ascii="Arial" w:hAnsi="Arial" w:cs="Arial"/>
      <w:smallCaps/>
      <w:sz w:val="18"/>
      <w:szCs w:val="18"/>
    </w:rPr>
  </w:style>
  <w:style w:type="character" w:customStyle="1" w:styleId="FontStyle14">
    <w:name w:val="Font Style14"/>
    <w:uiPriority w:val="99"/>
    <w:rsid w:val="00746A9D"/>
    <w:rPr>
      <w:rFonts w:ascii="Times New Roman" w:hAnsi="Times New Roman" w:cs="Times New Roman"/>
      <w:sz w:val="14"/>
      <w:szCs w:val="14"/>
    </w:rPr>
  </w:style>
  <w:style w:type="paragraph" w:customStyle="1" w:styleId="Style1">
    <w:name w:val="Style1"/>
    <w:basedOn w:val="Normal"/>
    <w:link w:val="Style1Char"/>
    <w:uiPriority w:val="99"/>
    <w:qFormat/>
    <w:rsid w:val="00746A9D"/>
    <w:pPr>
      <w:widowControl w:val="0"/>
      <w:autoSpaceDE w:val="0"/>
      <w:autoSpaceDN w:val="0"/>
      <w:adjustRightInd w:val="0"/>
      <w:spacing w:line="254" w:lineRule="exact"/>
      <w:ind w:firstLine="216"/>
    </w:pPr>
    <w:rPr>
      <w:rFonts w:ascii="Arial" w:hAnsi="Arial" w:cs="Arial"/>
      <w:sz w:val="24"/>
      <w:lang w:val="en-US" w:eastAsia="en-US"/>
    </w:rPr>
  </w:style>
  <w:style w:type="character" w:customStyle="1" w:styleId="FontStyle15">
    <w:name w:val="Font Style15"/>
    <w:uiPriority w:val="99"/>
    <w:qFormat/>
    <w:rsid w:val="00746A9D"/>
    <w:rPr>
      <w:rFonts w:ascii="Arial" w:hAnsi="Arial" w:cs="Arial"/>
      <w:sz w:val="22"/>
      <w:szCs w:val="22"/>
    </w:rPr>
  </w:style>
  <w:style w:type="character" w:customStyle="1" w:styleId="FontStyle12">
    <w:name w:val="Font Style12"/>
    <w:uiPriority w:val="99"/>
    <w:rsid w:val="00746A9D"/>
    <w:rPr>
      <w:rFonts w:ascii="Book Antiqua" w:hAnsi="Book Antiqua" w:cs="Book Antiqua"/>
      <w:i/>
      <w:iCs/>
      <w:spacing w:val="-10"/>
      <w:sz w:val="28"/>
      <w:szCs w:val="28"/>
    </w:rPr>
  </w:style>
  <w:style w:type="character" w:customStyle="1" w:styleId="FontStyle18">
    <w:name w:val="Font Style18"/>
    <w:uiPriority w:val="99"/>
    <w:rsid w:val="00746A9D"/>
    <w:rPr>
      <w:rFonts w:ascii="Arial" w:hAnsi="Arial" w:cs="Arial"/>
      <w:i/>
      <w:iCs/>
      <w:sz w:val="18"/>
      <w:szCs w:val="18"/>
    </w:rPr>
  </w:style>
  <w:style w:type="character" w:customStyle="1" w:styleId="FontStyle13">
    <w:name w:val="Font Style13"/>
    <w:uiPriority w:val="99"/>
    <w:rsid w:val="00746A9D"/>
    <w:rPr>
      <w:rFonts w:ascii="Arial" w:hAnsi="Arial" w:cs="Arial"/>
      <w:sz w:val="22"/>
      <w:szCs w:val="22"/>
    </w:rPr>
  </w:style>
  <w:style w:type="character" w:customStyle="1" w:styleId="FontStyle20">
    <w:name w:val="Font Style20"/>
    <w:rsid w:val="00746A9D"/>
    <w:rPr>
      <w:rFonts w:ascii="Times New Roman" w:hAnsi="Times New Roman" w:cs="Times New Roman"/>
      <w:sz w:val="20"/>
      <w:szCs w:val="20"/>
    </w:rPr>
  </w:style>
  <w:style w:type="character" w:customStyle="1" w:styleId="Heading3Char">
    <w:name w:val="Heading 3 Char"/>
    <w:aliases w:val="Naslov 3 Char,Heading 3 Char Char Char"/>
    <w:link w:val="Heading3"/>
    <w:uiPriority w:val="9"/>
    <w:rsid w:val="005214DC"/>
    <w:rPr>
      <w:rFonts w:ascii="Verdana" w:hAnsi="Verdana"/>
      <w:b/>
      <w:lang w:eastAsia="en-US"/>
    </w:rPr>
  </w:style>
  <w:style w:type="character" w:customStyle="1" w:styleId="Heading4Char">
    <w:name w:val="Heading 4 Char"/>
    <w:link w:val="Heading4"/>
    <w:uiPriority w:val="9"/>
    <w:rsid w:val="004C0873"/>
    <w:rPr>
      <w:rFonts w:ascii="Verdana" w:hAnsi="Verdana"/>
      <w:b/>
      <w:lang w:eastAsia="en-US"/>
    </w:rPr>
  </w:style>
  <w:style w:type="character" w:customStyle="1" w:styleId="Heading5Char">
    <w:name w:val="Heading 5 Char"/>
    <w:link w:val="Heading5"/>
    <w:rsid w:val="007114D7"/>
    <w:rPr>
      <w:rFonts w:ascii="Verdana" w:hAnsi="Verdana"/>
      <w:b/>
      <w:lang w:val="en-US" w:eastAsia="en-US"/>
    </w:rPr>
  </w:style>
  <w:style w:type="character" w:customStyle="1" w:styleId="Heading6Char">
    <w:name w:val="Heading 6 Char"/>
    <w:link w:val="Heading6"/>
    <w:rsid w:val="007114D7"/>
    <w:rPr>
      <w:rFonts w:ascii="Yu C Times Roman" w:hAnsi="Yu C Times Roman"/>
      <w:b/>
      <w:sz w:val="22"/>
      <w:lang w:val="en-US" w:eastAsia="en-US"/>
    </w:rPr>
  </w:style>
  <w:style w:type="character" w:customStyle="1" w:styleId="Heading7Char">
    <w:name w:val="Heading 7 Char"/>
    <w:link w:val="Heading7"/>
    <w:rsid w:val="007114D7"/>
    <w:rPr>
      <w:rFonts w:ascii="Cir SwissCond" w:hAnsi="Cir SwissCond"/>
      <w:b/>
      <w:bCs/>
      <w:u w:val="single"/>
      <w:lang w:val="en-US" w:eastAsia="en-US"/>
    </w:rPr>
  </w:style>
  <w:style w:type="character" w:customStyle="1" w:styleId="Heading8Char">
    <w:name w:val="Heading 8 Char"/>
    <w:link w:val="Heading8"/>
    <w:rsid w:val="007114D7"/>
    <w:rPr>
      <w:rFonts w:ascii="Verdana" w:hAnsi="Verdana"/>
      <w:i/>
      <w:iCs/>
      <w:szCs w:val="24"/>
      <w:lang w:val="en-US" w:eastAsia="en-US"/>
    </w:rPr>
  </w:style>
  <w:style w:type="character" w:customStyle="1" w:styleId="Heading9Char">
    <w:name w:val="Heading 9 Char"/>
    <w:link w:val="Heading9"/>
    <w:rsid w:val="007114D7"/>
    <w:rPr>
      <w:rFonts w:ascii="Yu C Times Roman" w:hAnsi="Yu C Times Roman"/>
      <w:b/>
      <w:lang w:val="en-US" w:eastAsia="en-US"/>
    </w:rPr>
  </w:style>
  <w:style w:type="character" w:customStyle="1" w:styleId="BodyTextChar">
    <w:name w:val="Body Text Char"/>
    <w:aliases w:val="uvlaka 2 Char"/>
    <w:link w:val="BodyText"/>
    <w:uiPriority w:val="99"/>
    <w:rsid w:val="007114D7"/>
    <w:rPr>
      <w:rFonts w:ascii="Yu C Times Roman" w:hAnsi="Yu C Times Roman"/>
      <w:sz w:val="28"/>
      <w:lang w:val="en-US" w:eastAsia="en-US"/>
    </w:rPr>
  </w:style>
  <w:style w:type="character" w:customStyle="1" w:styleId="BodyText2Char">
    <w:name w:val="Body Text 2 Char"/>
    <w:link w:val="BodyText2"/>
    <w:rsid w:val="007114D7"/>
    <w:rPr>
      <w:rFonts w:ascii="Yu C Times Roman" w:hAnsi="Yu C Times Roman"/>
      <w:lang w:val="en-US" w:eastAsia="en-US"/>
    </w:rPr>
  </w:style>
  <w:style w:type="character" w:customStyle="1" w:styleId="FootnoteTextChar">
    <w:name w:val="Footnote Text Char"/>
    <w:aliases w:val="Footnote Text Char Char Char Char,Footnote Text Char Char Char1,Footnote Text Char Char Char2 Char,Footnote Text Char1 Char Char,Footnote Text Char Char Char Char1 Char Char,single space Char,footnote text Char,Fußnote Char,fn Char"/>
    <w:link w:val="FootnoteText"/>
    <w:qFormat/>
    <w:rsid w:val="007114D7"/>
    <w:rPr>
      <w:rFonts w:ascii="Verdana" w:hAnsi="Verdana"/>
      <w:lang w:val="en-US" w:eastAsia="en-US"/>
    </w:rPr>
  </w:style>
  <w:style w:type="character" w:customStyle="1" w:styleId="TitleChar">
    <w:name w:val="Title Char"/>
    <w:link w:val="Title"/>
    <w:rsid w:val="007114D7"/>
    <w:rPr>
      <w:rFonts w:ascii="Yu C Times Roman" w:hAnsi="Yu C Times Roman"/>
      <w:b/>
      <w:sz w:val="28"/>
      <w:lang w:val="en-US" w:eastAsia="en-US"/>
    </w:rPr>
  </w:style>
  <w:style w:type="character" w:customStyle="1" w:styleId="SubtitleChar">
    <w:name w:val="Subtitle Char"/>
    <w:link w:val="Subtitle"/>
    <w:rsid w:val="007114D7"/>
    <w:rPr>
      <w:rFonts w:ascii="Yu C Times Roman" w:hAnsi="Yu C Times Roman"/>
      <w:u w:val="single"/>
      <w:lang w:val="en-US" w:eastAsia="en-US"/>
    </w:rPr>
  </w:style>
  <w:style w:type="character" w:customStyle="1" w:styleId="BodyText3Char">
    <w:name w:val="Body Text 3 Char"/>
    <w:link w:val="BodyText3"/>
    <w:uiPriority w:val="99"/>
    <w:rsid w:val="007114D7"/>
    <w:rPr>
      <w:rFonts w:ascii="Yu C Times Roman" w:hAnsi="Yu C Times Roman"/>
      <w:lang w:val="en-US" w:eastAsia="en-US"/>
    </w:rPr>
  </w:style>
  <w:style w:type="character" w:customStyle="1" w:styleId="BodyTextIndentChar">
    <w:name w:val="Body Text Indent Char"/>
    <w:link w:val="BodyTextIndent"/>
    <w:rsid w:val="007114D7"/>
    <w:rPr>
      <w:rFonts w:ascii="Verdana" w:hAnsi="Verdana"/>
      <w:szCs w:val="24"/>
      <w:lang w:val="en-GB" w:eastAsia="en-US"/>
    </w:rPr>
  </w:style>
  <w:style w:type="character" w:customStyle="1" w:styleId="BodyTextIndent2Char">
    <w:name w:val="Body Text Indent 2 Char"/>
    <w:aliases w:val="  uvlaka 2 Char"/>
    <w:link w:val="BodyTextIndent2"/>
    <w:rsid w:val="007114D7"/>
    <w:rPr>
      <w:rFonts w:ascii="CHelvPlain" w:hAnsi="CHelvPlain"/>
      <w:lang w:val="en-US" w:eastAsia="en-US"/>
    </w:rPr>
  </w:style>
  <w:style w:type="character" w:customStyle="1" w:styleId="BodyTextIndent3Char">
    <w:name w:val="Body Text Indent 3 Char"/>
    <w:link w:val="BodyTextIndent3"/>
    <w:rsid w:val="007114D7"/>
    <w:rPr>
      <w:rFonts w:ascii="CHelvPlain" w:hAnsi="CHelvPlain"/>
      <w:lang w:val="en-US" w:eastAsia="en-US"/>
    </w:rPr>
  </w:style>
  <w:style w:type="character" w:customStyle="1" w:styleId="DocumentMapChar">
    <w:name w:val="Document Map Char"/>
    <w:link w:val="DocumentMap"/>
    <w:uiPriority w:val="99"/>
    <w:semiHidden/>
    <w:rsid w:val="007114D7"/>
    <w:rPr>
      <w:rFonts w:ascii="Tahoma" w:hAnsi="Tahoma" w:cs="Tahoma"/>
      <w:shd w:val="clear" w:color="auto" w:fill="000080"/>
      <w:lang w:val="sr-Latn-CS" w:eastAsia="sr-Latn-CS"/>
    </w:rPr>
  </w:style>
  <w:style w:type="paragraph" w:customStyle="1" w:styleId="Style3">
    <w:name w:val="Style3"/>
    <w:basedOn w:val="Normal"/>
    <w:link w:val="Style3Char"/>
    <w:uiPriority w:val="99"/>
    <w:qFormat/>
    <w:rsid w:val="00523B37"/>
    <w:pPr>
      <w:widowControl w:val="0"/>
      <w:autoSpaceDE w:val="0"/>
      <w:autoSpaceDN w:val="0"/>
      <w:adjustRightInd w:val="0"/>
      <w:spacing w:line="245" w:lineRule="exact"/>
      <w:ind w:hanging="212"/>
      <w:jc w:val="left"/>
    </w:pPr>
    <w:rPr>
      <w:rFonts w:ascii="MS Reference Sans Serif" w:hAnsi="MS Reference Sans Serif"/>
      <w:sz w:val="24"/>
      <w:lang w:val="sr-Cyrl-RS" w:eastAsia="sr-Cyrl-RS"/>
    </w:rPr>
  </w:style>
  <w:style w:type="paragraph" w:customStyle="1" w:styleId="Style4">
    <w:name w:val="Style4"/>
    <w:basedOn w:val="Normal"/>
    <w:uiPriority w:val="99"/>
    <w:qFormat/>
    <w:rsid w:val="00523B37"/>
    <w:pPr>
      <w:widowControl w:val="0"/>
      <w:autoSpaceDE w:val="0"/>
      <w:autoSpaceDN w:val="0"/>
      <w:adjustRightInd w:val="0"/>
      <w:spacing w:line="252" w:lineRule="exact"/>
      <w:ind w:hanging="648"/>
      <w:jc w:val="left"/>
    </w:pPr>
    <w:rPr>
      <w:rFonts w:ascii="MS Reference Sans Serif" w:hAnsi="MS Reference Sans Serif"/>
      <w:sz w:val="24"/>
      <w:lang w:val="sr-Cyrl-RS" w:eastAsia="sr-Cyrl-RS"/>
    </w:rPr>
  </w:style>
  <w:style w:type="character" w:customStyle="1" w:styleId="FontStyle11">
    <w:name w:val="Font Style11"/>
    <w:uiPriority w:val="99"/>
    <w:rsid w:val="00523B37"/>
    <w:rPr>
      <w:rFonts w:ascii="MS Reference Sans Serif" w:hAnsi="MS Reference Sans Serif" w:cs="MS Reference Sans Serif"/>
      <w:sz w:val="18"/>
      <w:szCs w:val="18"/>
    </w:rPr>
  </w:style>
  <w:style w:type="paragraph" w:customStyle="1" w:styleId="16Point">
    <w:name w:val="16 Point"/>
    <w:aliases w:val="Superscript 6 Point,Odwołanie przypisu,Ref,de nota al pie,footnote ref,2001+ Fußnotenzeichen,BVI fnr Знак Знак,BVI fnr Car Car Знак Знак,BVI fnr Car Знак Знак,R"/>
    <w:basedOn w:val="Normal"/>
    <w:link w:val="FootnoteReference"/>
    <w:uiPriority w:val="99"/>
    <w:rsid w:val="0065287B"/>
    <w:pPr>
      <w:spacing w:before="120" w:after="160" w:line="240" w:lineRule="exact"/>
      <w:jc w:val="left"/>
    </w:pPr>
    <w:rPr>
      <w:rFonts w:ascii="Times New Roman" w:hAnsi="Times New Roman"/>
      <w:szCs w:val="20"/>
      <w:vertAlign w:val="superscript"/>
      <w:lang w:val="sr-Cyrl-RS" w:eastAsia="sr-Cyrl-RS"/>
    </w:rPr>
  </w:style>
  <w:style w:type="table" w:styleId="LightList-Accent2">
    <w:name w:val="Light List Accent 2"/>
    <w:basedOn w:val="TableNormal"/>
    <w:uiPriority w:val="61"/>
    <w:rsid w:val="009766C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FontStyle35">
    <w:name w:val="Font Style35"/>
    <w:basedOn w:val="DefaultParagraphFont"/>
    <w:uiPriority w:val="99"/>
    <w:rsid w:val="00A3692D"/>
    <w:rPr>
      <w:rFonts w:ascii="Tahoma" w:hAnsi="Tahoma" w:cs="Tahoma"/>
      <w:sz w:val="18"/>
      <w:szCs w:val="18"/>
    </w:rPr>
  </w:style>
  <w:style w:type="character" w:customStyle="1" w:styleId="FontStyle36">
    <w:name w:val="Font Style36"/>
    <w:uiPriority w:val="99"/>
    <w:rsid w:val="00157DEE"/>
    <w:rPr>
      <w:rFonts w:ascii="Arial" w:hAnsi="Arial" w:cs="Arial"/>
      <w:sz w:val="20"/>
      <w:szCs w:val="20"/>
    </w:rPr>
  </w:style>
  <w:style w:type="paragraph" w:customStyle="1" w:styleId="Style14">
    <w:name w:val="Style14"/>
    <w:basedOn w:val="Normal"/>
    <w:uiPriority w:val="99"/>
    <w:qFormat/>
    <w:rsid w:val="00157DEE"/>
    <w:pPr>
      <w:widowControl w:val="0"/>
      <w:autoSpaceDE w:val="0"/>
      <w:autoSpaceDN w:val="0"/>
      <w:adjustRightInd w:val="0"/>
      <w:spacing w:line="243" w:lineRule="exact"/>
    </w:pPr>
    <w:rPr>
      <w:rFonts w:ascii="Tahoma" w:eastAsiaTheme="minorEastAsia" w:hAnsi="Tahoma" w:cs="Tahoma"/>
      <w:sz w:val="24"/>
      <w:lang w:val="sr-Cyrl-RS" w:eastAsia="sr-Cyrl-RS"/>
    </w:rPr>
  </w:style>
  <w:style w:type="numbering" w:customStyle="1" w:styleId="NoList1">
    <w:name w:val="No List1"/>
    <w:next w:val="NoList"/>
    <w:semiHidden/>
    <w:unhideWhenUsed/>
    <w:rsid w:val="00FC5F3A"/>
  </w:style>
  <w:style w:type="table" w:customStyle="1" w:styleId="TableGrid11">
    <w:name w:val="Table Grid11"/>
    <w:basedOn w:val="TableNormal"/>
    <w:next w:val="TableGrid"/>
    <w:uiPriority w:val="59"/>
    <w:rsid w:val="00FC5F3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ding2">
    <w:name w:val="Heding 2"/>
    <w:basedOn w:val="Heading2"/>
    <w:link w:val="Heding2Char"/>
    <w:qFormat/>
    <w:rsid w:val="00F626E0"/>
    <w:pPr>
      <w:ind w:left="567" w:hanging="567"/>
    </w:pPr>
    <w:rPr>
      <w:bCs/>
      <w:iCs/>
      <w:caps/>
      <w:szCs w:val="28"/>
      <w:lang w:val="en-AU"/>
    </w:rPr>
  </w:style>
  <w:style w:type="character" w:customStyle="1" w:styleId="Heding2Char">
    <w:name w:val="Heding 2 Char"/>
    <w:basedOn w:val="DefaultParagraphFont"/>
    <w:link w:val="Heding2"/>
    <w:rsid w:val="00F626E0"/>
    <w:rPr>
      <w:rFonts w:ascii="Verdana" w:hAnsi="Verdana"/>
      <w:b/>
      <w:bCs/>
      <w:iCs/>
      <w:caps/>
      <w:sz w:val="22"/>
      <w:szCs w:val="28"/>
      <w:lang w:val="en-AU" w:eastAsia="en-US"/>
    </w:rPr>
  </w:style>
  <w:style w:type="paragraph" w:customStyle="1" w:styleId="Heding1">
    <w:name w:val="Heding 1"/>
    <w:basedOn w:val="Heading1"/>
    <w:link w:val="Heding1Char"/>
    <w:autoRedefine/>
    <w:qFormat/>
    <w:rsid w:val="00F626E0"/>
    <w:pPr>
      <w:keepLines/>
      <w:overflowPunct/>
      <w:autoSpaceDE/>
      <w:autoSpaceDN/>
      <w:adjustRightInd/>
      <w:ind w:left="567" w:hanging="567"/>
      <w:textAlignment w:val="auto"/>
    </w:pPr>
    <w:rPr>
      <w:rFonts w:cstheme="majorBidi"/>
      <w:bCs/>
      <w:iCs/>
      <w:caps/>
      <w:spacing w:val="-4"/>
      <w:kern w:val="0"/>
      <w:lang w:eastAsia="sr-Cyrl-CS"/>
    </w:rPr>
  </w:style>
  <w:style w:type="character" w:customStyle="1" w:styleId="Heding1Char">
    <w:name w:val="Heding 1 Char"/>
    <w:link w:val="Heding1"/>
    <w:rsid w:val="00F626E0"/>
    <w:rPr>
      <w:rFonts w:ascii="Verdana" w:hAnsi="Verdana" w:cstheme="majorBidi"/>
      <w:b/>
      <w:bCs/>
      <w:iCs/>
      <w:caps/>
      <w:spacing w:val="-4"/>
      <w:sz w:val="24"/>
      <w:lang w:eastAsia="sr-Cyrl-CS"/>
    </w:rPr>
  </w:style>
  <w:style w:type="character" w:customStyle="1" w:styleId="FontStyle16">
    <w:name w:val="Font Style16"/>
    <w:basedOn w:val="DefaultParagraphFont"/>
    <w:uiPriority w:val="99"/>
    <w:rsid w:val="00FC5F3A"/>
    <w:rPr>
      <w:rFonts w:ascii="Times New Roman" w:hAnsi="Times New Roman" w:cs="Times New Roman"/>
      <w:sz w:val="12"/>
      <w:szCs w:val="12"/>
    </w:rPr>
  </w:style>
  <w:style w:type="paragraph" w:styleId="TOCHeading">
    <w:name w:val="TOC Heading"/>
    <w:basedOn w:val="Heading1"/>
    <w:next w:val="Normal"/>
    <w:uiPriority w:val="39"/>
    <w:unhideWhenUsed/>
    <w:qFormat/>
    <w:rsid w:val="00FC5F3A"/>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n-US" w:eastAsia="ja-JP"/>
    </w:rPr>
  </w:style>
  <w:style w:type="paragraph" w:customStyle="1" w:styleId="Heding3">
    <w:name w:val="Heding 3"/>
    <w:basedOn w:val="Heading3"/>
    <w:qFormat/>
    <w:rsid w:val="006A0256"/>
    <w:pPr>
      <w:keepLines/>
    </w:pPr>
    <w:rPr>
      <w:rFonts w:eastAsiaTheme="majorEastAsia" w:cs="Arial"/>
      <w:bCs/>
      <w:sz w:val="18"/>
      <w:lang w:eastAsia="sr-Cyrl-RS"/>
    </w:rPr>
  </w:style>
  <w:style w:type="paragraph" w:customStyle="1" w:styleId="Heding4">
    <w:name w:val="Heding 4"/>
    <w:basedOn w:val="Normal"/>
    <w:rsid w:val="00FC5F3A"/>
    <w:rPr>
      <w:b/>
      <w:lang w:val="sr-Cyrl-RS" w:eastAsia="sr-Cyrl-CS"/>
    </w:rPr>
  </w:style>
  <w:style w:type="paragraph" w:customStyle="1" w:styleId="Heding5">
    <w:name w:val="Heding 5"/>
    <w:basedOn w:val="Normal"/>
    <w:autoRedefine/>
    <w:rsid w:val="00C573C3"/>
    <w:pPr>
      <w:jc w:val="left"/>
    </w:pPr>
    <w:rPr>
      <w:b/>
      <w:szCs w:val="20"/>
      <w:lang w:val="sr-Cyrl-RS" w:eastAsia="sr-Cyrl-RS"/>
    </w:rPr>
  </w:style>
  <w:style w:type="table" w:customStyle="1" w:styleId="TableGrid111">
    <w:name w:val="Table Grid111"/>
    <w:basedOn w:val="TableNormal"/>
    <w:next w:val="TableGrid"/>
    <w:rsid w:val="00FC5F3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FC5F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paragraph"/>
    <w:basedOn w:val="Normal"/>
    <w:rsid w:val="00FC5F3A"/>
    <w:pPr>
      <w:spacing w:before="100" w:beforeAutospacing="1" w:after="100" w:afterAutospacing="1"/>
      <w:jc w:val="left"/>
    </w:pPr>
    <w:rPr>
      <w:rFonts w:ascii="Times New Roman" w:hAnsi="Times New Roman"/>
      <w:sz w:val="24"/>
      <w:lang w:val="en-US" w:eastAsia="en-US"/>
    </w:rPr>
  </w:style>
  <w:style w:type="character" w:customStyle="1" w:styleId="pronadjen">
    <w:name w:val="pronadjen"/>
    <w:basedOn w:val="DefaultParagraphFont"/>
    <w:rsid w:val="00FC5F3A"/>
  </w:style>
  <w:style w:type="paragraph" w:styleId="NoSpacing">
    <w:name w:val="No Spacing"/>
    <w:link w:val="NoSpacingChar"/>
    <w:uiPriority w:val="1"/>
    <w:qFormat/>
    <w:rsid w:val="00FC5F3A"/>
    <w:rPr>
      <w:rFonts w:asciiTheme="minorHAnsi" w:eastAsiaTheme="minorHAnsi" w:hAnsiTheme="minorHAnsi" w:cstheme="minorBidi"/>
      <w:sz w:val="22"/>
      <w:szCs w:val="22"/>
      <w:lang w:val="en-US" w:eastAsia="en-US"/>
    </w:rPr>
  </w:style>
  <w:style w:type="table" w:customStyle="1" w:styleId="1">
    <w:name w:val="Координатна мрежа табеле1"/>
    <w:basedOn w:val="TableNormal"/>
    <w:next w:val="TableGrid"/>
    <w:rsid w:val="00FC5F3A"/>
    <w:rPr>
      <w:rFonts w:ascii="Courier" w:hAnsi="Courier"/>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FC5F3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FC5F3A"/>
  </w:style>
  <w:style w:type="paragraph" w:customStyle="1" w:styleId="Style258">
    <w:name w:val="Style258"/>
    <w:basedOn w:val="Normal"/>
    <w:rsid w:val="00FC5F3A"/>
    <w:pPr>
      <w:spacing w:line="250" w:lineRule="exact"/>
      <w:ind w:hanging="302"/>
    </w:pPr>
    <w:rPr>
      <w:rFonts w:ascii="Times New Roman" w:hAnsi="Times New Roman"/>
      <w:szCs w:val="20"/>
      <w:lang w:val="sr-Cyrl-RS" w:eastAsia="sr-Cyrl-RS"/>
    </w:rPr>
  </w:style>
  <w:style w:type="paragraph" w:customStyle="1" w:styleId="Style260">
    <w:name w:val="Style260"/>
    <w:basedOn w:val="Normal"/>
    <w:rsid w:val="00FC5F3A"/>
    <w:pPr>
      <w:spacing w:line="251" w:lineRule="exact"/>
      <w:ind w:firstLine="307"/>
    </w:pPr>
    <w:rPr>
      <w:rFonts w:ascii="Times New Roman" w:hAnsi="Times New Roman"/>
      <w:szCs w:val="20"/>
      <w:lang w:val="sr-Cyrl-RS" w:eastAsia="sr-Cyrl-RS"/>
    </w:rPr>
  </w:style>
  <w:style w:type="paragraph" w:customStyle="1" w:styleId="Style234">
    <w:name w:val="Style234"/>
    <w:basedOn w:val="Normal"/>
    <w:rsid w:val="00FC5F3A"/>
    <w:pPr>
      <w:jc w:val="left"/>
    </w:pPr>
    <w:rPr>
      <w:rFonts w:ascii="Times New Roman" w:hAnsi="Times New Roman"/>
      <w:szCs w:val="20"/>
      <w:lang w:val="sr-Cyrl-RS" w:eastAsia="sr-Cyrl-RS"/>
    </w:rPr>
  </w:style>
  <w:style w:type="paragraph" w:customStyle="1" w:styleId="Style254">
    <w:name w:val="Style254"/>
    <w:basedOn w:val="Normal"/>
    <w:rsid w:val="00FC5F3A"/>
    <w:pPr>
      <w:spacing w:line="245" w:lineRule="exact"/>
    </w:pPr>
    <w:rPr>
      <w:rFonts w:ascii="Times New Roman" w:hAnsi="Times New Roman"/>
      <w:szCs w:val="20"/>
      <w:lang w:val="sr-Cyrl-RS" w:eastAsia="sr-Cyrl-RS"/>
    </w:rPr>
  </w:style>
  <w:style w:type="paragraph" w:customStyle="1" w:styleId="Style253">
    <w:name w:val="Style253"/>
    <w:basedOn w:val="Normal"/>
    <w:rsid w:val="00FC5F3A"/>
    <w:pPr>
      <w:spacing w:line="230" w:lineRule="exact"/>
      <w:ind w:firstLine="370"/>
      <w:jc w:val="left"/>
    </w:pPr>
    <w:rPr>
      <w:rFonts w:ascii="Times New Roman" w:hAnsi="Times New Roman"/>
      <w:szCs w:val="20"/>
      <w:lang w:val="sr-Cyrl-RS" w:eastAsia="sr-Cyrl-RS"/>
    </w:rPr>
  </w:style>
  <w:style w:type="paragraph" w:customStyle="1" w:styleId="Style51">
    <w:name w:val="Style51"/>
    <w:basedOn w:val="Normal"/>
    <w:uiPriority w:val="99"/>
    <w:rsid w:val="00FC5F3A"/>
    <w:pPr>
      <w:spacing w:line="251" w:lineRule="exact"/>
      <w:ind w:firstLine="648"/>
    </w:pPr>
    <w:rPr>
      <w:rFonts w:ascii="Times New Roman" w:hAnsi="Times New Roman"/>
      <w:szCs w:val="20"/>
      <w:lang w:val="sr-Cyrl-RS" w:eastAsia="sr-Cyrl-RS"/>
    </w:rPr>
  </w:style>
  <w:style w:type="paragraph" w:customStyle="1" w:styleId="Style53">
    <w:name w:val="Style53"/>
    <w:basedOn w:val="Normal"/>
    <w:uiPriority w:val="99"/>
    <w:rsid w:val="00FC5F3A"/>
    <w:pPr>
      <w:jc w:val="left"/>
    </w:pPr>
    <w:rPr>
      <w:rFonts w:ascii="Times New Roman" w:hAnsi="Times New Roman"/>
      <w:szCs w:val="20"/>
      <w:lang w:val="sr-Cyrl-RS" w:eastAsia="sr-Cyrl-RS"/>
    </w:rPr>
  </w:style>
  <w:style w:type="paragraph" w:customStyle="1" w:styleId="Style18">
    <w:name w:val="Style18"/>
    <w:basedOn w:val="Normal"/>
    <w:uiPriority w:val="99"/>
    <w:qFormat/>
    <w:rsid w:val="00FC5F3A"/>
    <w:pPr>
      <w:spacing w:line="240" w:lineRule="exact"/>
      <w:jc w:val="left"/>
    </w:pPr>
    <w:rPr>
      <w:rFonts w:ascii="Times New Roman" w:hAnsi="Times New Roman"/>
      <w:szCs w:val="20"/>
      <w:lang w:val="sr-Cyrl-RS" w:eastAsia="sr-Cyrl-RS"/>
    </w:rPr>
  </w:style>
  <w:style w:type="paragraph" w:customStyle="1" w:styleId="Style55">
    <w:name w:val="Style55"/>
    <w:basedOn w:val="Normal"/>
    <w:uiPriority w:val="99"/>
    <w:rsid w:val="00FC5F3A"/>
    <w:pPr>
      <w:spacing w:line="250" w:lineRule="exact"/>
      <w:ind w:firstLine="312"/>
    </w:pPr>
    <w:rPr>
      <w:rFonts w:ascii="Times New Roman" w:hAnsi="Times New Roman"/>
      <w:szCs w:val="20"/>
      <w:lang w:val="sr-Cyrl-RS" w:eastAsia="sr-Cyrl-RS"/>
    </w:rPr>
  </w:style>
  <w:style w:type="paragraph" w:customStyle="1" w:styleId="Style240">
    <w:name w:val="Style240"/>
    <w:basedOn w:val="Normal"/>
    <w:rsid w:val="00FC5F3A"/>
    <w:pPr>
      <w:spacing w:line="252" w:lineRule="exact"/>
      <w:ind w:firstLine="638"/>
    </w:pPr>
    <w:rPr>
      <w:rFonts w:ascii="Times New Roman" w:hAnsi="Times New Roman"/>
      <w:szCs w:val="20"/>
      <w:lang w:val="sr-Cyrl-RS" w:eastAsia="sr-Cyrl-RS"/>
    </w:rPr>
  </w:style>
  <w:style w:type="paragraph" w:customStyle="1" w:styleId="Style50">
    <w:name w:val="Style50"/>
    <w:basedOn w:val="Normal"/>
    <w:uiPriority w:val="99"/>
    <w:rsid w:val="00FC5F3A"/>
    <w:pPr>
      <w:jc w:val="left"/>
    </w:pPr>
    <w:rPr>
      <w:rFonts w:ascii="Times New Roman" w:hAnsi="Times New Roman"/>
      <w:szCs w:val="20"/>
      <w:lang w:val="sr-Cyrl-RS" w:eastAsia="sr-Cyrl-RS"/>
    </w:rPr>
  </w:style>
  <w:style w:type="paragraph" w:customStyle="1" w:styleId="Style61">
    <w:name w:val="Style61"/>
    <w:basedOn w:val="Normal"/>
    <w:rsid w:val="00FC5F3A"/>
    <w:pPr>
      <w:spacing w:line="230" w:lineRule="exact"/>
      <w:jc w:val="center"/>
    </w:pPr>
    <w:rPr>
      <w:rFonts w:ascii="Times New Roman" w:hAnsi="Times New Roman"/>
      <w:szCs w:val="20"/>
      <w:lang w:val="sr-Cyrl-RS" w:eastAsia="sr-Cyrl-RS"/>
    </w:rPr>
  </w:style>
  <w:style w:type="paragraph" w:customStyle="1" w:styleId="Style110">
    <w:name w:val="Style110"/>
    <w:basedOn w:val="Normal"/>
    <w:rsid w:val="00FC5F3A"/>
    <w:pPr>
      <w:jc w:val="left"/>
    </w:pPr>
    <w:rPr>
      <w:rFonts w:ascii="Times New Roman" w:hAnsi="Times New Roman"/>
      <w:szCs w:val="20"/>
      <w:lang w:val="sr-Cyrl-RS" w:eastAsia="sr-Cyrl-RS"/>
    </w:rPr>
  </w:style>
  <w:style w:type="paragraph" w:customStyle="1" w:styleId="Style63">
    <w:name w:val="Style63"/>
    <w:basedOn w:val="Normal"/>
    <w:rsid w:val="00FC5F3A"/>
    <w:pPr>
      <w:jc w:val="left"/>
    </w:pPr>
    <w:rPr>
      <w:rFonts w:ascii="Times New Roman" w:hAnsi="Times New Roman"/>
      <w:szCs w:val="20"/>
      <w:lang w:val="sr-Cyrl-RS" w:eastAsia="sr-Cyrl-RS"/>
    </w:rPr>
  </w:style>
  <w:style w:type="paragraph" w:customStyle="1" w:styleId="Style257">
    <w:name w:val="Style257"/>
    <w:basedOn w:val="Normal"/>
    <w:rsid w:val="00FC5F3A"/>
    <w:pPr>
      <w:spacing w:line="250" w:lineRule="exact"/>
      <w:ind w:firstLine="499"/>
      <w:jc w:val="left"/>
    </w:pPr>
    <w:rPr>
      <w:rFonts w:ascii="Times New Roman" w:hAnsi="Times New Roman"/>
      <w:szCs w:val="20"/>
      <w:lang w:val="sr-Cyrl-RS" w:eastAsia="sr-Cyrl-RS"/>
    </w:rPr>
  </w:style>
  <w:style w:type="paragraph" w:customStyle="1" w:styleId="Style104">
    <w:name w:val="Style104"/>
    <w:basedOn w:val="Normal"/>
    <w:rsid w:val="00FC5F3A"/>
    <w:pPr>
      <w:spacing w:line="245" w:lineRule="exact"/>
      <w:ind w:firstLine="192"/>
      <w:jc w:val="left"/>
    </w:pPr>
    <w:rPr>
      <w:rFonts w:ascii="Times New Roman" w:hAnsi="Times New Roman"/>
      <w:szCs w:val="20"/>
      <w:lang w:val="sr-Cyrl-RS" w:eastAsia="sr-Cyrl-RS"/>
    </w:rPr>
  </w:style>
  <w:style w:type="paragraph" w:customStyle="1" w:styleId="Style105">
    <w:name w:val="Style105"/>
    <w:basedOn w:val="Normal"/>
    <w:rsid w:val="00FC5F3A"/>
    <w:pPr>
      <w:spacing w:line="259" w:lineRule="exact"/>
      <w:jc w:val="left"/>
    </w:pPr>
    <w:rPr>
      <w:rFonts w:ascii="Times New Roman" w:hAnsi="Times New Roman"/>
      <w:szCs w:val="20"/>
      <w:lang w:val="sr-Cyrl-RS" w:eastAsia="sr-Cyrl-RS"/>
    </w:rPr>
  </w:style>
  <w:style w:type="paragraph" w:customStyle="1" w:styleId="Style119">
    <w:name w:val="Style119"/>
    <w:basedOn w:val="Normal"/>
    <w:rsid w:val="00FC5F3A"/>
    <w:pPr>
      <w:jc w:val="left"/>
    </w:pPr>
    <w:rPr>
      <w:rFonts w:ascii="Times New Roman" w:hAnsi="Times New Roman"/>
      <w:szCs w:val="20"/>
      <w:lang w:val="sr-Cyrl-RS" w:eastAsia="sr-Cyrl-RS"/>
    </w:rPr>
  </w:style>
  <w:style w:type="paragraph" w:customStyle="1" w:styleId="Style106">
    <w:name w:val="Style106"/>
    <w:basedOn w:val="Normal"/>
    <w:rsid w:val="00FC5F3A"/>
    <w:pPr>
      <w:jc w:val="left"/>
    </w:pPr>
    <w:rPr>
      <w:rFonts w:ascii="Times New Roman" w:hAnsi="Times New Roman"/>
      <w:szCs w:val="20"/>
      <w:lang w:val="sr-Cyrl-RS" w:eastAsia="sr-Cyrl-RS"/>
    </w:rPr>
  </w:style>
  <w:style w:type="paragraph" w:customStyle="1" w:styleId="Style118">
    <w:name w:val="Style118"/>
    <w:basedOn w:val="Normal"/>
    <w:rsid w:val="00FC5F3A"/>
    <w:pPr>
      <w:jc w:val="left"/>
    </w:pPr>
    <w:rPr>
      <w:rFonts w:ascii="Times New Roman" w:hAnsi="Times New Roman"/>
      <w:szCs w:val="20"/>
      <w:lang w:val="sr-Cyrl-RS" w:eastAsia="sr-Cyrl-RS"/>
    </w:rPr>
  </w:style>
  <w:style w:type="paragraph" w:customStyle="1" w:styleId="Style87">
    <w:name w:val="Style87"/>
    <w:basedOn w:val="Normal"/>
    <w:rsid w:val="00FC5F3A"/>
    <w:pPr>
      <w:jc w:val="left"/>
    </w:pPr>
    <w:rPr>
      <w:rFonts w:ascii="Times New Roman" w:hAnsi="Times New Roman"/>
      <w:szCs w:val="20"/>
      <w:lang w:val="sr-Cyrl-RS" w:eastAsia="sr-Cyrl-RS"/>
    </w:rPr>
  </w:style>
  <w:style w:type="paragraph" w:customStyle="1" w:styleId="Style71">
    <w:name w:val="Style71"/>
    <w:basedOn w:val="Normal"/>
    <w:rsid w:val="00FC5F3A"/>
    <w:pPr>
      <w:jc w:val="left"/>
    </w:pPr>
    <w:rPr>
      <w:rFonts w:ascii="Times New Roman" w:hAnsi="Times New Roman"/>
      <w:szCs w:val="20"/>
      <w:lang w:val="sr-Cyrl-RS" w:eastAsia="sr-Cyrl-RS"/>
    </w:rPr>
  </w:style>
  <w:style w:type="paragraph" w:customStyle="1" w:styleId="Style92">
    <w:name w:val="Style92"/>
    <w:basedOn w:val="Normal"/>
    <w:rsid w:val="00FC5F3A"/>
    <w:pPr>
      <w:jc w:val="left"/>
    </w:pPr>
    <w:rPr>
      <w:rFonts w:ascii="Times New Roman" w:hAnsi="Times New Roman"/>
      <w:szCs w:val="20"/>
      <w:lang w:val="sr-Cyrl-RS" w:eastAsia="sr-Cyrl-RS"/>
    </w:rPr>
  </w:style>
  <w:style w:type="paragraph" w:customStyle="1" w:styleId="Style184">
    <w:name w:val="Style184"/>
    <w:basedOn w:val="Normal"/>
    <w:rsid w:val="00FC5F3A"/>
    <w:pPr>
      <w:jc w:val="left"/>
    </w:pPr>
    <w:rPr>
      <w:rFonts w:ascii="Times New Roman" w:hAnsi="Times New Roman"/>
      <w:szCs w:val="20"/>
      <w:lang w:val="sr-Cyrl-RS" w:eastAsia="sr-Cyrl-RS"/>
    </w:rPr>
  </w:style>
  <w:style w:type="paragraph" w:customStyle="1" w:styleId="Style126">
    <w:name w:val="Style126"/>
    <w:basedOn w:val="Normal"/>
    <w:rsid w:val="00FC5F3A"/>
    <w:pPr>
      <w:jc w:val="left"/>
    </w:pPr>
    <w:rPr>
      <w:rFonts w:ascii="Times New Roman" w:hAnsi="Times New Roman"/>
      <w:szCs w:val="20"/>
      <w:lang w:val="sr-Cyrl-RS" w:eastAsia="sr-Cyrl-RS"/>
    </w:rPr>
  </w:style>
  <w:style w:type="paragraph" w:customStyle="1" w:styleId="Style78">
    <w:name w:val="Style78"/>
    <w:basedOn w:val="Normal"/>
    <w:rsid w:val="00FC5F3A"/>
    <w:pPr>
      <w:jc w:val="left"/>
    </w:pPr>
    <w:rPr>
      <w:rFonts w:ascii="Times New Roman" w:hAnsi="Times New Roman"/>
      <w:szCs w:val="20"/>
      <w:lang w:val="sr-Cyrl-RS" w:eastAsia="sr-Cyrl-RS"/>
    </w:rPr>
  </w:style>
  <w:style w:type="paragraph" w:customStyle="1" w:styleId="Style83">
    <w:name w:val="Style83"/>
    <w:basedOn w:val="Normal"/>
    <w:rsid w:val="00FC5F3A"/>
    <w:pPr>
      <w:jc w:val="left"/>
    </w:pPr>
    <w:rPr>
      <w:rFonts w:ascii="Times New Roman" w:hAnsi="Times New Roman"/>
      <w:szCs w:val="20"/>
      <w:lang w:val="sr-Cyrl-RS" w:eastAsia="sr-Cyrl-RS"/>
    </w:rPr>
  </w:style>
  <w:style w:type="paragraph" w:customStyle="1" w:styleId="Style190">
    <w:name w:val="Style190"/>
    <w:basedOn w:val="Normal"/>
    <w:rsid w:val="00FC5F3A"/>
    <w:pPr>
      <w:jc w:val="left"/>
    </w:pPr>
    <w:rPr>
      <w:rFonts w:ascii="Times New Roman" w:hAnsi="Times New Roman"/>
      <w:szCs w:val="20"/>
      <w:lang w:val="sr-Cyrl-RS" w:eastAsia="sr-Cyrl-RS"/>
    </w:rPr>
  </w:style>
  <w:style w:type="character" w:customStyle="1" w:styleId="CharStyle0">
    <w:name w:val="CharStyle0"/>
    <w:basedOn w:val="DefaultParagraphFont"/>
    <w:rsid w:val="00FC5F3A"/>
    <w:rPr>
      <w:rFonts w:ascii="Palatino Linotype" w:eastAsia="Palatino Linotype" w:hAnsi="Palatino Linotype" w:cs="Palatino Linotype"/>
      <w:b w:val="0"/>
      <w:bCs w:val="0"/>
      <w:i/>
      <w:iCs/>
      <w:smallCaps w:val="0"/>
      <w:spacing w:val="40"/>
      <w:sz w:val="26"/>
      <w:szCs w:val="26"/>
    </w:rPr>
  </w:style>
  <w:style w:type="character" w:customStyle="1" w:styleId="CharStyle5">
    <w:name w:val="CharStyle5"/>
    <w:basedOn w:val="DefaultParagraphFont"/>
    <w:rsid w:val="00FC5F3A"/>
    <w:rPr>
      <w:rFonts w:ascii="Times New Roman" w:eastAsia="Times New Roman" w:hAnsi="Times New Roman" w:cs="Times New Roman"/>
      <w:b/>
      <w:bCs/>
      <w:i w:val="0"/>
      <w:iCs w:val="0"/>
      <w:smallCaps w:val="0"/>
      <w:spacing w:val="-10"/>
      <w:sz w:val="20"/>
      <w:szCs w:val="20"/>
    </w:rPr>
  </w:style>
  <w:style w:type="character" w:customStyle="1" w:styleId="CharStyle6">
    <w:name w:val="CharStyle6"/>
    <w:basedOn w:val="DefaultParagraphFont"/>
    <w:rsid w:val="00FC5F3A"/>
    <w:rPr>
      <w:rFonts w:ascii="Times New Roman" w:eastAsia="Times New Roman" w:hAnsi="Times New Roman" w:cs="Times New Roman"/>
      <w:b w:val="0"/>
      <w:bCs w:val="0"/>
      <w:i w:val="0"/>
      <w:iCs w:val="0"/>
      <w:smallCaps w:val="0"/>
      <w:sz w:val="22"/>
      <w:szCs w:val="22"/>
    </w:rPr>
  </w:style>
  <w:style w:type="character" w:customStyle="1" w:styleId="CharStyle22">
    <w:name w:val="CharStyle22"/>
    <w:basedOn w:val="DefaultParagraphFont"/>
    <w:rsid w:val="00FC5F3A"/>
    <w:rPr>
      <w:rFonts w:ascii="Candara" w:eastAsia="Candara" w:hAnsi="Candara" w:cs="Candara"/>
      <w:b/>
      <w:bCs/>
      <w:i/>
      <w:iCs/>
      <w:smallCaps w:val="0"/>
      <w:sz w:val="26"/>
      <w:szCs w:val="26"/>
    </w:rPr>
  </w:style>
  <w:style w:type="character" w:customStyle="1" w:styleId="CharStyle24">
    <w:name w:val="CharStyle24"/>
    <w:basedOn w:val="DefaultParagraphFont"/>
    <w:rsid w:val="00FC5F3A"/>
    <w:rPr>
      <w:rFonts w:ascii="Times New Roman" w:eastAsia="Times New Roman" w:hAnsi="Times New Roman" w:cs="Times New Roman"/>
      <w:b w:val="0"/>
      <w:bCs w:val="0"/>
      <w:i w:val="0"/>
      <w:iCs w:val="0"/>
      <w:smallCaps w:val="0"/>
      <w:sz w:val="20"/>
      <w:szCs w:val="20"/>
    </w:rPr>
  </w:style>
  <w:style w:type="character" w:customStyle="1" w:styleId="CharStyle25">
    <w:name w:val="CharStyle25"/>
    <w:basedOn w:val="DefaultParagraphFont"/>
    <w:rsid w:val="00FC5F3A"/>
    <w:rPr>
      <w:rFonts w:ascii="Candara" w:eastAsia="Candara" w:hAnsi="Candara" w:cs="Candara"/>
      <w:b w:val="0"/>
      <w:bCs w:val="0"/>
      <w:i w:val="0"/>
      <w:iCs w:val="0"/>
      <w:smallCaps w:val="0"/>
      <w:spacing w:val="-20"/>
      <w:sz w:val="18"/>
      <w:szCs w:val="18"/>
    </w:rPr>
  </w:style>
  <w:style w:type="character" w:customStyle="1" w:styleId="CharStyle45">
    <w:name w:val="CharStyle45"/>
    <w:basedOn w:val="DefaultParagraphFont"/>
    <w:rsid w:val="00FC5F3A"/>
    <w:rPr>
      <w:rFonts w:ascii="Times New Roman" w:eastAsia="Times New Roman" w:hAnsi="Times New Roman" w:cs="Times New Roman"/>
      <w:b/>
      <w:bCs/>
      <w:i w:val="0"/>
      <w:iCs w:val="0"/>
      <w:smallCaps w:val="0"/>
      <w:sz w:val="12"/>
      <w:szCs w:val="12"/>
    </w:rPr>
  </w:style>
  <w:style w:type="character" w:customStyle="1" w:styleId="CharStyle46">
    <w:name w:val="CharStyle46"/>
    <w:basedOn w:val="DefaultParagraphFont"/>
    <w:rsid w:val="00FC5F3A"/>
    <w:rPr>
      <w:rFonts w:ascii="Times New Roman" w:eastAsia="Times New Roman" w:hAnsi="Times New Roman" w:cs="Times New Roman"/>
      <w:b w:val="0"/>
      <w:bCs w:val="0"/>
      <w:i w:val="0"/>
      <w:iCs w:val="0"/>
      <w:smallCaps w:val="0"/>
      <w:sz w:val="18"/>
      <w:szCs w:val="18"/>
    </w:rPr>
  </w:style>
  <w:style w:type="character" w:customStyle="1" w:styleId="CharStyle47">
    <w:name w:val="CharStyle47"/>
    <w:basedOn w:val="DefaultParagraphFont"/>
    <w:rsid w:val="00FC5F3A"/>
    <w:rPr>
      <w:rFonts w:ascii="Times New Roman" w:eastAsia="Times New Roman" w:hAnsi="Times New Roman" w:cs="Times New Roman"/>
      <w:b/>
      <w:bCs/>
      <w:i w:val="0"/>
      <w:iCs w:val="0"/>
      <w:smallCaps w:val="0"/>
      <w:sz w:val="18"/>
      <w:szCs w:val="18"/>
    </w:rPr>
  </w:style>
  <w:style w:type="character" w:customStyle="1" w:styleId="CharStyle49">
    <w:name w:val="CharStyle49"/>
    <w:basedOn w:val="DefaultParagraphFont"/>
    <w:rsid w:val="00FC5F3A"/>
    <w:rPr>
      <w:rFonts w:ascii="Times New Roman" w:eastAsia="Times New Roman" w:hAnsi="Times New Roman" w:cs="Times New Roman"/>
      <w:b w:val="0"/>
      <w:bCs w:val="0"/>
      <w:i w:val="0"/>
      <w:iCs w:val="0"/>
      <w:smallCaps/>
      <w:spacing w:val="20"/>
      <w:sz w:val="16"/>
      <w:szCs w:val="16"/>
    </w:rPr>
  </w:style>
  <w:style w:type="character" w:customStyle="1" w:styleId="CharStyle50">
    <w:name w:val="CharStyle50"/>
    <w:basedOn w:val="DefaultParagraphFont"/>
    <w:rsid w:val="00FC5F3A"/>
    <w:rPr>
      <w:rFonts w:ascii="Times New Roman" w:eastAsia="Times New Roman" w:hAnsi="Times New Roman" w:cs="Times New Roman"/>
      <w:b/>
      <w:bCs/>
      <w:i w:val="0"/>
      <w:iCs w:val="0"/>
      <w:smallCaps w:val="0"/>
      <w:spacing w:val="10"/>
      <w:sz w:val="18"/>
      <w:szCs w:val="18"/>
    </w:rPr>
  </w:style>
  <w:style w:type="character" w:customStyle="1" w:styleId="CharStyle51">
    <w:name w:val="CharStyle51"/>
    <w:basedOn w:val="DefaultParagraphFont"/>
    <w:rsid w:val="00FC5F3A"/>
    <w:rPr>
      <w:rFonts w:ascii="Franklin Gothic Medium" w:eastAsia="Franklin Gothic Medium" w:hAnsi="Franklin Gothic Medium" w:cs="Franklin Gothic Medium"/>
      <w:b w:val="0"/>
      <w:bCs w:val="0"/>
      <w:i/>
      <w:iCs/>
      <w:smallCaps w:val="0"/>
      <w:sz w:val="34"/>
      <w:szCs w:val="34"/>
    </w:rPr>
  </w:style>
  <w:style w:type="character" w:customStyle="1" w:styleId="CharStyle53">
    <w:name w:val="CharStyle53"/>
    <w:basedOn w:val="DefaultParagraphFont"/>
    <w:rsid w:val="00FC5F3A"/>
    <w:rPr>
      <w:rFonts w:ascii="Times New Roman" w:eastAsia="Times New Roman" w:hAnsi="Times New Roman" w:cs="Times New Roman"/>
      <w:b/>
      <w:bCs/>
      <w:i w:val="0"/>
      <w:iCs w:val="0"/>
      <w:smallCaps w:val="0"/>
      <w:sz w:val="34"/>
      <w:szCs w:val="34"/>
    </w:rPr>
  </w:style>
  <w:style w:type="character" w:customStyle="1" w:styleId="CharStyle55">
    <w:name w:val="CharStyle55"/>
    <w:basedOn w:val="DefaultParagraphFont"/>
    <w:rsid w:val="00FC5F3A"/>
    <w:rPr>
      <w:rFonts w:ascii="Candara" w:eastAsia="Candara" w:hAnsi="Candara" w:cs="Candara"/>
      <w:b w:val="0"/>
      <w:bCs w:val="0"/>
      <w:i w:val="0"/>
      <w:iCs w:val="0"/>
      <w:smallCaps/>
      <w:sz w:val="18"/>
      <w:szCs w:val="18"/>
    </w:rPr>
  </w:style>
  <w:style w:type="character" w:customStyle="1" w:styleId="CharStyle59">
    <w:name w:val="CharStyle59"/>
    <w:basedOn w:val="DefaultParagraphFont"/>
    <w:rsid w:val="00FC5F3A"/>
    <w:rPr>
      <w:rFonts w:ascii="Times New Roman" w:eastAsia="Times New Roman" w:hAnsi="Times New Roman" w:cs="Times New Roman"/>
      <w:b w:val="0"/>
      <w:bCs w:val="0"/>
      <w:i w:val="0"/>
      <w:iCs w:val="0"/>
      <w:smallCaps w:val="0"/>
      <w:sz w:val="72"/>
      <w:szCs w:val="72"/>
    </w:rPr>
  </w:style>
  <w:style w:type="character" w:customStyle="1" w:styleId="CharStyle60">
    <w:name w:val="CharStyle60"/>
    <w:basedOn w:val="DefaultParagraphFont"/>
    <w:rsid w:val="00FC5F3A"/>
    <w:rPr>
      <w:rFonts w:ascii="Times New Roman" w:eastAsia="Times New Roman" w:hAnsi="Times New Roman" w:cs="Times New Roman"/>
      <w:b w:val="0"/>
      <w:bCs w:val="0"/>
      <w:i w:val="0"/>
      <w:iCs w:val="0"/>
      <w:smallCaps w:val="0"/>
      <w:spacing w:val="30"/>
      <w:sz w:val="8"/>
      <w:szCs w:val="8"/>
    </w:rPr>
  </w:style>
  <w:style w:type="character" w:customStyle="1" w:styleId="CharStyle61">
    <w:name w:val="CharStyle61"/>
    <w:basedOn w:val="DefaultParagraphFont"/>
    <w:rsid w:val="00FC5F3A"/>
    <w:rPr>
      <w:rFonts w:ascii="Times New Roman" w:eastAsia="Times New Roman" w:hAnsi="Times New Roman" w:cs="Times New Roman"/>
      <w:b/>
      <w:bCs/>
      <w:i w:val="0"/>
      <w:iCs w:val="0"/>
      <w:smallCaps w:val="0"/>
      <w:spacing w:val="-10"/>
      <w:sz w:val="22"/>
      <w:szCs w:val="22"/>
    </w:rPr>
  </w:style>
  <w:style w:type="character" w:customStyle="1" w:styleId="CharStyle63">
    <w:name w:val="CharStyle63"/>
    <w:basedOn w:val="DefaultParagraphFont"/>
    <w:rsid w:val="00FC5F3A"/>
    <w:rPr>
      <w:rFonts w:ascii="Times New Roman" w:eastAsia="Times New Roman" w:hAnsi="Times New Roman" w:cs="Times New Roman"/>
      <w:b/>
      <w:bCs/>
      <w:i w:val="0"/>
      <w:iCs w:val="0"/>
      <w:smallCaps w:val="0"/>
      <w:sz w:val="16"/>
      <w:szCs w:val="16"/>
    </w:rPr>
  </w:style>
  <w:style w:type="character" w:customStyle="1" w:styleId="CharStyle65">
    <w:name w:val="CharStyle65"/>
    <w:basedOn w:val="DefaultParagraphFont"/>
    <w:rsid w:val="00FC5F3A"/>
    <w:rPr>
      <w:rFonts w:ascii="Times New Roman" w:eastAsia="Times New Roman" w:hAnsi="Times New Roman" w:cs="Times New Roman"/>
      <w:b w:val="0"/>
      <w:bCs w:val="0"/>
      <w:i w:val="0"/>
      <w:iCs w:val="0"/>
      <w:smallCaps w:val="0"/>
      <w:sz w:val="20"/>
      <w:szCs w:val="20"/>
    </w:rPr>
  </w:style>
  <w:style w:type="character" w:customStyle="1" w:styleId="CharStyle70">
    <w:name w:val="CharStyle70"/>
    <w:basedOn w:val="DefaultParagraphFont"/>
    <w:rsid w:val="00FC5F3A"/>
    <w:rPr>
      <w:rFonts w:ascii="Times New Roman" w:eastAsia="Times New Roman" w:hAnsi="Times New Roman" w:cs="Times New Roman"/>
      <w:b w:val="0"/>
      <w:bCs w:val="0"/>
      <w:i w:val="0"/>
      <w:iCs w:val="0"/>
      <w:smallCaps w:val="0"/>
      <w:spacing w:val="20"/>
      <w:sz w:val="12"/>
      <w:szCs w:val="12"/>
    </w:rPr>
  </w:style>
  <w:style w:type="character" w:customStyle="1" w:styleId="CharStyle71">
    <w:name w:val="CharStyle71"/>
    <w:basedOn w:val="DefaultParagraphFont"/>
    <w:rsid w:val="00FC5F3A"/>
    <w:rPr>
      <w:rFonts w:ascii="Times New Roman" w:eastAsia="Times New Roman" w:hAnsi="Times New Roman" w:cs="Times New Roman"/>
      <w:b w:val="0"/>
      <w:bCs w:val="0"/>
      <w:i w:val="0"/>
      <w:iCs w:val="0"/>
      <w:smallCaps w:val="0"/>
      <w:spacing w:val="20"/>
      <w:sz w:val="16"/>
      <w:szCs w:val="16"/>
    </w:rPr>
  </w:style>
  <w:style w:type="character" w:customStyle="1" w:styleId="CharStyle72">
    <w:name w:val="CharStyle72"/>
    <w:basedOn w:val="DefaultParagraphFont"/>
    <w:rsid w:val="00FC5F3A"/>
    <w:rPr>
      <w:rFonts w:ascii="Times New Roman" w:eastAsia="Times New Roman" w:hAnsi="Times New Roman" w:cs="Times New Roman"/>
      <w:b w:val="0"/>
      <w:bCs w:val="0"/>
      <w:i w:val="0"/>
      <w:iCs w:val="0"/>
      <w:smallCaps w:val="0"/>
      <w:spacing w:val="-10"/>
      <w:sz w:val="16"/>
      <w:szCs w:val="16"/>
    </w:rPr>
  </w:style>
  <w:style w:type="character" w:customStyle="1" w:styleId="CharStyle74">
    <w:name w:val="CharStyle74"/>
    <w:basedOn w:val="DefaultParagraphFont"/>
    <w:rsid w:val="00FC5F3A"/>
    <w:rPr>
      <w:rFonts w:ascii="Candara" w:eastAsia="Candara" w:hAnsi="Candara" w:cs="Candara"/>
      <w:b/>
      <w:bCs/>
      <w:i w:val="0"/>
      <w:iCs w:val="0"/>
      <w:smallCaps w:val="0"/>
      <w:sz w:val="22"/>
      <w:szCs w:val="22"/>
    </w:rPr>
  </w:style>
  <w:style w:type="character" w:customStyle="1" w:styleId="CharStyle76">
    <w:name w:val="CharStyle76"/>
    <w:basedOn w:val="DefaultParagraphFont"/>
    <w:rsid w:val="00FC5F3A"/>
    <w:rPr>
      <w:rFonts w:ascii="Times New Roman" w:eastAsia="Times New Roman" w:hAnsi="Times New Roman" w:cs="Times New Roman"/>
      <w:b/>
      <w:bCs/>
      <w:i w:val="0"/>
      <w:iCs w:val="0"/>
      <w:smallCaps w:val="0"/>
      <w:spacing w:val="-20"/>
      <w:sz w:val="20"/>
      <w:szCs w:val="20"/>
    </w:rPr>
  </w:style>
  <w:style w:type="character" w:customStyle="1" w:styleId="CharStyle79">
    <w:name w:val="CharStyle79"/>
    <w:basedOn w:val="DefaultParagraphFont"/>
    <w:rsid w:val="00FC5F3A"/>
    <w:rPr>
      <w:rFonts w:ascii="Times New Roman" w:eastAsia="Times New Roman" w:hAnsi="Times New Roman" w:cs="Times New Roman"/>
      <w:b w:val="0"/>
      <w:bCs w:val="0"/>
      <w:i w:val="0"/>
      <w:iCs w:val="0"/>
      <w:smallCaps w:val="0"/>
      <w:spacing w:val="10"/>
      <w:sz w:val="18"/>
      <w:szCs w:val="18"/>
    </w:rPr>
  </w:style>
  <w:style w:type="character" w:customStyle="1" w:styleId="CharStyle84">
    <w:name w:val="CharStyle84"/>
    <w:basedOn w:val="DefaultParagraphFont"/>
    <w:rsid w:val="00FC5F3A"/>
    <w:rPr>
      <w:rFonts w:ascii="Times New Roman" w:eastAsia="Times New Roman" w:hAnsi="Times New Roman" w:cs="Times New Roman"/>
      <w:b w:val="0"/>
      <w:bCs w:val="0"/>
      <w:i w:val="0"/>
      <w:iCs w:val="0"/>
      <w:smallCaps/>
      <w:sz w:val="18"/>
      <w:szCs w:val="18"/>
    </w:rPr>
  </w:style>
  <w:style w:type="character" w:customStyle="1" w:styleId="CharStyle86">
    <w:name w:val="CharStyle86"/>
    <w:basedOn w:val="DefaultParagraphFont"/>
    <w:rsid w:val="00FC5F3A"/>
    <w:rPr>
      <w:rFonts w:ascii="Times New Roman" w:eastAsia="Times New Roman" w:hAnsi="Times New Roman" w:cs="Times New Roman"/>
      <w:b/>
      <w:bCs/>
      <w:i w:val="0"/>
      <w:iCs w:val="0"/>
      <w:smallCaps w:val="0"/>
      <w:spacing w:val="10"/>
      <w:sz w:val="18"/>
      <w:szCs w:val="18"/>
    </w:rPr>
  </w:style>
  <w:style w:type="character" w:customStyle="1" w:styleId="CharStyle87">
    <w:name w:val="CharStyle87"/>
    <w:basedOn w:val="DefaultParagraphFont"/>
    <w:rsid w:val="00FC5F3A"/>
    <w:rPr>
      <w:rFonts w:ascii="Times New Roman" w:eastAsia="Times New Roman" w:hAnsi="Times New Roman" w:cs="Times New Roman"/>
      <w:b w:val="0"/>
      <w:bCs w:val="0"/>
      <w:i w:val="0"/>
      <w:iCs w:val="0"/>
      <w:smallCaps w:val="0"/>
      <w:spacing w:val="30"/>
      <w:sz w:val="14"/>
      <w:szCs w:val="14"/>
    </w:rPr>
  </w:style>
  <w:style w:type="character" w:customStyle="1" w:styleId="CharStyle94">
    <w:name w:val="CharStyle94"/>
    <w:basedOn w:val="DefaultParagraphFont"/>
    <w:rsid w:val="00FC5F3A"/>
    <w:rPr>
      <w:rFonts w:ascii="Times New Roman" w:eastAsia="Times New Roman" w:hAnsi="Times New Roman" w:cs="Times New Roman"/>
      <w:b w:val="0"/>
      <w:bCs w:val="0"/>
      <w:i w:val="0"/>
      <w:iCs w:val="0"/>
      <w:smallCaps w:val="0"/>
      <w:sz w:val="22"/>
      <w:szCs w:val="22"/>
    </w:rPr>
  </w:style>
  <w:style w:type="character" w:customStyle="1" w:styleId="CharStyle117">
    <w:name w:val="CharStyle117"/>
    <w:basedOn w:val="DefaultParagraphFont"/>
    <w:rsid w:val="00FC5F3A"/>
    <w:rPr>
      <w:rFonts w:ascii="Candara" w:eastAsia="Candara" w:hAnsi="Candara" w:cs="Candara"/>
      <w:b/>
      <w:bCs/>
      <w:i w:val="0"/>
      <w:iCs w:val="0"/>
      <w:smallCaps w:val="0"/>
      <w:spacing w:val="10"/>
      <w:sz w:val="18"/>
      <w:szCs w:val="18"/>
    </w:rPr>
  </w:style>
  <w:style w:type="table" w:customStyle="1" w:styleId="TableGrid21">
    <w:name w:val="Table Grid21"/>
    <w:basedOn w:val="TableNormal"/>
    <w:next w:val="TableGrid"/>
    <w:uiPriority w:val="59"/>
    <w:rsid w:val="00FC5F3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aliases w:val="Слика"/>
    <w:basedOn w:val="Normal"/>
    <w:next w:val="Normal"/>
    <w:uiPriority w:val="99"/>
    <w:unhideWhenUsed/>
    <w:rsid w:val="00FC5F3A"/>
    <w:pPr>
      <w:jc w:val="left"/>
    </w:pPr>
    <w:rPr>
      <w:szCs w:val="20"/>
      <w:lang w:val="sr-Cyrl-RS" w:eastAsia="en-US"/>
    </w:rPr>
  </w:style>
  <w:style w:type="table" w:customStyle="1" w:styleId="TableGrid113">
    <w:name w:val="Table Grid113"/>
    <w:basedOn w:val="TableNormal"/>
    <w:next w:val="TableGrid"/>
    <w:uiPriority w:val="59"/>
    <w:rsid w:val="00EC70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E27B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343836"/>
    <w:rPr>
      <w:i/>
      <w:iCs/>
    </w:rPr>
  </w:style>
  <w:style w:type="character" w:styleId="Strong">
    <w:name w:val="Strong"/>
    <w:basedOn w:val="DefaultParagraphFont"/>
    <w:uiPriority w:val="22"/>
    <w:qFormat/>
    <w:rsid w:val="00343836"/>
    <w:rPr>
      <w:b/>
      <w:bCs/>
    </w:rPr>
  </w:style>
  <w:style w:type="paragraph" w:customStyle="1" w:styleId="1tekst0">
    <w:name w:val="_1tekst"/>
    <w:basedOn w:val="Normal"/>
    <w:rsid w:val="00664C59"/>
    <w:pPr>
      <w:spacing w:before="100" w:beforeAutospacing="1" w:after="100" w:afterAutospacing="1"/>
      <w:jc w:val="left"/>
    </w:pPr>
    <w:rPr>
      <w:rFonts w:ascii="Times New Roman" w:hAnsi="Times New Roman"/>
      <w:sz w:val="24"/>
      <w:lang w:val="sr-Cyrl-RS" w:eastAsia="sr-Cyrl-RS"/>
    </w:rPr>
  </w:style>
  <w:style w:type="table" w:customStyle="1" w:styleId="TableGrid28">
    <w:name w:val="Table Grid28"/>
    <w:basedOn w:val="TableNormal"/>
    <w:next w:val="TableGrid"/>
    <w:uiPriority w:val="59"/>
    <w:rsid w:val="00BD0147"/>
    <w:rPr>
      <w:rFonts w:ascii="Verdana"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qFormat/>
    <w:rsid w:val="00BB1965"/>
    <w:pPr>
      <w:spacing w:before="100" w:beforeAutospacing="1" w:after="100" w:afterAutospacing="1"/>
      <w:jc w:val="left"/>
    </w:pPr>
    <w:rPr>
      <w:rFonts w:ascii="Times New Roman" w:hAnsi="Times New Roman"/>
      <w:sz w:val="24"/>
      <w:lang w:val="sr-Cyrl-RS" w:eastAsia="sr-Cyrl-RS"/>
    </w:rPr>
  </w:style>
  <w:style w:type="table" w:customStyle="1" w:styleId="TableGrid3">
    <w:name w:val="Table Grid3"/>
    <w:basedOn w:val="TableNormal"/>
    <w:next w:val="TableGrid"/>
    <w:uiPriority w:val="59"/>
    <w:rsid w:val="002B69D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055EA"/>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F730DA"/>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текст"/>
    <w:basedOn w:val="Normal"/>
    <w:link w:val="CharChar"/>
    <w:autoRedefine/>
    <w:qFormat/>
    <w:rsid w:val="007E4AA8"/>
    <w:rPr>
      <w:rFonts w:cs="Arial"/>
      <w:bCs/>
      <w:szCs w:val="20"/>
      <w:lang w:val="sr-Cyrl-CS" w:eastAsia="en-US"/>
    </w:rPr>
  </w:style>
  <w:style w:type="character" w:customStyle="1" w:styleId="CharChar">
    <w:name w:val="текст Char Char"/>
    <w:link w:val="a2"/>
    <w:rsid w:val="007E4AA8"/>
    <w:rPr>
      <w:rFonts w:ascii="Verdana" w:hAnsi="Verdana" w:cs="Arial"/>
      <w:bCs/>
      <w:lang w:val="sr-Cyrl-CS" w:eastAsia="en-US"/>
    </w:rPr>
  </w:style>
  <w:style w:type="table" w:customStyle="1" w:styleId="TableGrid31">
    <w:name w:val="Table Grid31"/>
    <w:basedOn w:val="TableNormal"/>
    <w:next w:val="TableGrid"/>
    <w:uiPriority w:val="59"/>
    <w:rsid w:val="004915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 Style21"/>
    <w:basedOn w:val="DefaultParagraphFont"/>
    <w:uiPriority w:val="99"/>
    <w:rsid w:val="005A6210"/>
    <w:rPr>
      <w:rFonts w:ascii="Bookman Old Style" w:hAnsi="Bookman Old Style" w:cs="Bookman Old Style"/>
      <w:sz w:val="20"/>
      <w:szCs w:val="20"/>
    </w:rPr>
  </w:style>
  <w:style w:type="character" w:customStyle="1" w:styleId="FontStyle197">
    <w:name w:val="Font Style197"/>
    <w:uiPriority w:val="99"/>
    <w:rsid w:val="005A6210"/>
    <w:rPr>
      <w:rFonts w:ascii="Arial" w:hAnsi="Arial" w:cs="Arial"/>
      <w:sz w:val="22"/>
      <w:szCs w:val="22"/>
    </w:rPr>
  </w:style>
  <w:style w:type="paragraph" w:customStyle="1" w:styleId="StyleArialLeft698cmRight381cm">
    <w:name w:val="Style Arial Left:  698 cm Right:  381 cm"/>
    <w:basedOn w:val="Normal"/>
    <w:rsid w:val="005A6210"/>
    <w:pPr>
      <w:ind w:right="5670" w:firstLine="851"/>
      <w:jc w:val="left"/>
    </w:pPr>
    <w:rPr>
      <w:rFonts w:ascii="Arial" w:hAnsi="Arial"/>
      <w:sz w:val="24"/>
      <w:lang w:val="en-US" w:eastAsia="en-US"/>
    </w:rPr>
  </w:style>
  <w:style w:type="character" w:customStyle="1" w:styleId="NoSpacingChar">
    <w:name w:val="No Spacing Char"/>
    <w:link w:val="NoSpacing"/>
    <w:uiPriority w:val="1"/>
    <w:rsid w:val="00950B1C"/>
    <w:rPr>
      <w:rFonts w:asciiTheme="minorHAnsi" w:eastAsiaTheme="minorHAnsi" w:hAnsiTheme="minorHAnsi" w:cstheme="minorBidi"/>
      <w:sz w:val="22"/>
      <w:szCs w:val="22"/>
      <w:lang w:val="en-US" w:eastAsia="en-US"/>
    </w:rPr>
  </w:style>
  <w:style w:type="character" w:customStyle="1" w:styleId="relative">
    <w:name w:val="relative"/>
    <w:basedOn w:val="DefaultParagraphFont"/>
    <w:rsid w:val="00600DCF"/>
  </w:style>
  <w:style w:type="paragraph" w:customStyle="1" w:styleId="Normal2">
    <w:name w:val="Normal2"/>
    <w:basedOn w:val="Normal"/>
    <w:uiPriority w:val="99"/>
    <w:qFormat/>
    <w:rsid w:val="00600DCF"/>
    <w:pPr>
      <w:spacing w:before="100" w:beforeAutospacing="1" w:after="100" w:afterAutospacing="1"/>
      <w:jc w:val="left"/>
    </w:pPr>
    <w:rPr>
      <w:rFonts w:ascii="Times New Roman" w:hAnsi="Times New Roman"/>
      <w:sz w:val="24"/>
      <w:lang w:val="sr-Cyrl-RS" w:eastAsia="sr-Cyrl-RS"/>
    </w:rPr>
  </w:style>
  <w:style w:type="paragraph" w:customStyle="1" w:styleId="Normal20">
    <w:name w:val="Normal2"/>
    <w:basedOn w:val="Normal"/>
    <w:qFormat/>
    <w:rsid w:val="00600DCF"/>
    <w:pPr>
      <w:spacing w:before="100" w:beforeAutospacing="1" w:after="100" w:afterAutospacing="1"/>
      <w:jc w:val="left"/>
    </w:pPr>
    <w:rPr>
      <w:rFonts w:ascii="Times New Roman" w:hAnsi="Times New Roman"/>
      <w:sz w:val="24"/>
      <w:lang w:val="sr-Cyrl-RS" w:eastAsia="sr-Cyrl-RS"/>
    </w:rPr>
  </w:style>
  <w:style w:type="paragraph" w:customStyle="1" w:styleId="Text">
    <w:name w:val="Text"/>
    <w:basedOn w:val="Normal"/>
    <w:link w:val="TextChar"/>
    <w:qFormat/>
    <w:rsid w:val="00270C51"/>
    <w:pPr>
      <w:tabs>
        <w:tab w:val="left" w:pos="284"/>
      </w:tabs>
      <w:ind w:firstLine="709"/>
    </w:pPr>
    <w:rPr>
      <w:noProof/>
      <w:sz w:val="22"/>
      <w:szCs w:val="22"/>
      <w:lang w:eastAsia="en-US"/>
    </w:rPr>
  </w:style>
  <w:style w:type="character" w:customStyle="1" w:styleId="TextChar">
    <w:name w:val="Text Char"/>
    <w:link w:val="Text"/>
    <w:rsid w:val="00270C51"/>
    <w:rPr>
      <w:rFonts w:ascii="Verdana" w:hAnsi="Verdana"/>
      <w:noProof/>
      <w:sz w:val="22"/>
      <w:szCs w:val="22"/>
      <w:lang w:val="sr-Latn-CS" w:eastAsia="en-US"/>
    </w:rPr>
  </w:style>
  <w:style w:type="character" w:customStyle="1" w:styleId="FontStyle60">
    <w:name w:val="Font Style60"/>
    <w:uiPriority w:val="99"/>
    <w:rsid w:val="00270C51"/>
    <w:rPr>
      <w:rFonts w:ascii="Arial" w:hAnsi="Arial" w:cs="Arial"/>
      <w:sz w:val="20"/>
      <w:szCs w:val="20"/>
    </w:rPr>
  </w:style>
  <w:style w:type="character" w:customStyle="1" w:styleId="Style1Char">
    <w:name w:val="Style1 Char"/>
    <w:link w:val="Style1"/>
    <w:uiPriority w:val="99"/>
    <w:rsid w:val="00270C51"/>
    <w:rPr>
      <w:rFonts w:ascii="Arial" w:hAnsi="Arial" w:cs="Arial"/>
      <w:sz w:val="24"/>
      <w:szCs w:val="24"/>
      <w:lang w:val="en-US" w:eastAsia="en-US"/>
    </w:rPr>
  </w:style>
  <w:style w:type="character" w:customStyle="1" w:styleId="Style3Char">
    <w:name w:val="Style3 Char"/>
    <w:link w:val="Style3"/>
    <w:uiPriority w:val="99"/>
    <w:rsid w:val="00270C51"/>
    <w:rPr>
      <w:rFonts w:ascii="MS Reference Sans Serif" w:hAnsi="MS Reference Sans Serif"/>
      <w:sz w:val="24"/>
      <w:szCs w:val="24"/>
    </w:rPr>
  </w:style>
  <w:style w:type="character" w:customStyle="1" w:styleId="FontStyle57">
    <w:name w:val="Font Style57"/>
    <w:uiPriority w:val="99"/>
    <w:rsid w:val="00270C51"/>
    <w:rPr>
      <w:rFonts w:ascii="Tahoma" w:hAnsi="Tahoma" w:cs="Tahoma"/>
      <w:sz w:val="18"/>
      <w:szCs w:val="18"/>
    </w:rPr>
  </w:style>
  <w:style w:type="paragraph" w:customStyle="1" w:styleId="Style25">
    <w:name w:val="Style25"/>
    <w:basedOn w:val="Normal"/>
    <w:uiPriority w:val="99"/>
    <w:qFormat/>
    <w:rsid w:val="00270C51"/>
    <w:pPr>
      <w:widowControl w:val="0"/>
      <w:autoSpaceDE w:val="0"/>
      <w:autoSpaceDN w:val="0"/>
      <w:adjustRightInd w:val="0"/>
      <w:spacing w:line="240" w:lineRule="exact"/>
    </w:pPr>
    <w:rPr>
      <w:rFonts w:ascii="Arial" w:hAnsi="Arial" w:cs="Arial"/>
      <w:sz w:val="18"/>
      <w:lang w:val="sr-Cyrl-RS" w:eastAsia="sr-Cyrl-RS"/>
    </w:rPr>
  </w:style>
  <w:style w:type="character" w:customStyle="1" w:styleId="FontStyle54">
    <w:name w:val="Font Style54"/>
    <w:uiPriority w:val="99"/>
    <w:rsid w:val="00270C51"/>
    <w:rPr>
      <w:rFonts w:ascii="Arial" w:hAnsi="Arial" w:cs="Arial"/>
      <w:sz w:val="20"/>
      <w:szCs w:val="20"/>
    </w:rPr>
  </w:style>
  <w:style w:type="character" w:customStyle="1" w:styleId="FontStyle55">
    <w:name w:val="Font Style55"/>
    <w:uiPriority w:val="99"/>
    <w:rsid w:val="00270C51"/>
    <w:rPr>
      <w:rFonts w:ascii="Franklin Gothic Demi Cond" w:hAnsi="Franklin Gothic Demi Cond" w:cs="Franklin Gothic Demi Cond"/>
      <w:spacing w:val="10"/>
      <w:sz w:val="22"/>
      <w:szCs w:val="22"/>
    </w:rPr>
  </w:style>
  <w:style w:type="character" w:customStyle="1" w:styleId="FontStyle56">
    <w:name w:val="Font Style56"/>
    <w:uiPriority w:val="99"/>
    <w:rsid w:val="00270C51"/>
    <w:rPr>
      <w:rFonts w:ascii="Franklin Gothic Demi Cond" w:hAnsi="Franklin Gothic Demi Cond" w:cs="Franklin Gothic Demi Cond"/>
      <w:sz w:val="22"/>
      <w:szCs w:val="22"/>
    </w:rPr>
  </w:style>
  <w:style w:type="character" w:customStyle="1" w:styleId="FontStyle63">
    <w:name w:val="Font Style63"/>
    <w:uiPriority w:val="99"/>
    <w:rsid w:val="00270C51"/>
    <w:rPr>
      <w:rFonts w:ascii="Arial" w:hAnsi="Arial" w:cs="Arial"/>
      <w:i/>
      <w:iCs/>
      <w:sz w:val="20"/>
      <w:szCs w:val="20"/>
    </w:rPr>
  </w:style>
  <w:style w:type="paragraph" w:customStyle="1" w:styleId="Style39">
    <w:name w:val="Style39"/>
    <w:basedOn w:val="Normal"/>
    <w:uiPriority w:val="99"/>
    <w:qFormat/>
    <w:rsid w:val="00270C51"/>
    <w:pPr>
      <w:widowControl w:val="0"/>
      <w:autoSpaceDE w:val="0"/>
      <w:autoSpaceDN w:val="0"/>
      <w:adjustRightInd w:val="0"/>
      <w:spacing w:line="255" w:lineRule="exact"/>
      <w:ind w:hanging="120"/>
    </w:pPr>
    <w:rPr>
      <w:rFonts w:ascii="Arial" w:hAnsi="Arial" w:cs="Arial"/>
      <w:sz w:val="18"/>
      <w:lang w:val="sr-Cyrl-RS" w:eastAsia="sr-Cyrl-RS"/>
    </w:rPr>
  </w:style>
  <w:style w:type="paragraph" w:customStyle="1" w:styleId="Style40">
    <w:name w:val="Style40"/>
    <w:basedOn w:val="Normal"/>
    <w:uiPriority w:val="99"/>
    <w:qFormat/>
    <w:rsid w:val="00270C51"/>
    <w:pPr>
      <w:widowControl w:val="0"/>
      <w:autoSpaceDE w:val="0"/>
      <w:autoSpaceDN w:val="0"/>
      <w:adjustRightInd w:val="0"/>
      <w:spacing w:line="240" w:lineRule="exact"/>
      <w:ind w:hanging="120"/>
    </w:pPr>
    <w:rPr>
      <w:rFonts w:ascii="Arial" w:hAnsi="Arial" w:cs="Arial"/>
      <w:sz w:val="18"/>
      <w:lang w:val="sr-Cyrl-RS" w:eastAsia="sr-Cyrl-RS"/>
    </w:rPr>
  </w:style>
  <w:style w:type="character" w:customStyle="1" w:styleId="FontStyle46">
    <w:name w:val="Font Style46"/>
    <w:uiPriority w:val="99"/>
    <w:rsid w:val="00270C51"/>
    <w:rPr>
      <w:rFonts w:ascii="Franklin Gothic Demi Cond" w:hAnsi="Franklin Gothic Demi Cond" w:cs="Franklin Gothic Demi Cond"/>
      <w:sz w:val="20"/>
      <w:szCs w:val="20"/>
    </w:rPr>
  </w:style>
  <w:style w:type="paragraph" w:customStyle="1" w:styleId="CM23">
    <w:name w:val="CM23"/>
    <w:basedOn w:val="Normal"/>
    <w:next w:val="Normal"/>
    <w:uiPriority w:val="99"/>
    <w:qFormat/>
    <w:rsid w:val="00270C51"/>
    <w:pPr>
      <w:widowControl w:val="0"/>
      <w:autoSpaceDE w:val="0"/>
      <w:autoSpaceDN w:val="0"/>
      <w:adjustRightInd w:val="0"/>
      <w:spacing w:after="188"/>
    </w:pPr>
    <w:rPr>
      <w:sz w:val="18"/>
      <w:lang w:val="en-US" w:eastAsia="en-US"/>
    </w:rPr>
  </w:style>
  <w:style w:type="paragraph" w:customStyle="1" w:styleId="TableParagraph">
    <w:name w:val="Table Paragraph"/>
    <w:basedOn w:val="Normal"/>
    <w:uiPriority w:val="1"/>
    <w:qFormat/>
    <w:rsid w:val="00270C51"/>
    <w:pPr>
      <w:widowControl w:val="0"/>
    </w:pPr>
    <w:rPr>
      <w:rFonts w:asciiTheme="minorHAnsi" w:eastAsiaTheme="minorHAnsi" w:hAnsiTheme="minorHAnsi" w:cstheme="minorBidi"/>
      <w:sz w:val="22"/>
      <w:szCs w:val="22"/>
      <w:lang w:val="en-US" w:eastAsia="en-US"/>
    </w:rPr>
  </w:style>
  <w:style w:type="character" w:customStyle="1" w:styleId="FontStyle71">
    <w:name w:val="Font Style71"/>
    <w:uiPriority w:val="99"/>
    <w:rsid w:val="00270C51"/>
    <w:rPr>
      <w:rFonts w:ascii="Franklin Gothic Medium" w:hAnsi="Franklin Gothic Medium" w:cs="Franklin Gothic Medium"/>
      <w:sz w:val="22"/>
      <w:szCs w:val="22"/>
    </w:rPr>
  </w:style>
  <w:style w:type="paragraph" w:customStyle="1" w:styleId="Heading51">
    <w:name w:val="Heading 51"/>
    <w:basedOn w:val="Normal"/>
    <w:next w:val="Heading5"/>
    <w:uiPriority w:val="1"/>
    <w:qFormat/>
    <w:rsid w:val="00270C51"/>
    <w:pPr>
      <w:widowControl w:val="0"/>
      <w:ind w:left="868" w:hanging="720"/>
      <w:outlineLvl w:val="4"/>
    </w:pPr>
    <w:rPr>
      <w:rFonts w:asciiTheme="majorHAnsi" w:eastAsiaTheme="majorEastAsia" w:hAnsiTheme="majorHAnsi" w:cstheme="majorBidi"/>
      <w:color w:val="243F60" w:themeColor="accent1" w:themeShade="7F"/>
      <w:sz w:val="18"/>
      <w:lang w:val="sr-Cyrl-CS" w:eastAsia="sr-Cyrl-CS"/>
    </w:rPr>
  </w:style>
  <w:style w:type="paragraph" w:customStyle="1" w:styleId="CharCharCharCharCharChar1CharCharCharCharCharChar1Char">
    <w:name w:val="Char Char Char Char Char Char1 Char Char Char Char Char Char1 Char"/>
    <w:basedOn w:val="Normal"/>
    <w:qFormat/>
    <w:rsid w:val="00270C51"/>
    <w:pPr>
      <w:spacing w:after="160" w:line="240" w:lineRule="exact"/>
    </w:pPr>
    <w:rPr>
      <w:szCs w:val="20"/>
      <w:lang w:val="en-US" w:eastAsia="en-US"/>
    </w:rPr>
  </w:style>
  <w:style w:type="paragraph" w:customStyle="1" w:styleId="8podpodnas">
    <w:name w:val="8podpodnas"/>
    <w:basedOn w:val="Normal"/>
    <w:qFormat/>
    <w:rsid w:val="00270C51"/>
    <w:pPr>
      <w:shd w:val="clear" w:color="auto" w:fill="FFFFFF"/>
      <w:spacing w:before="240" w:after="240"/>
      <w:jc w:val="center"/>
    </w:pPr>
    <w:rPr>
      <w:rFonts w:ascii="Times New Roman" w:hAnsi="Times New Roman"/>
      <w:i/>
      <w:iCs/>
      <w:sz w:val="28"/>
      <w:szCs w:val="28"/>
      <w:lang w:val="en-US" w:eastAsia="en-US"/>
    </w:rPr>
  </w:style>
  <w:style w:type="paragraph" w:customStyle="1" w:styleId="CharCharCharCharCharChar1CharCharCharCharCharCharCharCharCharCharCharCharCharCharCharChar">
    <w:name w:val="Char Char Char Char Char Char1 Char Char Char Char Char Char Char Char Char Char Char Char Char Char Char Char"/>
    <w:basedOn w:val="Normal"/>
    <w:qFormat/>
    <w:rsid w:val="00270C51"/>
    <w:pPr>
      <w:spacing w:after="160" w:line="240" w:lineRule="exact"/>
    </w:pPr>
    <w:rPr>
      <w:szCs w:val="20"/>
      <w:lang w:val="en-US" w:eastAsia="en-US"/>
    </w:rPr>
  </w:style>
  <w:style w:type="paragraph" w:customStyle="1" w:styleId="Style2Char">
    <w:name w:val="Style2 Char"/>
    <w:basedOn w:val="Normal"/>
    <w:link w:val="Style2CharChar"/>
    <w:qFormat/>
    <w:rsid w:val="00270C51"/>
    <w:rPr>
      <w:rFonts w:ascii="Arial" w:hAnsi="Arial" w:cs="Arial"/>
      <w:szCs w:val="22"/>
      <w:lang w:val="en-US" w:eastAsia="en-US" w:bidi="he-IL"/>
    </w:rPr>
  </w:style>
  <w:style w:type="character" w:customStyle="1" w:styleId="Style2CharChar">
    <w:name w:val="Style2 Char Char"/>
    <w:link w:val="Style2Char"/>
    <w:locked/>
    <w:rsid w:val="00270C51"/>
    <w:rPr>
      <w:rFonts w:ascii="Arial" w:hAnsi="Arial" w:cs="Arial"/>
      <w:szCs w:val="22"/>
      <w:lang w:val="en-US" w:eastAsia="en-US" w:bidi="he-IL"/>
    </w:rPr>
  </w:style>
  <w:style w:type="paragraph" w:customStyle="1" w:styleId="clan">
    <w:name w:val="clan"/>
    <w:basedOn w:val="Normal"/>
    <w:qFormat/>
    <w:rsid w:val="00270C51"/>
    <w:pPr>
      <w:spacing w:before="100" w:beforeAutospacing="1" w:after="100" w:afterAutospacing="1"/>
      <w:jc w:val="center"/>
    </w:pPr>
    <w:rPr>
      <w:rFonts w:ascii="Arial" w:hAnsi="Arial" w:cs="Arial"/>
      <w:b/>
      <w:bCs/>
      <w:sz w:val="18"/>
      <w:lang w:val="en-US" w:eastAsia="en-US"/>
    </w:rPr>
  </w:style>
  <w:style w:type="paragraph" w:customStyle="1" w:styleId="Podnaslov">
    <w:name w:val="Podnaslov"/>
    <w:basedOn w:val="Normal"/>
    <w:qFormat/>
    <w:rsid w:val="00270C51"/>
    <w:rPr>
      <w:b/>
      <w:bCs/>
      <w:noProof/>
      <w:lang w:val="sr-Cyrl-CS" w:eastAsia="en-US"/>
    </w:rPr>
  </w:style>
  <w:style w:type="paragraph" w:customStyle="1" w:styleId="SaperPod">
    <w:name w:val="SaperPod"/>
    <w:basedOn w:val="Normal"/>
    <w:qFormat/>
    <w:rsid w:val="00270C51"/>
    <w:rPr>
      <w:b/>
      <w:bCs/>
      <w:noProof/>
      <w:lang w:val="sr-Cyrl-CS" w:eastAsia="en-US"/>
    </w:rPr>
  </w:style>
  <w:style w:type="paragraph" w:customStyle="1" w:styleId="Bibl">
    <w:name w:val="Bibl"/>
    <w:basedOn w:val="Normal"/>
    <w:qFormat/>
    <w:rsid w:val="00270C51"/>
    <w:pPr>
      <w:spacing w:line="480" w:lineRule="auto"/>
      <w:ind w:left="567" w:hanging="567"/>
    </w:pPr>
    <w:rPr>
      <w:rFonts w:ascii="Times Roman YU" w:hAnsi="Times Roman YU"/>
      <w:szCs w:val="20"/>
      <w:lang w:val="en-US" w:eastAsia="en-US"/>
    </w:rPr>
  </w:style>
  <w:style w:type="paragraph" w:customStyle="1" w:styleId="CM92">
    <w:name w:val="CM92"/>
    <w:basedOn w:val="Normal"/>
    <w:next w:val="Normal"/>
    <w:qFormat/>
    <w:rsid w:val="00270C51"/>
    <w:pPr>
      <w:widowControl w:val="0"/>
      <w:autoSpaceDE w:val="0"/>
      <w:autoSpaceDN w:val="0"/>
      <w:adjustRightInd w:val="0"/>
      <w:spacing w:after="278"/>
    </w:pPr>
    <w:rPr>
      <w:rFonts w:ascii="Times New Roman" w:hAnsi="Times New Roman"/>
      <w:sz w:val="18"/>
      <w:lang w:val="en-US" w:eastAsia="en-US"/>
    </w:rPr>
  </w:style>
  <w:style w:type="paragraph" w:customStyle="1" w:styleId="Normal3Char">
    <w:name w:val="Normal 3 Char"/>
    <w:basedOn w:val="Normal"/>
    <w:link w:val="Normal3CharChar"/>
    <w:qFormat/>
    <w:rsid w:val="00270C51"/>
    <w:pPr>
      <w:spacing w:before="60" w:after="60"/>
    </w:pPr>
    <w:rPr>
      <w:rFonts w:ascii="Cir Swiss" w:hAnsi="Cir Swiss"/>
      <w:sz w:val="18"/>
      <w:lang w:val="en-US" w:eastAsia="en-US"/>
    </w:rPr>
  </w:style>
  <w:style w:type="character" w:customStyle="1" w:styleId="Normal3CharChar">
    <w:name w:val="Normal 3 Char Char"/>
    <w:link w:val="Normal3Char"/>
    <w:rsid w:val="00270C51"/>
    <w:rPr>
      <w:rFonts w:ascii="Cir Swiss" w:hAnsi="Cir Swiss"/>
      <w:sz w:val="18"/>
      <w:szCs w:val="24"/>
      <w:lang w:val="en-US" w:eastAsia="en-US"/>
    </w:rPr>
  </w:style>
  <w:style w:type="paragraph" w:customStyle="1" w:styleId="CharCharCharCharCharChar1CharCharCharCharCharChar">
    <w:name w:val="Char Char Char Char Char Char1 Char Char Char Char Char Char"/>
    <w:basedOn w:val="Normal"/>
    <w:qFormat/>
    <w:rsid w:val="00270C51"/>
    <w:pPr>
      <w:spacing w:after="160" w:line="240" w:lineRule="exact"/>
    </w:pPr>
    <w:rPr>
      <w:szCs w:val="20"/>
      <w:lang w:val="en-US" w:eastAsia="en-US"/>
    </w:rPr>
  </w:style>
  <w:style w:type="paragraph" w:customStyle="1" w:styleId="CharCharChar">
    <w:name w:val="Char Char Char"/>
    <w:basedOn w:val="Normal"/>
    <w:qFormat/>
    <w:rsid w:val="00270C51"/>
    <w:pPr>
      <w:spacing w:after="160" w:line="240" w:lineRule="exact"/>
    </w:pPr>
    <w:rPr>
      <w:szCs w:val="20"/>
      <w:lang w:val="en-US" w:eastAsia="en-US"/>
    </w:rPr>
  </w:style>
  <w:style w:type="paragraph" w:customStyle="1" w:styleId="CM3">
    <w:name w:val="CM3"/>
    <w:basedOn w:val="Normal"/>
    <w:next w:val="Normal"/>
    <w:qFormat/>
    <w:rsid w:val="00270C51"/>
    <w:pPr>
      <w:widowControl w:val="0"/>
      <w:autoSpaceDE w:val="0"/>
      <w:autoSpaceDN w:val="0"/>
      <w:adjustRightInd w:val="0"/>
      <w:spacing w:line="243" w:lineRule="atLeast"/>
    </w:pPr>
    <w:rPr>
      <w:sz w:val="18"/>
      <w:lang w:val="en-US" w:eastAsia="en-US"/>
    </w:rPr>
  </w:style>
  <w:style w:type="paragraph" w:customStyle="1" w:styleId="CharCharCharCharCharChar">
    <w:name w:val="Char Char Char Char Char Char"/>
    <w:basedOn w:val="Normal"/>
    <w:qFormat/>
    <w:rsid w:val="00270C51"/>
    <w:pPr>
      <w:spacing w:after="160" w:line="240" w:lineRule="exact"/>
    </w:pPr>
    <w:rPr>
      <w:szCs w:val="20"/>
      <w:lang w:val="en-US" w:eastAsia="en-US"/>
    </w:rPr>
  </w:style>
  <w:style w:type="paragraph" w:customStyle="1" w:styleId="CharCharCharCharCharChar1CharCharChar">
    <w:name w:val="Char Char Char Char Char Char1 Char Char Char"/>
    <w:basedOn w:val="Normal"/>
    <w:qFormat/>
    <w:rsid w:val="00270C51"/>
    <w:pPr>
      <w:spacing w:after="160" w:line="240" w:lineRule="exact"/>
    </w:pPr>
    <w:rPr>
      <w:szCs w:val="20"/>
      <w:lang w:val="en-US" w:eastAsia="en-US"/>
    </w:rPr>
  </w:style>
  <w:style w:type="paragraph" w:customStyle="1" w:styleId="CharCharCharCharCharChar1CharCharCharChar">
    <w:name w:val="Char Char Char Char Char Char1 Char Char Char Char"/>
    <w:basedOn w:val="Normal"/>
    <w:qFormat/>
    <w:rsid w:val="00270C51"/>
    <w:pPr>
      <w:spacing w:after="160" w:line="240" w:lineRule="exact"/>
    </w:pPr>
    <w:rPr>
      <w:szCs w:val="20"/>
      <w:lang w:val="en-US" w:eastAsia="en-US"/>
    </w:rPr>
  </w:style>
  <w:style w:type="character" w:customStyle="1" w:styleId="text1">
    <w:name w:val="text1"/>
    <w:rsid w:val="00270C51"/>
    <w:rPr>
      <w:rFonts w:ascii="Arial" w:hAnsi="Arial" w:cs="Arial" w:hint="default"/>
      <w:b w:val="0"/>
      <w:bCs w:val="0"/>
      <w:strike w:val="0"/>
      <w:dstrike w:val="0"/>
      <w:color w:val="000000"/>
      <w:sz w:val="14"/>
      <w:szCs w:val="14"/>
      <w:u w:val="none"/>
      <w:effect w:val="none"/>
    </w:rPr>
  </w:style>
  <w:style w:type="paragraph" w:customStyle="1" w:styleId="CM4">
    <w:name w:val="CM4"/>
    <w:basedOn w:val="Normal"/>
    <w:next w:val="Normal"/>
    <w:qFormat/>
    <w:rsid w:val="00270C51"/>
    <w:pPr>
      <w:widowControl w:val="0"/>
      <w:autoSpaceDE w:val="0"/>
      <w:autoSpaceDN w:val="0"/>
      <w:adjustRightInd w:val="0"/>
      <w:spacing w:line="271" w:lineRule="atLeast"/>
    </w:pPr>
    <w:rPr>
      <w:rFonts w:ascii="Arial" w:hAnsi="Arial" w:cs="Arial"/>
      <w:sz w:val="18"/>
      <w:lang w:val="en-US" w:eastAsia="en-US"/>
    </w:rPr>
  </w:style>
  <w:style w:type="character" w:customStyle="1" w:styleId="Bodytext0">
    <w:name w:val="Body text_"/>
    <w:rsid w:val="00270C51"/>
    <w:rPr>
      <w:rFonts w:ascii="Times New Roman" w:eastAsia="Times New Roman" w:hAnsi="Times New Roman" w:cs="Times New Roman"/>
      <w:b w:val="0"/>
      <w:bCs w:val="0"/>
      <w:i w:val="0"/>
      <w:iCs w:val="0"/>
      <w:smallCaps w:val="0"/>
      <w:strike w:val="0"/>
      <w:sz w:val="22"/>
      <w:szCs w:val="22"/>
      <w:u w:val="none"/>
    </w:rPr>
  </w:style>
  <w:style w:type="character" w:customStyle="1" w:styleId="BodyText1">
    <w:name w:val="Body Text1"/>
    <w:rsid w:val="00270C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r-HR" w:eastAsia="hr-HR" w:bidi="hr-HR"/>
    </w:rPr>
  </w:style>
  <w:style w:type="character" w:customStyle="1" w:styleId="apple-converted-space">
    <w:name w:val="apple-converted-space"/>
    <w:basedOn w:val="DefaultParagraphFont"/>
    <w:rsid w:val="00270C51"/>
  </w:style>
  <w:style w:type="paragraph" w:customStyle="1" w:styleId="NormalParagrafChar">
    <w:name w:val="Normal Paragraf Char"/>
    <w:basedOn w:val="Normal"/>
    <w:link w:val="NormalParagrafCharChar"/>
    <w:qFormat/>
    <w:rsid w:val="00270C51"/>
    <w:pPr>
      <w:tabs>
        <w:tab w:val="left" w:pos="454"/>
      </w:tabs>
      <w:ind w:firstLine="284"/>
    </w:pPr>
    <w:rPr>
      <w:rFonts w:ascii="Times New Roman" w:hAnsi="Times New Roman"/>
      <w:sz w:val="18"/>
      <w:lang w:val="en-US" w:eastAsia="en-US"/>
    </w:rPr>
  </w:style>
  <w:style w:type="character" w:customStyle="1" w:styleId="NormalParagrafCharChar">
    <w:name w:val="Normal Paragraf Char Char"/>
    <w:basedOn w:val="DefaultParagraphFont"/>
    <w:link w:val="NormalParagrafChar"/>
    <w:rsid w:val="00270C51"/>
    <w:rPr>
      <w:sz w:val="18"/>
      <w:szCs w:val="24"/>
      <w:lang w:val="en-US" w:eastAsia="en-US"/>
    </w:rPr>
  </w:style>
  <w:style w:type="table" w:customStyle="1" w:styleId="TableGrid6">
    <w:name w:val="Table Grid6"/>
    <w:basedOn w:val="TableNormal"/>
    <w:next w:val="TableGrid"/>
    <w:uiPriority w:val="59"/>
    <w:rsid w:val="00270C5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graf">
    <w:name w:val="Normal Paragraf"/>
    <w:basedOn w:val="Normal"/>
    <w:qFormat/>
    <w:rsid w:val="00270C51"/>
    <w:pPr>
      <w:tabs>
        <w:tab w:val="left" w:pos="454"/>
      </w:tabs>
      <w:ind w:firstLine="284"/>
    </w:pPr>
    <w:rPr>
      <w:rFonts w:ascii="Times New Roman" w:hAnsi="Times New Roman"/>
      <w:sz w:val="18"/>
      <w:szCs w:val="20"/>
      <w:lang w:val="en-US" w:eastAsia="en-US"/>
    </w:rPr>
  </w:style>
  <w:style w:type="character" w:customStyle="1" w:styleId="Heading5Char1">
    <w:name w:val="Heading 5 Char1"/>
    <w:basedOn w:val="DefaultParagraphFont"/>
    <w:uiPriority w:val="9"/>
    <w:rsid w:val="00270C51"/>
    <w:rPr>
      <w:rFonts w:asciiTheme="majorHAnsi" w:eastAsiaTheme="majorEastAsia" w:hAnsiTheme="majorHAnsi" w:cstheme="majorBidi"/>
      <w:color w:val="243F60" w:themeColor="accent1" w:themeShade="7F"/>
      <w:sz w:val="20"/>
      <w:lang w:val="en-US"/>
    </w:rPr>
  </w:style>
  <w:style w:type="paragraph" w:customStyle="1" w:styleId="Style15">
    <w:name w:val="Style15"/>
    <w:basedOn w:val="Normal"/>
    <w:uiPriority w:val="99"/>
    <w:qFormat/>
    <w:rsid w:val="00270C51"/>
    <w:pPr>
      <w:widowControl w:val="0"/>
      <w:autoSpaceDE w:val="0"/>
      <w:autoSpaceDN w:val="0"/>
      <w:adjustRightInd w:val="0"/>
    </w:pPr>
    <w:rPr>
      <w:rFonts w:ascii="Candara" w:hAnsi="Candara"/>
      <w:sz w:val="18"/>
      <w:lang w:val="sr-Latn-RS" w:eastAsia="sr-Latn-RS"/>
    </w:rPr>
  </w:style>
  <w:style w:type="character" w:customStyle="1" w:styleId="FontStyle29">
    <w:name w:val="Font Style29"/>
    <w:uiPriority w:val="99"/>
    <w:rsid w:val="00270C51"/>
    <w:rPr>
      <w:rFonts w:ascii="Calibri" w:hAnsi="Calibri" w:cs="Calibri"/>
      <w:i/>
      <w:iCs/>
      <w:sz w:val="24"/>
      <w:szCs w:val="24"/>
    </w:rPr>
  </w:style>
  <w:style w:type="paragraph" w:customStyle="1" w:styleId="Style13">
    <w:name w:val="Style13"/>
    <w:basedOn w:val="Normal"/>
    <w:uiPriority w:val="99"/>
    <w:qFormat/>
    <w:rsid w:val="00270C51"/>
    <w:pPr>
      <w:widowControl w:val="0"/>
      <w:autoSpaceDE w:val="0"/>
      <w:autoSpaceDN w:val="0"/>
      <w:adjustRightInd w:val="0"/>
      <w:spacing w:line="250" w:lineRule="exact"/>
      <w:ind w:hanging="345"/>
    </w:pPr>
    <w:rPr>
      <w:rFonts w:ascii="Calibri" w:hAnsi="Calibri"/>
      <w:sz w:val="24"/>
      <w:lang w:val="sr-Latn-RS" w:eastAsia="sr-Latn-RS"/>
    </w:rPr>
  </w:style>
  <w:style w:type="paragraph" w:customStyle="1" w:styleId="Style19">
    <w:name w:val="Style19"/>
    <w:basedOn w:val="Normal"/>
    <w:uiPriority w:val="99"/>
    <w:qFormat/>
    <w:rsid w:val="00270C51"/>
    <w:pPr>
      <w:widowControl w:val="0"/>
      <w:autoSpaceDE w:val="0"/>
      <w:autoSpaceDN w:val="0"/>
      <w:adjustRightInd w:val="0"/>
      <w:spacing w:line="277" w:lineRule="exact"/>
      <w:ind w:hanging="341"/>
    </w:pPr>
    <w:rPr>
      <w:rFonts w:ascii="Arial" w:hAnsi="Arial" w:cs="Arial"/>
      <w:sz w:val="24"/>
      <w:lang w:val="en-US" w:eastAsia="en-US"/>
    </w:rPr>
  </w:style>
  <w:style w:type="character" w:customStyle="1" w:styleId="FontStyle26">
    <w:name w:val="Font Style26"/>
    <w:basedOn w:val="DefaultParagraphFont"/>
    <w:uiPriority w:val="99"/>
    <w:rsid w:val="00270C51"/>
    <w:rPr>
      <w:rFonts w:ascii="Times New Roman" w:hAnsi="Times New Roman" w:cs="Times New Roman"/>
      <w:sz w:val="22"/>
      <w:szCs w:val="22"/>
    </w:rPr>
  </w:style>
  <w:style w:type="character" w:customStyle="1" w:styleId="FontStyle30">
    <w:name w:val="Font Style30"/>
    <w:basedOn w:val="DefaultParagraphFont"/>
    <w:uiPriority w:val="99"/>
    <w:rsid w:val="00270C51"/>
    <w:rPr>
      <w:rFonts w:ascii="Times New Roman" w:hAnsi="Times New Roman" w:cs="Times New Roman"/>
      <w:b/>
      <w:bCs/>
      <w:sz w:val="22"/>
      <w:szCs w:val="22"/>
    </w:rPr>
  </w:style>
  <w:style w:type="character" w:customStyle="1" w:styleId="FontStyle31">
    <w:name w:val="Font Style31"/>
    <w:basedOn w:val="DefaultParagraphFont"/>
    <w:uiPriority w:val="99"/>
    <w:rsid w:val="00270C51"/>
    <w:rPr>
      <w:rFonts w:ascii="Times New Roman" w:hAnsi="Times New Roman" w:cs="Times New Roman"/>
      <w:b/>
      <w:bCs/>
      <w:i/>
      <w:iCs/>
      <w:sz w:val="22"/>
      <w:szCs w:val="22"/>
    </w:rPr>
  </w:style>
  <w:style w:type="character" w:customStyle="1" w:styleId="FontStyle33">
    <w:name w:val="Font Style33"/>
    <w:basedOn w:val="DefaultParagraphFont"/>
    <w:uiPriority w:val="99"/>
    <w:rsid w:val="00270C51"/>
    <w:rPr>
      <w:rFonts w:ascii="Times New Roman" w:hAnsi="Times New Roman" w:cs="Times New Roman"/>
      <w:b/>
      <w:bCs/>
      <w:i/>
      <w:iCs/>
      <w:spacing w:val="-10"/>
      <w:sz w:val="22"/>
      <w:szCs w:val="22"/>
    </w:rPr>
  </w:style>
  <w:style w:type="paragraph" w:customStyle="1" w:styleId="Style16">
    <w:name w:val="Style16"/>
    <w:basedOn w:val="Normal"/>
    <w:uiPriority w:val="99"/>
    <w:qFormat/>
    <w:rsid w:val="00270C51"/>
    <w:pPr>
      <w:widowControl w:val="0"/>
      <w:autoSpaceDE w:val="0"/>
      <w:autoSpaceDN w:val="0"/>
      <w:adjustRightInd w:val="0"/>
    </w:pPr>
    <w:rPr>
      <w:rFonts w:ascii="Times New Roman" w:eastAsiaTheme="minorEastAsia" w:hAnsi="Times New Roman"/>
      <w:sz w:val="24"/>
      <w:lang w:val="sr-Latn-RS" w:eastAsia="sr-Latn-RS"/>
    </w:rPr>
  </w:style>
  <w:style w:type="character" w:customStyle="1" w:styleId="FontStyle24">
    <w:name w:val="Font Style24"/>
    <w:basedOn w:val="DefaultParagraphFont"/>
    <w:uiPriority w:val="99"/>
    <w:rsid w:val="00270C51"/>
    <w:rPr>
      <w:rFonts w:ascii="Times New Roman" w:hAnsi="Times New Roman" w:cs="Times New Roman"/>
      <w:b/>
      <w:bCs/>
      <w:sz w:val="18"/>
      <w:szCs w:val="18"/>
    </w:rPr>
  </w:style>
  <w:style w:type="paragraph" w:styleId="Revision">
    <w:name w:val="Revision"/>
    <w:hidden/>
    <w:uiPriority w:val="99"/>
    <w:semiHidden/>
    <w:rsid w:val="00270C51"/>
    <w:rPr>
      <w:rFonts w:ascii="Verdana" w:hAnsi="Verdana"/>
      <w:sz w:val="18"/>
      <w:szCs w:val="24"/>
      <w:lang w:val="sr-Cyrl-CS" w:eastAsia="sr-Cyrl-CS"/>
    </w:rPr>
  </w:style>
  <w:style w:type="paragraph" w:customStyle="1" w:styleId="Paragraf">
    <w:name w:val="Paragraf"/>
    <w:basedOn w:val="Normal"/>
    <w:uiPriority w:val="99"/>
    <w:qFormat/>
    <w:rsid w:val="00270C51"/>
    <w:pPr>
      <w:spacing w:before="60"/>
      <w:ind w:firstLine="851"/>
      <w:jc w:val="left"/>
    </w:pPr>
    <w:rPr>
      <w:rFonts w:ascii="Times New Roman" w:hAnsi="Times New Roman"/>
      <w:sz w:val="24"/>
      <w:lang w:val="en-US" w:eastAsia="en-US"/>
    </w:rPr>
  </w:style>
  <w:style w:type="paragraph" w:customStyle="1" w:styleId="lop">
    <w:name w:val="lop)"/>
    <w:uiPriority w:val="99"/>
    <w:qFormat/>
    <w:rsid w:val="00270C51"/>
    <w:pPr>
      <w:widowControl w:val="0"/>
      <w:tabs>
        <w:tab w:val="left" w:pos="-720"/>
      </w:tabs>
      <w:suppressAutoHyphens/>
      <w:autoSpaceDE w:val="0"/>
      <w:autoSpaceDN w:val="0"/>
      <w:adjustRightInd w:val="0"/>
      <w:spacing w:line="240" w:lineRule="atLeast"/>
      <w:jc w:val="both"/>
    </w:pPr>
    <w:rPr>
      <w:rFonts w:ascii="Arial" w:hAnsi="Arial" w:cs="Arial"/>
      <w:spacing w:val="-3"/>
      <w:sz w:val="24"/>
      <w:szCs w:val="24"/>
      <w:lang w:val="en-US" w:eastAsia="en-US"/>
    </w:rPr>
  </w:style>
  <w:style w:type="paragraph" w:customStyle="1" w:styleId="tabala">
    <w:name w:val="tabala"/>
    <w:basedOn w:val="Normal"/>
    <w:autoRedefine/>
    <w:uiPriority w:val="99"/>
    <w:qFormat/>
    <w:rsid w:val="00270C51"/>
    <w:pPr>
      <w:tabs>
        <w:tab w:val="left" w:pos="567"/>
      </w:tabs>
      <w:ind w:right="-77"/>
      <w:jc w:val="center"/>
    </w:pPr>
    <w:rPr>
      <w:rFonts w:ascii="Times New Roman" w:hAnsi="Times New Roman"/>
      <w:bCs/>
      <w:noProof/>
      <w:sz w:val="24"/>
      <w:szCs w:val="20"/>
      <w:lang w:val="en-US" w:eastAsia="en-US"/>
    </w:rPr>
  </w:style>
  <w:style w:type="paragraph" w:customStyle="1" w:styleId="Naslov">
    <w:name w:val="Naslov"/>
    <w:basedOn w:val="Normal"/>
    <w:next w:val="Paragraf"/>
    <w:qFormat/>
    <w:rsid w:val="00270C51"/>
    <w:pPr>
      <w:keepNext/>
      <w:spacing w:before="360" w:after="360"/>
      <w:jc w:val="center"/>
      <w:outlineLvl w:val="0"/>
    </w:pPr>
    <w:rPr>
      <w:rFonts w:ascii="Times New Roman" w:hAnsi="Times New Roman"/>
      <w:b/>
      <w:sz w:val="32"/>
      <w:lang w:val="en-US" w:eastAsia="en-US"/>
    </w:rPr>
  </w:style>
  <w:style w:type="paragraph" w:styleId="BlockText">
    <w:name w:val="Block Text"/>
    <w:basedOn w:val="Normal"/>
    <w:hidden/>
    <w:rsid w:val="00270C51"/>
    <w:pPr>
      <w:spacing w:after="120"/>
      <w:ind w:left="1440" w:right="1440"/>
      <w:jc w:val="left"/>
    </w:pPr>
    <w:rPr>
      <w:rFonts w:ascii="Times New Roman" w:hAnsi="Times New Roman"/>
      <w:sz w:val="24"/>
      <w:lang w:val="en-US" w:eastAsia="en-US"/>
    </w:rPr>
  </w:style>
  <w:style w:type="paragraph" w:customStyle="1" w:styleId="Podnaslov2">
    <w:name w:val="Podnaslov 2"/>
    <w:basedOn w:val="Normal"/>
    <w:next w:val="Paragraf"/>
    <w:uiPriority w:val="99"/>
    <w:qFormat/>
    <w:rsid w:val="00270C51"/>
    <w:pPr>
      <w:keepNext/>
      <w:spacing w:before="240" w:after="120"/>
      <w:ind w:left="851"/>
      <w:jc w:val="left"/>
    </w:pPr>
    <w:rPr>
      <w:rFonts w:ascii="Times New Roman" w:hAnsi="Times New Roman"/>
      <w:sz w:val="24"/>
      <w:lang w:val="en-US" w:eastAsia="en-US"/>
    </w:rPr>
  </w:style>
  <w:style w:type="paragraph" w:customStyle="1" w:styleId="Podnaslov1">
    <w:name w:val="Podnaslov 1"/>
    <w:basedOn w:val="Normal"/>
    <w:next w:val="Paragraf"/>
    <w:uiPriority w:val="99"/>
    <w:qFormat/>
    <w:rsid w:val="00270C51"/>
    <w:pPr>
      <w:keepNext/>
      <w:spacing w:before="240" w:after="120"/>
      <w:ind w:left="851"/>
      <w:jc w:val="left"/>
      <w:outlineLvl w:val="1"/>
    </w:pPr>
    <w:rPr>
      <w:rFonts w:ascii="Times New Roman" w:hAnsi="Times New Roman"/>
      <w:b/>
      <w:i/>
      <w:sz w:val="24"/>
      <w:lang w:val="en-US" w:eastAsia="en-US"/>
    </w:rPr>
  </w:style>
  <w:style w:type="paragraph" w:customStyle="1" w:styleId="Podnaslov3">
    <w:name w:val="Podnaslov 3"/>
    <w:basedOn w:val="Normal"/>
    <w:next w:val="Paragraf"/>
    <w:uiPriority w:val="99"/>
    <w:qFormat/>
    <w:rsid w:val="00270C51"/>
    <w:pPr>
      <w:keepNext/>
      <w:spacing w:before="240" w:after="120"/>
      <w:ind w:left="851"/>
      <w:jc w:val="left"/>
    </w:pPr>
    <w:rPr>
      <w:rFonts w:ascii="Times New Roman" w:hAnsi="Times New Roman"/>
      <w:i/>
      <w:sz w:val="24"/>
      <w:lang w:val="en-US" w:eastAsia="en-US"/>
    </w:rPr>
  </w:style>
  <w:style w:type="paragraph" w:customStyle="1" w:styleId="Podnaslov4">
    <w:name w:val="Podnaslov 4"/>
    <w:basedOn w:val="Normal"/>
    <w:next w:val="Paragraf"/>
    <w:uiPriority w:val="99"/>
    <w:qFormat/>
    <w:rsid w:val="00270C51"/>
    <w:pPr>
      <w:keepNext/>
      <w:spacing w:before="240" w:after="120"/>
      <w:ind w:left="851"/>
      <w:jc w:val="left"/>
    </w:pPr>
    <w:rPr>
      <w:rFonts w:ascii="Times New Roman" w:hAnsi="Times New Roman"/>
      <w:i/>
      <w:sz w:val="24"/>
      <w:lang w:val="en-US" w:eastAsia="en-US"/>
    </w:rPr>
  </w:style>
  <w:style w:type="paragraph" w:customStyle="1" w:styleId="Podnaslov5">
    <w:name w:val="Podnaslov 5"/>
    <w:basedOn w:val="Normal"/>
    <w:next w:val="Paragraf"/>
    <w:uiPriority w:val="99"/>
    <w:qFormat/>
    <w:rsid w:val="00270C51"/>
    <w:pPr>
      <w:keepNext/>
      <w:spacing w:before="240" w:after="120"/>
      <w:ind w:left="851"/>
      <w:jc w:val="left"/>
    </w:pPr>
    <w:rPr>
      <w:rFonts w:ascii="Times New Roman" w:hAnsi="Times New Roman"/>
      <w:b/>
      <w:sz w:val="24"/>
      <w:lang w:val="en-US" w:eastAsia="en-US"/>
    </w:rPr>
  </w:style>
  <w:style w:type="paragraph" w:customStyle="1" w:styleId="Clan0">
    <w:name w:val="Clan"/>
    <w:basedOn w:val="Paragraf"/>
    <w:next w:val="Paragraf"/>
    <w:uiPriority w:val="99"/>
    <w:qFormat/>
    <w:rsid w:val="00270C51"/>
    <w:pPr>
      <w:keepNext/>
      <w:spacing w:before="240"/>
      <w:ind w:firstLine="0"/>
      <w:jc w:val="center"/>
      <w:outlineLvl w:val="2"/>
    </w:pPr>
  </w:style>
  <w:style w:type="paragraph" w:customStyle="1" w:styleId="Tacka10">
    <w:name w:val="Tacka 1"/>
    <w:basedOn w:val="Normal"/>
    <w:uiPriority w:val="99"/>
    <w:qFormat/>
    <w:rsid w:val="00270C51"/>
    <w:pPr>
      <w:numPr>
        <w:numId w:val="12"/>
      </w:numPr>
      <w:tabs>
        <w:tab w:val="left" w:pos="1247"/>
      </w:tabs>
      <w:jc w:val="left"/>
    </w:pPr>
    <w:rPr>
      <w:rFonts w:ascii="Times New Roman" w:hAnsi="Times New Roman"/>
      <w:sz w:val="24"/>
      <w:lang w:val="en-US" w:eastAsia="en-US"/>
    </w:rPr>
  </w:style>
  <w:style w:type="paragraph" w:customStyle="1" w:styleId="Tackaa">
    <w:name w:val="Tacka a"/>
    <w:basedOn w:val="Normal"/>
    <w:uiPriority w:val="99"/>
    <w:qFormat/>
    <w:rsid w:val="00270C51"/>
    <w:pPr>
      <w:numPr>
        <w:numId w:val="20"/>
      </w:numPr>
      <w:jc w:val="left"/>
    </w:pPr>
    <w:rPr>
      <w:rFonts w:ascii="Times New Roman" w:hAnsi="Times New Roman"/>
      <w:sz w:val="24"/>
      <w:lang w:val="en-US" w:eastAsia="en-US"/>
    </w:rPr>
  </w:style>
  <w:style w:type="paragraph" w:customStyle="1" w:styleId="Tacka1">
    <w:name w:val="Tacka 1)"/>
    <w:basedOn w:val="Normal"/>
    <w:uiPriority w:val="99"/>
    <w:qFormat/>
    <w:rsid w:val="00270C51"/>
    <w:pPr>
      <w:numPr>
        <w:numId w:val="10"/>
      </w:numPr>
      <w:jc w:val="left"/>
    </w:pPr>
    <w:rPr>
      <w:rFonts w:ascii="Times New Roman" w:hAnsi="Times New Roman"/>
      <w:sz w:val="24"/>
      <w:lang w:val="en-US" w:eastAsia="en-US"/>
    </w:rPr>
  </w:style>
  <w:style w:type="paragraph" w:customStyle="1" w:styleId="Tackaa1">
    <w:name w:val="Tacka a)"/>
    <w:basedOn w:val="Normal"/>
    <w:uiPriority w:val="99"/>
    <w:qFormat/>
    <w:rsid w:val="00270C51"/>
    <w:pPr>
      <w:numPr>
        <w:numId w:val="11"/>
      </w:numPr>
      <w:jc w:val="left"/>
    </w:pPr>
    <w:rPr>
      <w:rFonts w:ascii="Times New Roman" w:hAnsi="Times New Roman"/>
      <w:sz w:val="24"/>
      <w:lang w:val="en-US" w:eastAsia="en-US"/>
    </w:rPr>
  </w:style>
  <w:style w:type="paragraph" w:styleId="BodyTextFirstIndent">
    <w:name w:val="Body Text First Indent"/>
    <w:basedOn w:val="BodyText"/>
    <w:link w:val="BodyTextFirstIndentChar"/>
    <w:hidden/>
    <w:rsid w:val="00270C51"/>
    <w:pPr>
      <w:widowControl/>
      <w:spacing w:after="120"/>
      <w:ind w:firstLine="210"/>
      <w:jc w:val="left"/>
    </w:pPr>
    <w:rPr>
      <w:rFonts w:ascii="Times New Roman" w:hAnsi="Times New Roman"/>
      <w:sz w:val="24"/>
      <w:szCs w:val="24"/>
    </w:rPr>
  </w:style>
  <w:style w:type="character" w:customStyle="1" w:styleId="BodyTextFirstIndentChar">
    <w:name w:val="Body Text First Indent Char"/>
    <w:basedOn w:val="BodyTextChar"/>
    <w:link w:val="BodyTextFirstIndent"/>
    <w:rsid w:val="00270C51"/>
    <w:rPr>
      <w:rFonts w:ascii="Yu C Times Roman" w:hAnsi="Yu C Times Roman"/>
      <w:sz w:val="24"/>
      <w:szCs w:val="24"/>
      <w:lang w:val="en-US" w:eastAsia="en-US"/>
    </w:rPr>
  </w:style>
  <w:style w:type="paragraph" w:styleId="BodyTextFirstIndent2">
    <w:name w:val="Body Text First Indent 2"/>
    <w:basedOn w:val="BodyTextIndent"/>
    <w:link w:val="BodyTextFirstIndent2Char"/>
    <w:hidden/>
    <w:rsid w:val="00270C51"/>
    <w:pPr>
      <w:ind w:left="283" w:firstLine="210"/>
      <w:jc w:val="left"/>
    </w:pPr>
    <w:rPr>
      <w:rFonts w:ascii="Times New Roman" w:hAnsi="Times New Roman"/>
      <w:sz w:val="24"/>
      <w:lang w:val="en-US"/>
    </w:rPr>
  </w:style>
  <w:style w:type="character" w:customStyle="1" w:styleId="BodyTextFirstIndent2Char">
    <w:name w:val="Body Text First Indent 2 Char"/>
    <w:basedOn w:val="BodyTextIndentChar"/>
    <w:link w:val="BodyTextFirstIndent2"/>
    <w:rsid w:val="00270C51"/>
    <w:rPr>
      <w:rFonts w:ascii="Verdana" w:hAnsi="Verdana"/>
      <w:sz w:val="24"/>
      <w:szCs w:val="24"/>
      <w:lang w:val="en-US" w:eastAsia="en-US"/>
    </w:rPr>
  </w:style>
  <w:style w:type="paragraph" w:styleId="Closing">
    <w:name w:val="Closing"/>
    <w:basedOn w:val="Normal"/>
    <w:link w:val="ClosingChar"/>
    <w:hidden/>
    <w:rsid w:val="00270C51"/>
    <w:pPr>
      <w:ind w:left="4252"/>
      <w:jc w:val="left"/>
    </w:pPr>
    <w:rPr>
      <w:rFonts w:ascii="Times New Roman" w:hAnsi="Times New Roman"/>
      <w:sz w:val="24"/>
      <w:lang w:val="en-US" w:eastAsia="en-US"/>
    </w:rPr>
  </w:style>
  <w:style w:type="character" w:customStyle="1" w:styleId="ClosingChar">
    <w:name w:val="Closing Char"/>
    <w:basedOn w:val="DefaultParagraphFont"/>
    <w:link w:val="Closing"/>
    <w:rsid w:val="00270C51"/>
    <w:rPr>
      <w:sz w:val="24"/>
      <w:szCs w:val="24"/>
      <w:lang w:val="en-US" w:eastAsia="en-US"/>
    </w:rPr>
  </w:style>
  <w:style w:type="paragraph" w:styleId="Date">
    <w:name w:val="Date"/>
    <w:basedOn w:val="Normal"/>
    <w:next w:val="Normal"/>
    <w:link w:val="DateChar"/>
    <w:hidden/>
    <w:rsid w:val="00270C51"/>
    <w:pPr>
      <w:jc w:val="left"/>
    </w:pPr>
    <w:rPr>
      <w:rFonts w:ascii="Times New Roman" w:hAnsi="Times New Roman"/>
      <w:sz w:val="24"/>
      <w:lang w:val="en-US" w:eastAsia="en-US"/>
    </w:rPr>
  </w:style>
  <w:style w:type="character" w:customStyle="1" w:styleId="DateChar">
    <w:name w:val="Date Char"/>
    <w:basedOn w:val="DefaultParagraphFont"/>
    <w:link w:val="Date"/>
    <w:rsid w:val="00270C51"/>
    <w:rPr>
      <w:sz w:val="24"/>
      <w:szCs w:val="24"/>
      <w:lang w:val="en-US" w:eastAsia="en-US"/>
    </w:rPr>
  </w:style>
  <w:style w:type="paragraph" w:styleId="E-mailSignature">
    <w:name w:val="E-mail Signature"/>
    <w:basedOn w:val="Normal"/>
    <w:link w:val="E-mailSignatureChar"/>
    <w:hidden/>
    <w:rsid w:val="00270C51"/>
    <w:pPr>
      <w:jc w:val="left"/>
    </w:pPr>
    <w:rPr>
      <w:rFonts w:ascii="Times New Roman" w:hAnsi="Times New Roman"/>
      <w:sz w:val="24"/>
      <w:lang w:val="en-US" w:eastAsia="en-US"/>
    </w:rPr>
  </w:style>
  <w:style w:type="character" w:customStyle="1" w:styleId="E-mailSignatureChar">
    <w:name w:val="E-mail Signature Char"/>
    <w:basedOn w:val="DefaultParagraphFont"/>
    <w:link w:val="E-mailSignature"/>
    <w:rsid w:val="00270C51"/>
    <w:rPr>
      <w:sz w:val="24"/>
      <w:szCs w:val="24"/>
      <w:lang w:val="en-US" w:eastAsia="en-US"/>
    </w:rPr>
  </w:style>
  <w:style w:type="character" w:styleId="EndnoteReference">
    <w:name w:val="endnote reference"/>
    <w:hidden/>
    <w:rsid w:val="00270C51"/>
    <w:rPr>
      <w:vertAlign w:val="superscript"/>
    </w:rPr>
  </w:style>
  <w:style w:type="paragraph" w:styleId="EndnoteText">
    <w:name w:val="endnote text"/>
    <w:basedOn w:val="Normal"/>
    <w:link w:val="EndnoteTextChar"/>
    <w:hidden/>
    <w:uiPriority w:val="99"/>
    <w:rsid w:val="00270C51"/>
    <w:pPr>
      <w:jc w:val="left"/>
    </w:pPr>
    <w:rPr>
      <w:rFonts w:ascii="Times New Roman" w:hAnsi="Times New Roman"/>
      <w:szCs w:val="20"/>
      <w:lang w:val="en-US" w:eastAsia="en-US"/>
    </w:rPr>
  </w:style>
  <w:style w:type="character" w:customStyle="1" w:styleId="EndnoteTextChar">
    <w:name w:val="Endnote Text Char"/>
    <w:basedOn w:val="DefaultParagraphFont"/>
    <w:link w:val="EndnoteText"/>
    <w:uiPriority w:val="99"/>
    <w:rsid w:val="00270C51"/>
    <w:rPr>
      <w:lang w:val="en-US" w:eastAsia="en-US"/>
    </w:rPr>
  </w:style>
  <w:style w:type="paragraph" w:styleId="EnvelopeAddress">
    <w:name w:val="envelope address"/>
    <w:basedOn w:val="Normal"/>
    <w:hidden/>
    <w:rsid w:val="00270C51"/>
    <w:pPr>
      <w:framePr w:w="7920" w:h="1980" w:hRule="exact" w:hSpace="180" w:wrap="auto" w:hAnchor="page" w:xAlign="center" w:yAlign="bottom"/>
      <w:ind w:left="2880"/>
      <w:jc w:val="left"/>
    </w:pPr>
    <w:rPr>
      <w:rFonts w:ascii="Arial" w:hAnsi="Arial" w:cs="Arial"/>
      <w:sz w:val="24"/>
      <w:lang w:val="en-US" w:eastAsia="en-US"/>
    </w:rPr>
  </w:style>
  <w:style w:type="paragraph" w:styleId="EnvelopeReturn">
    <w:name w:val="envelope return"/>
    <w:basedOn w:val="Normal"/>
    <w:hidden/>
    <w:rsid w:val="00270C51"/>
    <w:pPr>
      <w:jc w:val="left"/>
    </w:pPr>
    <w:rPr>
      <w:rFonts w:ascii="Arial" w:hAnsi="Arial" w:cs="Arial"/>
      <w:szCs w:val="20"/>
      <w:lang w:val="en-US" w:eastAsia="en-US"/>
    </w:rPr>
  </w:style>
  <w:style w:type="character" w:styleId="HTMLAcronym">
    <w:name w:val="HTML Acronym"/>
    <w:basedOn w:val="DefaultParagraphFont"/>
    <w:hidden/>
    <w:rsid w:val="00270C51"/>
  </w:style>
  <w:style w:type="paragraph" w:styleId="HTMLAddress">
    <w:name w:val="HTML Address"/>
    <w:basedOn w:val="Normal"/>
    <w:link w:val="HTMLAddressChar"/>
    <w:hidden/>
    <w:rsid w:val="00270C51"/>
    <w:pPr>
      <w:jc w:val="left"/>
    </w:pPr>
    <w:rPr>
      <w:rFonts w:ascii="Times New Roman" w:hAnsi="Times New Roman"/>
      <w:i/>
      <w:iCs/>
      <w:sz w:val="24"/>
      <w:lang w:val="en-US" w:eastAsia="en-US"/>
    </w:rPr>
  </w:style>
  <w:style w:type="character" w:customStyle="1" w:styleId="HTMLAddressChar">
    <w:name w:val="HTML Address Char"/>
    <w:basedOn w:val="DefaultParagraphFont"/>
    <w:link w:val="HTMLAddress"/>
    <w:rsid w:val="00270C51"/>
    <w:rPr>
      <w:i/>
      <w:iCs/>
      <w:sz w:val="24"/>
      <w:szCs w:val="24"/>
      <w:lang w:val="en-US" w:eastAsia="en-US"/>
    </w:rPr>
  </w:style>
  <w:style w:type="character" w:styleId="HTMLCode">
    <w:name w:val="HTML Code"/>
    <w:hidden/>
    <w:rsid w:val="00270C51"/>
    <w:rPr>
      <w:rFonts w:ascii="Courier New" w:hAnsi="Courier New"/>
      <w:sz w:val="20"/>
      <w:szCs w:val="20"/>
    </w:rPr>
  </w:style>
  <w:style w:type="character" w:styleId="HTMLDefinition">
    <w:name w:val="HTML Definition"/>
    <w:hidden/>
    <w:rsid w:val="00270C51"/>
    <w:rPr>
      <w:i/>
      <w:iCs/>
    </w:rPr>
  </w:style>
  <w:style w:type="character" w:styleId="HTMLKeyboard">
    <w:name w:val="HTML Keyboard"/>
    <w:hidden/>
    <w:rsid w:val="00270C51"/>
    <w:rPr>
      <w:rFonts w:ascii="Courier New" w:hAnsi="Courier New"/>
      <w:sz w:val="20"/>
      <w:szCs w:val="20"/>
    </w:rPr>
  </w:style>
  <w:style w:type="paragraph" w:styleId="HTMLPreformatted">
    <w:name w:val="HTML Preformatted"/>
    <w:basedOn w:val="Normal"/>
    <w:link w:val="HTMLPreformattedChar"/>
    <w:hidden/>
    <w:rsid w:val="00270C51"/>
    <w:pPr>
      <w:jc w:val="left"/>
    </w:pPr>
    <w:rPr>
      <w:rFonts w:ascii="Courier New" w:hAnsi="Courier New" w:cs="Courier New"/>
      <w:szCs w:val="20"/>
      <w:lang w:val="en-US" w:eastAsia="en-US"/>
    </w:rPr>
  </w:style>
  <w:style w:type="character" w:customStyle="1" w:styleId="HTMLPreformattedChar">
    <w:name w:val="HTML Preformatted Char"/>
    <w:basedOn w:val="DefaultParagraphFont"/>
    <w:link w:val="HTMLPreformatted"/>
    <w:rsid w:val="00270C51"/>
    <w:rPr>
      <w:rFonts w:ascii="Courier New" w:hAnsi="Courier New" w:cs="Courier New"/>
      <w:lang w:val="en-US" w:eastAsia="en-US"/>
    </w:rPr>
  </w:style>
  <w:style w:type="character" w:styleId="HTMLSample">
    <w:name w:val="HTML Sample"/>
    <w:hidden/>
    <w:rsid w:val="00270C51"/>
    <w:rPr>
      <w:rFonts w:ascii="Courier New" w:hAnsi="Courier New"/>
    </w:rPr>
  </w:style>
  <w:style w:type="character" w:styleId="HTMLTypewriter">
    <w:name w:val="HTML Typewriter"/>
    <w:hidden/>
    <w:rsid w:val="00270C51"/>
    <w:rPr>
      <w:rFonts w:ascii="Courier New" w:hAnsi="Courier New"/>
      <w:sz w:val="20"/>
      <w:szCs w:val="20"/>
    </w:rPr>
  </w:style>
  <w:style w:type="character" w:styleId="HTMLVariable">
    <w:name w:val="HTML Variable"/>
    <w:hidden/>
    <w:rsid w:val="00270C51"/>
    <w:rPr>
      <w:i/>
      <w:iCs/>
    </w:rPr>
  </w:style>
  <w:style w:type="paragraph" w:styleId="Index2">
    <w:name w:val="index 2"/>
    <w:basedOn w:val="Normal"/>
    <w:next w:val="Normal"/>
    <w:autoRedefine/>
    <w:hidden/>
    <w:rsid w:val="00270C51"/>
    <w:pPr>
      <w:ind w:left="440" w:hanging="220"/>
      <w:jc w:val="left"/>
    </w:pPr>
    <w:rPr>
      <w:rFonts w:ascii="Times New Roman" w:hAnsi="Times New Roman"/>
      <w:sz w:val="24"/>
      <w:lang w:val="en-US" w:eastAsia="en-US"/>
    </w:rPr>
  </w:style>
  <w:style w:type="paragraph" w:styleId="Index3">
    <w:name w:val="index 3"/>
    <w:basedOn w:val="Normal"/>
    <w:next w:val="Normal"/>
    <w:autoRedefine/>
    <w:hidden/>
    <w:rsid w:val="00270C51"/>
    <w:pPr>
      <w:ind w:left="660" w:hanging="220"/>
      <w:jc w:val="left"/>
    </w:pPr>
    <w:rPr>
      <w:rFonts w:ascii="Times New Roman" w:hAnsi="Times New Roman"/>
      <w:sz w:val="24"/>
      <w:lang w:val="en-US" w:eastAsia="en-US"/>
    </w:rPr>
  </w:style>
  <w:style w:type="paragraph" w:styleId="Index4">
    <w:name w:val="index 4"/>
    <w:basedOn w:val="Normal"/>
    <w:next w:val="Normal"/>
    <w:autoRedefine/>
    <w:hidden/>
    <w:rsid w:val="00270C51"/>
    <w:pPr>
      <w:ind w:left="880" w:hanging="220"/>
      <w:jc w:val="left"/>
    </w:pPr>
    <w:rPr>
      <w:rFonts w:ascii="Times New Roman" w:hAnsi="Times New Roman"/>
      <w:sz w:val="24"/>
      <w:lang w:val="en-US" w:eastAsia="en-US"/>
    </w:rPr>
  </w:style>
  <w:style w:type="paragraph" w:styleId="Index5">
    <w:name w:val="index 5"/>
    <w:basedOn w:val="Normal"/>
    <w:next w:val="Normal"/>
    <w:autoRedefine/>
    <w:hidden/>
    <w:rsid w:val="00270C51"/>
    <w:pPr>
      <w:ind w:left="1100" w:hanging="220"/>
      <w:jc w:val="left"/>
    </w:pPr>
    <w:rPr>
      <w:rFonts w:ascii="Times New Roman" w:hAnsi="Times New Roman"/>
      <w:sz w:val="24"/>
      <w:lang w:val="en-US" w:eastAsia="en-US"/>
    </w:rPr>
  </w:style>
  <w:style w:type="paragraph" w:styleId="Index6">
    <w:name w:val="index 6"/>
    <w:basedOn w:val="Normal"/>
    <w:next w:val="Normal"/>
    <w:autoRedefine/>
    <w:hidden/>
    <w:rsid w:val="00270C51"/>
    <w:pPr>
      <w:ind w:left="1320" w:hanging="220"/>
      <w:jc w:val="left"/>
    </w:pPr>
    <w:rPr>
      <w:rFonts w:ascii="Times New Roman" w:hAnsi="Times New Roman"/>
      <w:sz w:val="24"/>
      <w:lang w:val="en-US" w:eastAsia="en-US"/>
    </w:rPr>
  </w:style>
  <w:style w:type="paragraph" w:styleId="Index7">
    <w:name w:val="index 7"/>
    <w:basedOn w:val="Normal"/>
    <w:next w:val="Normal"/>
    <w:autoRedefine/>
    <w:hidden/>
    <w:rsid w:val="00270C51"/>
    <w:pPr>
      <w:ind w:left="1540" w:hanging="220"/>
      <w:jc w:val="left"/>
    </w:pPr>
    <w:rPr>
      <w:rFonts w:ascii="Times New Roman" w:hAnsi="Times New Roman"/>
      <w:sz w:val="24"/>
      <w:lang w:val="en-US" w:eastAsia="en-US"/>
    </w:rPr>
  </w:style>
  <w:style w:type="paragraph" w:styleId="Index8">
    <w:name w:val="index 8"/>
    <w:basedOn w:val="Normal"/>
    <w:next w:val="Normal"/>
    <w:autoRedefine/>
    <w:hidden/>
    <w:rsid w:val="00270C51"/>
    <w:pPr>
      <w:ind w:left="1760" w:hanging="220"/>
      <w:jc w:val="left"/>
    </w:pPr>
    <w:rPr>
      <w:rFonts w:ascii="Times New Roman" w:hAnsi="Times New Roman"/>
      <w:sz w:val="24"/>
      <w:lang w:val="en-US" w:eastAsia="en-US"/>
    </w:rPr>
  </w:style>
  <w:style w:type="paragraph" w:styleId="Index9">
    <w:name w:val="index 9"/>
    <w:basedOn w:val="Normal"/>
    <w:next w:val="Normal"/>
    <w:autoRedefine/>
    <w:hidden/>
    <w:rsid w:val="00270C51"/>
    <w:pPr>
      <w:ind w:left="1980" w:hanging="220"/>
      <w:jc w:val="left"/>
    </w:pPr>
    <w:rPr>
      <w:rFonts w:ascii="Times New Roman" w:hAnsi="Times New Roman"/>
      <w:sz w:val="24"/>
      <w:lang w:val="en-US" w:eastAsia="en-US"/>
    </w:rPr>
  </w:style>
  <w:style w:type="paragraph" w:styleId="IndexHeading">
    <w:name w:val="index heading"/>
    <w:basedOn w:val="Normal"/>
    <w:next w:val="Index1"/>
    <w:hidden/>
    <w:rsid w:val="00270C51"/>
    <w:pPr>
      <w:jc w:val="left"/>
    </w:pPr>
    <w:rPr>
      <w:rFonts w:ascii="Arial" w:hAnsi="Arial" w:cs="Arial"/>
      <w:b/>
      <w:bCs/>
      <w:sz w:val="24"/>
      <w:lang w:val="en-US" w:eastAsia="en-US"/>
    </w:rPr>
  </w:style>
  <w:style w:type="character" w:styleId="LineNumber">
    <w:name w:val="line number"/>
    <w:basedOn w:val="DefaultParagraphFont"/>
    <w:hidden/>
    <w:rsid w:val="00270C51"/>
  </w:style>
  <w:style w:type="paragraph" w:styleId="List">
    <w:name w:val="List"/>
    <w:basedOn w:val="Normal"/>
    <w:hidden/>
    <w:rsid w:val="00270C51"/>
    <w:pPr>
      <w:ind w:left="283" w:hanging="283"/>
      <w:jc w:val="left"/>
    </w:pPr>
    <w:rPr>
      <w:rFonts w:ascii="Times New Roman" w:hAnsi="Times New Roman"/>
      <w:sz w:val="24"/>
      <w:lang w:val="en-US" w:eastAsia="en-US"/>
    </w:rPr>
  </w:style>
  <w:style w:type="paragraph" w:styleId="List2">
    <w:name w:val="List 2"/>
    <w:basedOn w:val="Normal"/>
    <w:hidden/>
    <w:rsid w:val="00270C51"/>
    <w:pPr>
      <w:ind w:left="566" w:hanging="283"/>
      <w:jc w:val="left"/>
    </w:pPr>
    <w:rPr>
      <w:rFonts w:ascii="Times New Roman" w:hAnsi="Times New Roman"/>
      <w:sz w:val="24"/>
      <w:lang w:val="en-US" w:eastAsia="en-US"/>
    </w:rPr>
  </w:style>
  <w:style w:type="paragraph" w:styleId="List3">
    <w:name w:val="List 3"/>
    <w:basedOn w:val="Normal"/>
    <w:hidden/>
    <w:rsid w:val="00270C51"/>
    <w:pPr>
      <w:ind w:left="849" w:hanging="283"/>
      <w:jc w:val="left"/>
    </w:pPr>
    <w:rPr>
      <w:rFonts w:ascii="Times New Roman" w:hAnsi="Times New Roman"/>
      <w:sz w:val="24"/>
      <w:lang w:val="en-US" w:eastAsia="en-US"/>
    </w:rPr>
  </w:style>
  <w:style w:type="paragraph" w:styleId="List4">
    <w:name w:val="List 4"/>
    <w:basedOn w:val="Normal"/>
    <w:hidden/>
    <w:rsid w:val="00270C51"/>
    <w:pPr>
      <w:ind w:left="1132" w:hanging="283"/>
      <w:jc w:val="left"/>
    </w:pPr>
    <w:rPr>
      <w:rFonts w:ascii="Times New Roman" w:hAnsi="Times New Roman"/>
      <w:sz w:val="24"/>
      <w:lang w:val="en-US" w:eastAsia="en-US"/>
    </w:rPr>
  </w:style>
  <w:style w:type="paragraph" w:styleId="List5">
    <w:name w:val="List 5"/>
    <w:basedOn w:val="Normal"/>
    <w:hidden/>
    <w:rsid w:val="00270C51"/>
    <w:pPr>
      <w:ind w:left="1415" w:hanging="283"/>
      <w:jc w:val="left"/>
    </w:pPr>
    <w:rPr>
      <w:rFonts w:ascii="Times New Roman" w:hAnsi="Times New Roman"/>
      <w:sz w:val="24"/>
      <w:lang w:val="en-US" w:eastAsia="en-US"/>
    </w:rPr>
  </w:style>
  <w:style w:type="paragraph" w:styleId="ListBullet3">
    <w:name w:val="List Bullet 3"/>
    <w:basedOn w:val="Normal"/>
    <w:autoRedefine/>
    <w:hidden/>
    <w:rsid w:val="00270C51"/>
    <w:pPr>
      <w:numPr>
        <w:numId w:val="13"/>
      </w:numPr>
      <w:jc w:val="left"/>
    </w:pPr>
    <w:rPr>
      <w:rFonts w:ascii="Times New Roman" w:hAnsi="Times New Roman"/>
      <w:sz w:val="24"/>
      <w:lang w:val="en-US" w:eastAsia="en-US"/>
    </w:rPr>
  </w:style>
  <w:style w:type="paragraph" w:styleId="ListBullet4">
    <w:name w:val="List Bullet 4"/>
    <w:basedOn w:val="Normal"/>
    <w:autoRedefine/>
    <w:hidden/>
    <w:rsid w:val="00270C51"/>
    <w:pPr>
      <w:numPr>
        <w:numId w:val="14"/>
      </w:numPr>
      <w:jc w:val="left"/>
    </w:pPr>
    <w:rPr>
      <w:rFonts w:ascii="Times New Roman" w:hAnsi="Times New Roman"/>
      <w:sz w:val="24"/>
      <w:lang w:val="en-US" w:eastAsia="en-US"/>
    </w:rPr>
  </w:style>
  <w:style w:type="paragraph" w:styleId="ListBullet5">
    <w:name w:val="List Bullet 5"/>
    <w:basedOn w:val="Normal"/>
    <w:autoRedefine/>
    <w:hidden/>
    <w:rsid w:val="00270C51"/>
    <w:pPr>
      <w:numPr>
        <w:numId w:val="15"/>
      </w:numPr>
      <w:jc w:val="left"/>
    </w:pPr>
    <w:rPr>
      <w:rFonts w:ascii="Times New Roman" w:hAnsi="Times New Roman"/>
      <w:sz w:val="24"/>
      <w:lang w:val="en-US" w:eastAsia="en-US"/>
    </w:rPr>
  </w:style>
  <w:style w:type="paragraph" w:styleId="ListContinue">
    <w:name w:val="List Continue"/>
    <w:basedOn w:val="Normal"/>
    <w:hidden/>
    <w:rsid w:val="00270C51"/>
    <w:pPr>
      <w:spacing w:after="120"/>
      <w:ind w:left="283"/>
      <w:jc w:val="left"/>
    </w:pPr>
    <w:rPr>
      <w:rFonts w:ascii="Times New Roman" w:hAnsi="Times New Roman"/>
      <w:sz w:val="24"/>
      <w:lang w:val="en-US" w:eastAsia="en-US"/>
    </w:rPr>
  </w:style>
  <w:style w:type="paragraph" w:styleId="ListContinue2">
    <w:name w:val="List Continue 2"/>
    <w:basedOn w:val="Normal"/>
    <w:hidden/>
    <w:rsid w:val="00270C51"/>
    <w:pPr>
      <w:spacing w:after="120"/>
      <w:ind w:left="566"/>
      <w:jc w:val="left"/>
    </w:pPr>
    <w:rPr>
      <w:rFonts w:ascii="Times New Roman" w:hAnsi="Times New Roman"/>
      <w:sz w:val="24"/>
      <w:lang w:val="en-US" w:eastAsia="en-US"/>
    </w:rPr>
  </w:style>
  <w:style w:type="paragraph" w:styleId="ListContinue3">
    <w:name w:val="List Continue 3"/>
    <w:basedOn w:val="Normal"/>
    <w:hidden/>
    <w:rsid w:val="00270C51"/>
    <w:pPr>
      <w:spacing w:after="120"/>
      <w:ind w:left="849"/>
      <w:jc w:val="left"/>
    </w:pPr>
    <w:rPr>
      <w:rFonts w:ascii="Times New Roman" w:hAnsi="Times New Roman"/>
      <w:sz w:val="24"/>
      <w:lang w:val="en-US" w:eastAsia="en-US"/>
    </w:rPr>
  </w:style>
  <w:style w:type="paragraph" w:styleId="ListContinue4">
    <w:name w:val="List Continue 4"/>
    <w:basedOn w:val="Normal"/>
    <w:hidden/>
    <w:rsid w:val="00270C51"/>
    <w:pPr>
      <w:spacing w:after="120"/>
      <w:ind w:left="1132"/>
      <w:jc w:val="left"/>
    </w:pPr>
    <w:rPr>
      <w:rFonts w:ascii="Times New Roman" w:hAnsi="Times New Roman"/>
      <w:sz w:val="24"/>
      <w:lang w:val="en-US" w:eastAsia="en-US"/>
    </w:rPr>
  </w:style>
  <w:style w:type="paragraph" w:styleId="ListContinue5">
    <w:name w:val="List Continue 5"/>
    <w:basedOn w:val="Normal"/>
    <w:hidden/>
    <w:rsid w:val="00270C51"/>
    <w:pPr>
      <w:spacing w:after="120"/>
      <w:ind w:left="1415"/>
      <w:jc w:val="left"/>
    </w:pPr>
    <w:rPr>
      <w:rFonts w:ascii="Times New Roman" w:hAnsi="Times New Roman"/>
      <w:sz w:val="24"/>
      <w:lang w:val="en-US" w:eastAsia="en-US"/>
    </w:rPr>
  </w:style>
  <w:style w:type="paragraph" w:styleId="ListNumber">
    <w:name w:val="List Number"/>
    <w:basedOn w:val="Normal"/>
    <w:hidden/>
    <w:rsid w:val="00270C51"/>
    <w:pPr>
      <w:numPr>
        <w:numId w:val="16"/>
      </w:numPr>
      <w:jc w:val="left"/>
    </w:pPr>
    <w:rPr>
      <w:rFonts w:ascii="Times New Roman" w:hAnsi="Times New Roman"/>
      <w:sz w:val="24"/>
      <w:lang w:val="en-US" w:eastAsia="en-US"/>
    </w:rPr>
  </w:style>
  <w:style w:type="paragraph" w:styleId="ListNumber2">
    <w:name w:val="List Number 2"/>
    <w:basedOn w:val="Normal"/>
    <w:hidden/>
    <w:rsid w:val="00270C51"/>
    <w:pPr>
      <w:numPr>
        <w:numId w:val="17"/>
      </w:numPr>
      <w:jc w:val="left"/>
    </w:pPr>
    <w:rPr>
      <w:rFonts w:ascii="Times New Roman" w:hAnsi="Times New Roman"/>
      <w:sz w:val="24"/>
      <w:lang w:val="en-US" w:eastAsia="en-US"/>
    </w:rPr>
  </w:style>
  <w:style w:type="paragraph" w:styleId="ListNumber4">
    <w:name w:val="List Number 4"/>
    <w:basedOn w:val="Normal"/>
    <w:hidden/>
    <w:rsid w:val="00270C51"/>
    <w:pPr>
      <w:numPr>
        <w:numId w:val="18"/>
      </w:numPr>
      <w:jc w:val="left"/>
    </w:pPr>
    <w:rPr>
      <w:rFonts w:ascii="Times New Roman" w:hAnsi="Times New Roman"/>
      <w:sz w:val="24"/>
      <w:lang w:val="en-US" w:eastAsia="en-US"/>
    </w:rPr>
  </w:style>
  <w:style w:type="paragraph" w:styleId="ListNumber5">
    <w:name w:val="List Number 5"/>
    <w:basedOn w:val="Normal"/>
    <w:hidden/>
    <w:rsid w:val="00270C51"/>
    <w:pPr>
      <w:numPr>
        <w:numId w:val="19"/>
      </w:numPr>
      <w:jc w:val="left"/>
    </w:pPr>
    <w:rPr>
      <w:rFonts w:ascii="Times New Roman" w:hAnsi="Times New Roman"/>
      <w:sz w:val="24"/>
      <w:lang w:val="en-US" w:eastAsia="en-US"/>
    </w:rPr>
  </w:style>
  <w:style w:type="paragraph" w:styleId="MacroText">
    <w:name w:val="macro"/>
    <w:link w:val="MacroTextChar"/>
    <w:hidden/>
    <w:rsid w:val="00270C51"/>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noProof/>
      <w:lang w:val="sr-Latn-CS" w:eastAsia="en-US"/>
    </w:rPr>
  </w:style>
  <w:style w:type="character" w:customStyle="1" w:styleId="MacroTextChar">
    <w:name w:val="Macro Text Char"/>
    <w:basedOn w:val="DefaultParagraphFont"/>
    <w:link w:val="MacroText"/>
    <w:rsid w:val="00270C51"/>
    <w:rPr>
      <w:rFonts w:ascii="Courier New" w:hAnsi="Courier New" w:cs="Courier New"/>
      <w:noProof/>
      <w:lang w:val="sr-Latn-CS" w:eastAsia="en-US"/>
    </w:rPr>
  </w:style>
  <w:style w:type="paragraph" w:styleId="MessageHeader">
    <w:name w:val="Message Header"/>
    <w:basedOn w:val="Normal"/>
    <w:link w:val="MessageHeaderChar"/>
    <w:hidden/>
    <w:rsid w:val="00270C51"/>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lang w:val="en-US" w:eastAsia="en-US"/>
    </w:rPr>
  </w:style>
  <w:style w:type="character" w:customStyle="1" w:styleId="MessageHeaderChar">
    <w:name w:val="Message Header Char"/>
    <w:basedOn w:val="DefaultParagraphFont"/>
    <w:link w:val="MessageHeader"/>
    <w:rsid w:val="00270C51"/>
    <w:rPr>
      <w:rFonts w:ascii="Arial" w:hAnsi="Arial" w:cs="Arial"/>
      <w:sz w:val="24"/>
      <w:szCs w:val="24"/>
      <w:shd w:val="pct20" w:color="auto" w:fill="auto"/>
      <w:lang w:val="en-US" w:eastAsia="en-US"/>
    </w:rPr>
  </w:style>
  <w:style w:type="paragraph" w:styleId="NoteHeading">
    <w:name w:val="Note Heading"/>
    <w:basedOn w:val="Normal"/>
    <w:next w:val="Normal"/>
    <w:link w:val="NoteHeadingChar"/>
    <w:hidden/>
    <w:rsid w:val="00270C51"/>
    <w:pPr>
      <w:jc w:val="left"/>
    </w:pPr>
    <w:rPr>
      <w:rFonts w:ascii="Times New Roman" w:hAnsi="Times New Roman"/>
      <w:sz w:val="24"/>
      <w:lang w:val="en-US" w:eastAsia="en-US"/>
    </w:rPr>
  </w:style>
  <w:style w:type="character" w:customStyle="1" w:styleId="NoteHeadingChar">
    <w:name w:val="Note Heading Char"/>
    <w:basedOn w:val="DefaultParagraphFont"/>
    <w:link w:val="NoteHeading"/>
    <w:rsid w:val="00270C51"/>
    <w:rPr>
      <w:sz w:val="24"/>
      <w:szCs w:val="24"/>
      <w:lang w:val="en-US" w:eastAsia="en-US"/>
    </w:rPr>
  </w:style>
  <w:style w:type="paragraph" w:styleId="PlainText">
    <w:name w:val="Plain Text"/>
    <w:basedOn w:val="Normal"/>
    <w:link w:val="PlainTextChar"/>
    <w:hidden/>
    <w:uiPriority w:val="99"/>
    <w:rsid w:val="00270C51"/>
    <w:pPr>
      <w:jc w:val="left"/>
    </w:pPr>
    <w:rPr>
      <w:rFonts w:ascii="Courier New" w:hAnsi="Courier New" w:cs="Courier New"/>
      <w:szCs w:val="20"/>
      <w:lang w:val="en-US" w:eastAsia="en-US"/>
    </w:rPr>
  </w:style>
  <w:style w:type="character" w:customStyle="1" w:styleId="PlainTextChar">
    <w:name w:val="Plain Text Char"/>
    <w:basedOn w:val="DefaultParagraphFont"/>
    <w:link w:val="PlainText"/>
    <w:uiPriority w:val="99"/>
    <w:rsid w:val="00270C51"/>
    <w:rPr>
      <w:rFonts w:ascii="Courier New" w:hAnsi="Courier New" w:cs="Courier New"/>
      <w:lang w:val="en-US" w:eastAsia="en-US"/>
    </w:rPr>
  </w:style>
  <w:style w:type="paragraph" w:styleId="Salutation">
    <w:name w:val="Salutation"/>
    <w:basedOn w:val="Normal"/>
    <w:next w:val="Normal"/>
    <w:link w:val="SalutationChar"/>
    <w:hidden/>
    <w:rsid w:val="00270C51"/>
    <w:pPr>
      <w:jc w:val="left"/>
    </w:pPr>
    <w:rPr>
      <w:rFonts w:ascii="Times New Roman" w:hAnsi="Times New Roman"/>
      <w:sz w:val="24"/>
      <w:lang w:val="en-US" w:eastAsia="en-US"/>
    </w:rPr>
  </w:style>
  <w:style w:type="character" w:customStyle="1" w:styleId="SalutationChar">
    <w:name w:val="Salutation Char"/>
    <w:basedOn w:val="DefaultParagraphFont"/>
    <w:link w:val="Salutation"/>
    <w:rsid w:val="00270C51"/>
    <w:rPr>
      <w:sz w:val="24"/>
      <w:szCs w:val="24"/>
      <w:lang w:val="en-US" w:eastAsia="en-US"/>
    </w:rPr>
  </w:style>
  <w:style w:type="paragraph" w:styleId="Signature">
    <w:name w:val="Signature"/>
    <w:basedOn w:val="Normal"/>
    <w:link w:val="SignatureChar"/>
    <w:hidden/>
    <w:rsid w:val="00270C51"/>
    <w:pPr>
      <w:ind w:left="4252"/>
      <w:jc w:val="left"/>
    </w:pPr>
    <w:rPr>
      <w:rFonts w:ascii="Times New Roman" w:hAnsi="Times New Roman"/>
      <w:sz w:val="24"/>
      <w:lang w:val="en-US" w:eastAsia="en-US"/>
    </w:rPr>
  </w:style>
  <w:style w:type="character" w:customStyle="1" w:styleId="SignatureChar">
    <w:name w:val="Signature Char"/>
    <w:basedOn w:val="DefaultParagraphFont"/>
    <w:link w:val="Signature"/>
    <w:rsid w:val="00270C51"/>
    <w:rPr>
      <w:sz w:val="24"/>
      <w:szCs w:val="24"/>
      <w:lang w:val="en-US" w:eastAsia="en-US"/>
    </w:rPr>
  </w:style>
  <w:style w:type="paragraph" w:styleId="TableofAuthorities">
    <w:name w:val="table of authorities"/>
    <w:basedOn w:val="Normal"/>
    <w:next w:val="Normal"/>
    <w:hidden/>
    <w:rsid w:val="00270C51"/>
    <w:pPr>
      <w:ind w:left="220" w:hanging="220"/>
      <w:jc w:val="left"/>
    </w:pPr>
    <w:rPr>
      <w:rFonts w:ascii="Times New Roman" w:hAnsi="Times New Roman"/>
      <w:sz w:val="24"/>
      <w:lang w:val="en-US" w:eastAsia="en-US"/>
    </w:rPr>
  </w:style>
  <w:style w:type="paragraph" w:styleId="TOAHeading">
    <w:name w:val="toa heading"/>
    <w:basedOn w:val="Normal"/>
    <w:next w:val="Normal"/>
    <w:hidden/>
    <w:rsid w:val="00270C51"/>
    <w:pPr>
      <w:spacing w:before="120"/>
      <w:jc w:val="left"/>
    </w:pPr>
    <w:rPr>
      <w:rFonts w:ascii="Arial" w:hAnsi="Arial" w:cs="Arial"/>
      <w:b/>
      <w:bCs/>
      <w:sz w:val="24"/>
      <w:lang w:val="en-US" w:eastAsia="en-US"/>
    </w:rPr>
  </w:style>
  <w:style w:type="paragraph" w:customStyle="1" w:styleId="Karakteristike">
    <w:name w:val="Karakteristike"/>
    <w:basedOn w:val="Normal"/>
    <w:uiPriority w:val="99"/>
    <w:qFormat/>
    <w:rsid w:val="00270C51"/>
    <w:pPr>
      <w:ind w:left="1260"/>
      <w:jc w:val="left"/>
    </w:pPr>
    <w:rPr>
      <w:rFonts w:ascii="Times New Roman" w:hAnsi="Times New Roman"/>
      <w:sz w:val="24"/>
      <w:lang w:val="en-US" w:eastAsia="en-US"/>
    </w:rPr>
  </w:style>
  <w:style w:type="paragraph" w:customStyle="1" w:styleId="Zaglavlje">
    <w:name w:val="Zaglavlje"/>
    <w:basedOn w:val="Normal"/>
    <w:uiPriority w:val="99"/>
    <w:qFormat/>
    <w:rsid w:val="00270C51"/>
    <w:pPr>
      <w:ind w:right="6237"/>
      <w:jc w:val="center"/>
    </w:pPr>
    <w:rPr>
      <w:rFonts w:ascii="Times New Roman" w:hAnsi="Times New Roman" w:cs="Arial"/>
      <w:sz w:val="24"/>
      <w:lang w:val="en-US" w:eastAsia="en-US"/>
    </w:rPr>
  </w:style>
  <w:style w:type="paragraph" w:customStyle="1" w:styleId="ZaglavljeWWW">
    <w:name w:val="ZaglavljeWWW"/>
    <w:basedOn w:val="Normal"/>
    <w:uiPriority w:val="99"/>
    <w:qFormat/>
    <w:rsid w:val="00270C51"/>
    <w:pPr>
      <w:spacing w:after="240"/>
      <w:ind w:right="6237"/>
      <w:jc w:val="center"/>
    </w:pPr>
    <w:rPr>
      <w:rFonts w:ascii="Arial" w:hAnsi="Arial"/>
      <w:sz w:val="18"/>
      <w:lang w:val="en-US" w:eastAsia="en-US"/>
    </w:rPr>
  </w:style>
  <w:style w:type="paragraph" w:customStyle="1" w:styleId="Potpis">
    <w:name w:val="Potpis"/>
    <w:basedOn w:val="Normal"/>
    <w:qFormat/>
    <w:rsid w:val="00270C51"/>
    <w:pPr>
      <w:spacing w:before="240" w:after="240"/>
      <w:ind w:left="4536"/>
      <w:jc w:val="center"/>
    </w:pPr>
    <w:rPr>
      <w:rFonts w:ascii="Times New Roman" w:hAnsi="Times New Roman"/>
      <w:spacing w:val="30"/>
      <w:sz w:val="24"/>
      <w:lang w:val="en-US" w:eastAsia="en-US"/>
    </w:rPr>
  </w:style>
  <w:style w:type="paragraph" w:customStyle="1" w:styleId="TackaA0">
    <w:name w:val="Tacka A."/>
    <w:basedOn w:val="Normal"/>
    <w:uiPriority w:val="99"/>
    <w:qFormat/>
    <w:rsid w:val="00270C51"/>
    <w:pPr>
      <w:numPr>
        <w:numId w:val="22"/>
      </w:numPr>
      <w:tabs>
        <w:tab w:val="clear" w:pos="1494"/>
        <w:tab w:val="left" w:pos="851"/>
      </w:tabs>
      <w:jc w:val="left"/>
      <w:outlineLvl w:val="0"/>
    </w:pPr>
    <w:rPr>
      <w:rFonts w:ascii="Times New Roman" w:hAnsi="Times New Roman"/>
      <w:sz w:val="24"/>
      <w:lang w:val="ro-RO" w:eastAsia="en-US"/>
    </w:rPr>
  </w:style>
  <w:style w:type="paragraph" w:customStyle="1" w:styleId="Tacka1n2">
    <w:name w:val="Tacka 1. n2"/>
    <w:basedOn w:val="Normal"/>
    <w:uiPriority w:val="99"/>
    <w:qFormat/>
    <w:rsid w:val="00270C51"/>
    <w:pPr>
      <w:numPr>
        <w:numId w:val="21"/>
      </w:numPr>
      <w:tabs>
        <w:tab w:val="left" w:pos="1134"/>
      </w:tabs>
      <w:jc w:val="left"/>
      <w:outlineLvl w:val="1"/>
    </w:pPr>
    <w:rPr>
      <w:rFonts w:ascii="Times New Roman" w:hAnsi="Times New Roman"/>
      <w:sz w:val="24"/>
      <w:lang w:val="ro-RO" w:eastAsia="en-US"/>
    </w:rPr>
  </w:style>
  <w:style w:type="paragraph" w:customStyle="1" w:styleId="Crtica">
    <w:name w:val="Crtica"/>
    <w:basedOn w:val="Normal"/>
    <w:uiPriority w:val="99"/>
    <w:qFormat/>
    <w:rsid w:val="00270C51"/>
    <w:pPr>
      <w:numPr>
        <w:numId w:val="23"/>
      </w:numPr>
      <w:tabs>
        <w:tab w:val="left" w:pos="1304"/>
      </w:tabs>
      <w:jc w:val="left"/>
    </w:pPr>
    <w:rPr>
      <w:rFonts w:ascii="Times New Roman" w:hAnsi="Times New Roman"/>
      <w:sz w:val="24"/>
      <w:lang w:val="ro-RO" w:eastAsia="en-US"/>
    </w:rPr>
  </w:style>
  <w:style w:type="paragraph" w:customStyle="1" w:styleId="ZaglavljeBold">
    <w:name w:val="ZaglavljeBold"/>
    <w:basedOn w:val="Zaglavlje"/>
    <w:next w:val="Zaglavlje"/>
    <w:uiPriority w:val="99"/>
    <w:qFormat/>
    <w:rsid w:val="00270C51"/>
    <w:rPr>
      <w:b/>
      <w:bCs/>
    </w:rPr>
  </w:style>
  <w:style w:type="paragraph" w:customStyle="1" w:styleId="PodnaslovC">
    <w:name w:val="Podnaslov C"/>
    <w:basedOn w:val="Normal"/>
    <w:next w:val="Paragraf"/>
    <w:uiPriority w:val="99"/>
    <w:qFormat/>
    <w:rsid w:val="00270C51"/>
    <w:pPr>
      <w:keepNext/>
      <w:spacing w:before="240" w:after="120"/>
      <w:jc w:val="center"/>
    </w:pPr>
    <w:rPr>
      <w:rFonts w:ascii="Times New Roman" w:hAnsi="Times New Roman"/>
      <w:b/>
      <w:sz w:val="24"/>
      <w:lang w:val="en-US" w:eastAsia="en-US"/>
    </w:rPr>
  </w:style>
  <w:style w:type="paragraph" w:customStyle="1" w:styleId="PodnaslovCR">
    <w:name w:val="Podnaslov CR"/>
    <w:basedOn w:val="Paragraf"/>
    <w:next w:val="Paragraf"/>
    <w:uiPriority w:val="99"/>
    <w:qFormat/>
    <w:rsid w:val="00270C51"/>
    <w:pPr>
      <w:keepNext/>
      <w:spacing w:before="240" w:after="120"/>
      <w:ind w:firstLine="0"/>
      <w:jc w:val="center"/>
    </w:pPr>
    <w:rPr>
      <w:b/>
      <w:spacing w:val="40"/>
    </w:rPr>
  </w:style>
  <w:style w:type="paragraph" w:customStyle="1" w:styleId="PotpisR">
    <w:name w:val="Potpis R"/>
    <w:basedOn w:val="Potpis"/>
    <w:next w:val="Paragraf"/>
    <w:uiPriority w:val="99"/>
    <w:qFormat/>
    <w:rsid w:val="00270C51"/>
    <w:rPr>
      <w:b/>
      <w:bCs/>
      <w:spacing w:val="80"/>
    </w:rPr>
  </w:style>
  <w:style w:type="paragraph" w:customStyle="1" w:styleId="ParagrafB">
    <w:name w:val="Paragraf B"/>
    <w:basedOn w:val="Paragraf"/>
    <w:next w:val="Paragraf"/>
    <w:uiPriority w:val="99"/>
    <w:qFormat/>
    <w:rsid w:val="00270C51"/>
    <w:rPr>
      <w:b/>
      <w:bCs/>
      <w:lang w:val="sr-Cyrl-CS"/>
    </w:rPr>
  </w:style>
  <w:style w:type="paragraph" w:customStyle="1" w:styleId="ParagrafI">
    <w:name w:val="Paragraf I"/>
    <w:basedOn w:val="Paragraf"/>
    <w:uiPriority w:val="99"/>
    <w:qFormat/>
    <w:rsid w:val="00270C51"/>
    <w:rPr>
      <w:i/>
      <w:iCs/>
      <w:lang w:val="sr-Cyrl-CS"/>
    </w:rPr>
  </w:style>
  <w:style w:type="character" w:customStyle="1" w:styleId="Sadrzaj">
    <w:name w:val="Sadrzaj"/>
    <w:rsid w:val="00270C51"/>
    <w:rPr>
      <w:vanish/>
      <w:lang w:val="sr-Cyrl-CS"/>
    </w:rPr>
  </w:style>
  <w:style w:type="paragraph" w:customStyle="1" w:styleId="Podnozje">
    <w:name w:val="Podnozje"/>
    <w:basedOn w:val="Normal"/>
    <w:uiPriority w:val="99"/>
    <w:qFormat/>
    <w:rsid w:val="00270C51"/>
    <w:pPr>
      <w:tabs>
        <w:tab w:val="center" w:pos="5040"/>
      </w:tabs>
      <w:spacing w:before="120"/>
      <w:jc w:val="center"/>
    </w:pPr>
    <w:rPr>
      <w:rFonts w:ascii="Times New Roman" w:hAnsi="Times New Roman" w:cs="Arial"/>
      <w:lang w:val="hu-HU" w:eastAsia="en-US"/>
    </w:rPr>
  </w:style>
  <w:style w:type="paragraph" w:customStyle="1" w:styleId="ZaglavljeN">
    <w:name w:val="ZaglavljeN"/>
    <w:basedOn w:val="Normal"/>
    <w:uiPriority w:val="99"/>
    <w:qFormat/>
    <w:rsid w:val="00270C51"/>
    <w:pPr>
      <w:tabs>
        <w:tab w:val="center" w:pos="5103"/>
        <w:tab w:val="right" w:pos="10205"/>
      </w:tabs>
      <w:spacing w:after="240"/>
      <w:jc w:val="left"/>
    </w:pPr>
    <w:rPr>
      <w:rFonts w:ascii="Arial" w:hAnsi="Arial" w:cs="Arial"/>
      <w:lang w:val="en-US" w:eastAsia="en-US"/>
    </w:rPr>
  </w:style>
  <w:style w:type="paragraph" w:customStyle="1" w:styleId="NormalVerdana">
    <w:name w:val="Normal + Verdana"/>
    <w:aliases w:val="13 pt,Bold"/>
    <w:basedOn w:val="Normal"/>
    <w:uiPriority w:val="99"/>
    <w:qFormat/>
    <w:rsid w:val="00270C51"/>
    <w:pPr>
      <w:jc w:val="left"/>
    </w:pPr>
    <w:rPr>
      <w:rFonts w:ascii="Times New Roman" w:hAnsi="Times New Roman"/>
      <w:sz w:val="24"/>
      <w:lang w:val="en-US" w:eastAsia="en-US"/>
    </w:rPr>
  </w:style>
  <w:style w:type="paragraph" w:customStyle="1" w:styleId="tabela">
    <w:name w:val="tabela"/>
    <w:basedOn w:val="Normal"/>
    <w:link w:val="tabelaChar"/>
    <w:semiHidden/>
    <w:qFormat/>
    <w:rsid w:val="00270C51"/>
    <w:pPr>
      <w:jc w:val="center"/>
      <w:outlineLvl w:val="0"/>
    </w:pPr>
    <w:rPr>
      <w:rFonts w:ascii="Times New Roman" w:hAnsi="Times New Roman"/>
      <w:szCs w:val="20"/>
    </w:rPr>
  </w:style>
  <w:style w:type="character" w:customStyle="1" w:styleId="tabelaChar">
    <w:name w:val="tabela Char"/>
    <w:link w:val="tabela"/>
    <w:semiHidden/>
    <w:rsid w:val="00270C51"/>
    <w:rPr>
      <w:lang w:val="sr-Latn-CS" w:eastAsia="sr-Latn-CS"/>
    </w:rPr>
  </w:style>
  <w:style w:type="paragraph" w:customStyle="1" w:styleId="Tabela2">
    <w:name w:val="Tabela 2"/>
    <w:basedOn w:val="tabela"/>
    <w:autoRedefine/>
    <w:uiPriority w:val="99"/>
    <w:qFormat/>
    <w:rsid w:val="00270C51"/>
    <w:pPr>
      <w:suppressAutoHyphens/>
      <w:overflowPunct w:val="0"/>
      <w:autoSpaceDE w:val="0"/>
      <w:autoSpaceDN w:val="0"/>
      <w:adjustRightInd w:val="0"/>
      <w:textAlignment w:val="baseline"/>
      <w:outlineLvl w:val="9"/>
    </w:pPr>
    <w:rPr>
      <w:b/>
      <w:noProof/>
      <w:spacing w:val="-2"/>
      <w:sz w:val="24"/>
      <w:szCs w:val="24"/>
      <w:lang w:val="en-GB" w:eastAsia="en-US"/>
    </w:rPr>
  </w:style>
  <w:style w:type="character" w:customStyle="1" w:styleId="TabelaNASLOV">
    <w:name w:val="Tabela NASLOV"/>
    <w:rsid w:val="00270C51"/>
    <w:rPr>
      <w:i/>
      <w:sz w:val="22"/>
    </w:rPr>
  </w:style>
  <w:style w:type="paragraph" w:customStyle="1" w:styleId="NASLOV1">
    <w:name w:val="NASLOV 1"/>
    <w:basedOn w:val="Normal"/>
    <w:autoRedefine/>
    <w:uiPriority w:val="99"/>
    <w:qFormat/>
    <w:rsid w:val="00270C51"/>
    <w:pPr>
      <w:spacing w:line="360" w:lineRule="auto"/>
    </w:pPr>
    <w:rPr>
      <w:rFonts w:ascii="Times New Roman" w:hAnsi="Times New Roman"/>
      <w:sz w:val="24"/>
      <w:lang w:eastAsia="en-US"/>
    </w:rPr>
  </w:style>
  <w:style w:type="paragraph" w:customStyle="1" w:styleId="Tabelemakro">
    <w:name w:val="Tabele makro"/>
    <w:basedOn w:val="Normal"/>
    <w:autoRedefine/>
    <w:uiPriority w:val="99"/>
    <w:qFormat/>
    <w:rsid w:val="00270C51"/>
    <w:pPr>
      <w:jc w:val="center"/>
    </w:pPr>
    <w:rPr>
      <w:rFonts w:ascii="Calibri" w:hAnsi="Calibri"/>
      <w:b/>
      <w:noProof/>
      <w:sz w:val="22"/>
      <w:szCs w:val="20"/>
      <w:lang w:val="sr-Cyrl-CS" w:eastAsia="en-US"/>
    </w:rPr>
  </w:style>
  <w:style w:type="paragraph" w:customStyle="1" w:styleId="tabelatxt">
    <w:name w:val="tabela txt"/>
    <w:basedOn w:val="Normal"/>
    <w:link w:val="tabelatxtChar"/>
    <w:qFormat/>
    <w:rsid w:val="00270C51"/>
    <w:rPr>
      <w:rFonts w:ascii="Arial" w:hAnsi="Arial"/>
      <w:sz w:val="22"/>
      <w:lang w:val="sr-Cyrl-RS" w:eastAsia="en-US"/>
    </w:rPr>
  </w:style>
  <w:style w:type="character" w:customStyle="1" w:styleId="tabelatxtChar">
    <w:name w:val="tabela txt Char"/>
    <w:link w:val="tabelatxt"/>
    <w:rsid w:val="00270C51"/>
    <w:rPr>
      <w:rFonts w:ascii="Arial" w:hAnsi="Arial"/>
      <w:sz w:val="22"/>
      <w:szCs w:val="24"/>
      <w:lang w:eastAsia="en-US"/>
    </w:rPr>
  </w:style>
  <w:style w:type="paragraph" w:customStyle="1" w:styleId="Tabela0">
    <w:name w:val="Tabela"/>
    <w:basedOn w:val="Normal"/>
    <w:autoRedefine/>
    <w:semiHidden/>
    <w:qFormat/>
    <w:rsid w:val="00270C51"/>
    <w:pPr>
      <w:shd w:val="clear" w:color="auto" w:fill="FFFFFF"/>
      <w:jc w:val="center"/>
    </w:pPr>
    <w:rPr>
      <w:rFonts w:eastAsiaTheme="minorHAnsi" w:cstheme="minorBidi"/>
      <w:noProof/>
      <w:sz w:val="18"/>
      <w:szCs w:val="18"/>
      <w:shd w:val="clear" w:color="auto" w:fill="FFFFFF"/>
      <w:lang w:val="sr-Cyrl-CS" w:eastAsia="en-US"/>
    </w:rPr>
  </w:style>
  <w:style w:type="paragraph" w:customStyle="1" w:styleId="stil1tekst">
    <w:name w:val="stil_1tekst"/>
    <w:basedOn w:val="Normal"/>
    <w:uiPriority w:val="99"/>
    <w:qFormat/>
    <w:rsid w:val="00270C51"/>
    <w:pPr>
      <w:ind w:left="525" w:right="525" w:firstLine="240"/>
    </w:pPr>
    <w:rPr>
      <w:rFonts w:ascii="Times New Roman" w:hAnsi="Times New Roman"/>
      <w:sz w:val="24"/>
      <w:lang w:val="en-US" w:eastAsia="en-US"/>
    </w:rPr>
  </w:style>
  <w:style w:type="character" w:customStyle="1" w:styleId="FontStyle34">
    <w:name w:val="Font Style34"/>
    <w:basedOn w:val="DefaultParagraphFont"/>
    <w:uiPriority w:val="99"/>
    <w:rsid w:val="00270C51"/>
    <w:rPr>
      <w:rFonts w:ascii="Arial Narrow" w:hAnsi="Arial Narrow" w:cs="Arial Narrow"/>
      <w:i/>
      <w:iCs/>
      <w:sz w:val="20"/>
      <w:szCs w:val="20"/>
    </w:rPr>
  </w:style>
  <w:style w:type="character" w:customStyle="1" w:styleId="st1">
    <w:name w:val="st1"/>
    <w:basedOn w:val="DefaultParagraphFont"/>
    <w:rsid w:val="00270C51"/>
  </w:style>
  <w:style w:type="paragraph" w:customStyle="1" w:styleId="4clan">
    <w:name w:val="4clan"/>
    <w:basedOn w:val="Normal"/>
    <w:qFormat/>
    <w:rsid w:val="00270C51"/>
    <w:pPr>
      <w:spacing w:before="30" w:after="30"/>
      <w:jc w:val="center"/>
    </w:pPr>
    <w:rPr>
      <w:rFonts w:ascii="Arial" w:hAnsi="Arial" w:cs="Arial"/>
      <w:b/>
      <w:bCs/>
      <w:szCs w:val="20"/>
      <w:lang w:val="sr-Cyrl-RS" w:eastAsia="sr-Cyrl-RS"/>
    </w:rPr>
  </w:style>
  <w:style w:type="character" w:customStyle="1" w:styleId="FontStyle41">
    <w:name w:val="Font Style41"/>
    <w:basedOn w:val="DefaultParagraphFont"/>
    <w:uiPriority w:val="99"/>
    <w:rsid w:val="00270C51"/>
    <w:rPr>
      <w:rFonts w:ascii="Times New Roman" w:hAnsi="Times New Roman" w:cs="Times New Roman"/>
      <w:sz w:val="22"/>
      <w:szCs w:val="22"/>
    </w:rPr>
  </w:style>
  <w:style w:type="character" w:customStyle="1" w:styleId="Bodytext20">
    <w:name w:val="Body text (2)_"/>
    <w:basedOn w:val="DefaultParagraphFont"/>
    <w:link w:val="Bodytext22"/>
    <w:rsid w:val="00270C51"/>
    <w:rPr>
      <w:b/>
      <w:bCs/>
      <w:spacing w:val="4"/>
      <w:sz w:val="21"/>
      <w:szCs w:val="21"/>
      <w:shd w:val="clear" w:color="auto" w:fill="FFFFFF"/>
    </w:rPr>
  </w:style>
  <w:style w:type="character" w:customStyle="1" w:styleId="Bodytext2NotBoldSpacing0pt">
    <w:name w:val="Body text (2) + Not Bold;Spacing 0 pt"/>
    <w:basedOn w:val="Bodytext20"/>
    <w:rsid w:val="00270C51"/>
    <w:rPr>
      <w:b/>
      <w:bCs/>
      <w:color w:val="000000"/>
      <w:spacing w:val="5"/>
      <w:w w:val="100"/>
      <w:position w:val="0"/>
      <w:sz w:val="21"/>
      <w:szCs w:val="21"/>
      <w:shd w:val="clear" w:color="auto" w:fill="FFFFFF"/>
    </w:rPr>
  </w:style>
  <w:style w:type="character" w:customStyle="1" w:styleId="BodytextBoldSpacing0pt">
    <w:name w:val="Body text + Bold;Spacing 0 pt"/>
    <w:basedOn w:val="Bodytext0"/>
    <w:rsid w:val="00270C51"/>
    <w:rPr>
      <w:rFonts w:ascii="Times New Roman" w:eastAsia="Times New Roman" w:hAnsi="Times New Roman" w:cs="Times New Roman"/>
      <w:b/>
      <w:bCs/>
      <w:i w:val="0"/>
      <w:iCs w:val="0"/>
      <w:smallCaps w:val="0"/>
      <w:strike w:val="0"/>
      <w:color w:val="000000"/>
      <w:spacing w:val="4"/>
      <w:w w:val="100"/>
      <w:position w:val="0"/>
      <w:sz w:val="21"/>
      <w:szCs w:val="21"/>
      <w:u w:val="none"/>
      <w:shd w:val="clear" w:color="auto" w:fill="FFFFFF"/>
    </w:rPr>
  </w:style>
  <w:style w:type="paragraph" w:customStyle="1" w:styleId="Bodytext22">
    <w:name w:val="Body text (2)"/>
    <w:basedOn w:val="Normal"/>
    <w:link w:val="Bodytext20"/>
    <w:qFormat/>
    <w:rsid w:val="00270C51"/>
    <w:pPr>
      <w:widowControl w:val="0"/>
      <w:shd w:val="clear" w:color="auto" w:fill="FFFFFF"/>
      <w:spacing w:after="240" w:line="276" w:lineRule="exact"/>
      <w:jc w:val="left"/>
    </w:pPr>
    <w:rPr>
      <w:rFonts w:ascii="Times New Roman" w:hAnsi="Times New Roman"/>
      <w:b/>
      <w:bCs/>
      <w:spacing w:val="4"/>
      <w:sz w:val="21"/>
      <w:szCs w:val="21"/>
      <w:lang w:val="sr-Cyrl-RS" w:eastAsia="sr-Cyrl-RS"/>
    </w:rPr>
  </w:style>
  <w:style w:type="character" w:customStyle="1" w:styleId="FontStyle32">
    <w:name w:val="Font Style32"/>
    <w:uiPriority w:val="99"/>
    <w:rsid w:val="00270C51"/>
    <w:rPr>
      <w:rFonts w:ascii="Arial" w:hAnsi="Arial" w:cs="Arial"/>
      <w:b/>
      <w:bCs/>
      <w:sz w:val="18"/>
      <w:szCs w:val="18"/>
    </w:rPr>
  </w:style>
  <w:style w:type="paragraph" w:customStyle="1" w:styleId="Normal3">
    <w:name w:val="Normal3"/>
    <w:basedOn w:val="Normal"/>
    <w:uiPriority w:val="99"/>
    <w:qFormat/>
    <w:rsid w:val="00270C51"/>
    <w:pPr>
      <w:spacing w:before="100" w:beforeAutospacing="1" w:after="100" w:afterAutospacing="1"/>
      <w:jc w:val="left"/>
    </w:pPr>
    <w:rPr>
      <w:rFonts w:ascii="Arial" w:hAnsi="Arial"/>
      <w:color w:val="000000"/>
      <w:sz w:val="24"/>
      <w:lang w:val="en-US" w:eastAsia="en-US"/>
    </w:rPr>
  </w:style>
  <w:style w:type="character" w:customStyle="1" w:styleId="FontStyle43">
    <w:name w:val="Font Style43"/>
    <w:basedOn w:val="DefaultParagraphFont"/>
    <w:uiPriority w:val="99"/>
    <w:rsid w:val="00270C51"/>
    <w:rPr>
      <w:rFonts w:ascii="Candara" w:hAnsi="Candara" w:cs="Candara"/>
      <w:b/>
      <w:bCs/>
      <w:sz w:val="22"/>
      <w:szCs w:val="22"/>
    </w:rPr>
  </w:style>
  <w:style w:type="paragraph" w:customStyle="1" w:styleId="Bulet">
    <w:name w:val="Bulet"/>
    <w:basedOn w:val="ListParagraph"/>
    <w:link w:val="BuletChar"/>
    <w:qFormat/>
    <w:rsid w:val="00270C51"/>
    <w:pPr>
      <w:numPr>
        <w:numId w:val="24"/>
      </w:numPr>
      <w:tabs>
        <w:tab w:val="left" w:pos="284"/>
      </w:tabs>
    </w:pPr>
    <w:rPr>
      <w:noProof/>
      <w:lang w:val="sr-Latn-CS" w:eastAsia="en-US"/>
    </w:rPr>
  </w:style>
  <w:style w:type="character" w:customStyle="1" w:styleId="BuletChar">
    <w:name w:val="Bulet Char"/>
    <w:link w:val="Bulet"/>
    <w:rsid w:val="00270C51"/>
    <w:rPr>
      <w:rFonts w:ascii="Verdana" w:hAnsi="Verdana"/>
      <w:noProof/>
      <w:lang w:val="sr-Latn-CS" w:eastAsia="en-US"/>
    </w:rPr>
  </w:style>
  <w:style w:type="paragraph" w:customStyle="1" w:styleId="Normalnaslov">
    <w:name w:val="Normal naslov"/>
    <w:basedOn w:val="Normal"/>
    <w:qFormat/>
    <w:rsid w:val="00F87AED"/>
    <w:pPr>
      <w:spacing w:before="120" w:after="120"/>
    </w:pPr>
    <w:rPr>
      <w:sz w:val="18"/>
      <w:szCs w:val="20"/>
      <w:lang w:val="en-US" w:eastAsia="en-US"/>
    </w:rPr>
  </w:style>
  <w:style w:type="character" w:customStyle="1" w:styleId="FontStyle86">
    <w:name w:val="Font Style86"/>
    <w:uiPriority w:val="99"/>
    <w:rsid w:val="00270C51"/>
    <w:rPr>
      <w:rFonts w:ascii="Arial" w:hAnsi="Arial" w:cs="Arial"/>
      <w:b/>
      <w:bCs/>
      <w:sz w:val="20"/>
      <w:szCs w:val="20"/>
    </w:rPr>
  </w:style>
  <w:style w:type="character" w:customStyle="1" w:styleId="FontStyle64">
    <w:name w:val="Font Style64"/>
    <w:basedOn w:val="DefaultParagraphFont"/>
    <w:uiPriority w:val="99"/>
    <w:rsid w:val="00270C51"/>
    <w:rPr>
      <w:rFonts w:ascii="Times New Roman" w:hAnsi="Times New Roman" w:cs="Times New Roman"/>
      <w:sz w:val="22"/>
      <w:szCs w:val="22"/>
    </w:rPr>
  </w:style>
  <w:style w:type="paragraph" w:customStyle="1" w:styleId="Style12">
    <w:name w:val="Style12"/>
    <w:basedOn w:val="Normal"/>
    <w:uiPriority w:val="99"/>
    <w:qFormat/>
    <w:rsid w:val="00270C51"/>
    <w:pPr>
      <w:widowControl w:val="0"/>
      <w:autoSpaceDE w:val="0"/>
      <w:autoSpaceDN w:val="0"/>
      <w:adjustRightInd w:val="0"/>
      <w:spacing w:line="225" w:lineRule="exact"/>
      <w:ind w:hanging="330"/>
    </w:pPr>
    <w:rPr>
      <w:rFonts w:ascii="Arial" w:eastAsiaTheme="minorEastAsia" w:hAnsi="Arial" w:cs="Arial"/>
      <w:sz w:val="24"/>
      <w:lang w:val="en-US" w:eastAsia="en-US"/>
    </w:rPr>
  </w:style>
  <w:style w:type="paragraph" w:customStyle="1" w:styleId="Style20">
    <w:name w:val="Style20"/>
    <w:basedOn w:val="Normal"/>
    <w:uiPriority w:val="99"/>
    <w:qFormat/>
    <w:rsid w:val="00270C51"/>
    <w:pPr>
      <w:widowControl w:val="0"/>
      <w:autoSpaceDE w:val="0"/>
      <w:autoSpaceDN w:val="0"/>
      <w:adjustRightInd w:val="0"/>
      <w:spacing w:line="124" w:lineRule="exact"/>
      <w:ind w:hanging="112"/>
    </w:pPr>
    <w:rPr>
      <w:rFonts w:ascii="Arial" w:eastAsiaTheme="minorEastAsia" w:hAnsi="Arial" w:cs="Arial"/>
      <w:sz w:val="24"/>
      <w:lang w:val="en-US" w:eastAsia="en-US"/>
    </w:rPr>
  </w:style>
  <w:style w:type="character" w:customStyle="1" w:styleId="FontStyle25">
    <w:name w:val="Font Style25"/>
    <w:basedOn w:val="DefaultParagraphFont"/>
    <w:uiPriority w:val="99"/>
    <w:rsid w:val="00270C51"/>
    <w:rPr>
      <w:rFonts w:ascii="Arial" w:hAnsi="Arial" w:cs="Arial"/>
      <w:smallCaps/>
      <w:sz w:val="8"/>
      <w:szCs w:val="8"/>
    </w:rPr>
  </w:style>
  <w:style w:type="paragraph" w:customStyle="1" w:styleId="Normal4">
    <w:name w:val="Normal4"/>
    <w:basedOn w:val="Normal"/>
    <w:rsid w:val="00270C51"/>
    <w:pPr>
      <w:spacing w:before="100" w:beforeAutospacing="1" w:after="100" w:afterAutospacing="1"/>
    </w:pPr>
    <w:rPr>
      <w:rFonts w:ascii="Arial" w:hAnsi="Arial"/>
      <w:color w:val="000000"/>
      <w:sz w:val="24"/>
      <w:lang w:val="en-US" w:eastAsia="en-US"/>
    </w:rPr>
  </w:style>
  <w:style w:type="character" w:customStyle="1" w:styleId="FontStyle146">
    <w:name w:val="Font Style146"/>
    <w:basedOn w:val="DefaultParagraphFont"/>
    <w:uiPriority w:val="99"/>
    <w:rsid w:val="00270C51"/>
    <w:rPr>
      <w:rFonts w:ascii="Verdana" w:hAnsi="Verdana" w:cs="Verdana"/>
      <w:sz w:val="18"/>
      <w:szCs w:val="18"/>
    </w:rPr>
  </w:style>
  <w:style w:type="paragraph" w:customStyle="1" w:styleId="Style59">
    <w:name w:val="Style59"/>
    <w:basedOn w:val="Normal"/>
    <w:uiPriority w:val="99"/>
    <w:rsid w:val="00270C51"/>
    <w:pPr>
      <w:widowControl w:val="0"/>
      <w:autoSpaceDE w:val="0"/>
      <w:autoSpaceDN w:val="0"/>
      <w:adjustRightInd w:val="0"/>
      <w:spacing w:line="242" w:lineRule="exact"/>
      <w:ind w:firstLine="418"/>
    </w:pPr>
    <w:rPr>
      <w:rFonts w:eastAsiaTheme="minorEastAsia" w:cstheme="minorBidi"/>
      <w:sz w:val="24"/>
      <w:lang w:val="en-US" w:eastAsia="sr-Cyrl-CS"/>
    </w:rPr>
  </w:style>
  <w:style w:type="character" w:customStyle="1" w:styleId="FontStyle143">
    <w:name w:val="Font Style143"/>
    <w:basedOn w:val="DefaultParagraphFont"/>
    <w:uiPriority w:val="99"/>
    <w:rsid w:val="00270C51"/>
    <w:rPr>
      <w:rFonts w:ascii="Verdana" w:hAnsi="Verdana" w:cs="Verdana"/>
      <w:sz w:val="16"/>
      <w:szCs w:val="16"/>
    </w:rPr>
  </w:style>
  <w:style w:type="character" w:customStyle="1" w:styleId="FontStyle37">
    <w:name w:val="Font Style37"/>
    <w:basedOn w:val="DefaultParagraphFont"/>
    <w:uiPriority w:val="99"/>
    <w:rsid w:val="00270C51"/>
    <w:rPr>
      <w:rFonts w:ascii="Times New Roman" w:hAnsi="Times New Roman" w:cs="Times New Roman"/>
      <w:sz w:val="22"/>
      <w:szCs w:val="22"/>
    </w:rPr>
  </w:style>
  <w:style w:type="character" w:customStyle="1" w:styleId="FontStyle28">
    <w:name w:val="Font Style28"/>
    <w:basedOn w:val="DefaultParagraphFont"/>
    <w:uiPriority w:val="99"/>
    <w:rsid w:val="00270C51"/>
    <w:rPr>
      <w:rFonts w:ascii="Calibri" w:hAnsi="Calibri" w:cs="Calibri"/>
      <w:b/>
      <w:bCs/>
      <w:smallCaps/>
      <w:sz w:val="22"/>
      <w:szCs w:val="22"/>
    </w:rPr>
  </w:style>
  <w:style w:type="character" w:customStyle="1" w:styleId="rezultatrec1">
    <w:name w:val="rezultat_rec1"/>
    <w:basedOn w:val="DefaultParagraphFont"/>
    <w:rsid w:val="00270C51"/>
    <w:rPr>
      <w:b/>
      <w:bCs/>
      <w:sz w:val="24"/>
      <w:szCs w:val="24"/>
    </w:rPr>
  </w:style>
  <w:style w:type="character" w:customStyle="1" w:styleId="rezultatporeklo1">
    <w:name w:val="rezultat_poreklo1"/>
    <w:basedOn w:val="DefaultParagraphFont"/>
    <w:rsid w:val="00270C51"/>
    <w:rPr>
      <w:color w:val="4B6D44"/>
    </w:rPr>
  </w:style>
  <w:style w:type="paragraph" w:customStyle="1" w:styleId="CM18">
    <w:name w:val="CM18"/>
    <w:basedOn w:val="Normal"/>
    <w:next w:val="Normal"/>
    <w:uiPriority w:val="99"/>
    <w:qFormat/>
    <w:rsid w:val="00270C51"/>
    <w:pPr>
      <w:widowControl w:val="0"/>
      <w:autoSpaceDE w:val="0"/>
      <w:autoSpaceDN w:val="0"/>
      <w:adjustRightInd w:val="0"/>
      <w:spacing w:after="278"/>
    </w:pPr>
    <w:rPr>
      <w:rFonts w:ascii="Times New Roman" w:hAnsi="Times New Roman"/>
      <w:sz w:val="24"/>
      <w:lang w:val="en-US" w:eastAsia="en-US"/>
    </w:rPr>
  </w:style>
  <w:style w:type="character" w:customStyle="1" w:styleId="FontStyle48">
    <w:name w:val="Font Style48"/>
    <w:basedOn w:val="DefaultParagraphFont"/>
    <w:uiPriority w:val="99"/>
    <w:rsid w:val="00270C51"/>
    <w:rPr>
      <w:rFonts w:ascii="Calibri" w:hAnsi="Calibri" w:cs="Calibri"/>
      <w:b/>
      <w:bCs/>
      <w:sz w:val="20"/>
      <w:szCs w:val="20"/>
    </w:rPr>
  </w:style>
  <w:style w:type="character" w:customStyle="1" w:styleId="FontStyle90">
    <w:name w:val="Font Style90"/>
    <w:basedOn w:val="DefaultParagraphFont"/>
    <w:uiPriority w:val="99"/>
    <w:rsid w:val="00270C51"/>
    <w:rPr>
      <w:rFonts w:ascii="Franklin Gothic Demi Cond" w:hAnsi="Franklin Gothic Demi Cond" w:cs="Franklin Gothic Demi Cond"/>
      <w:sz w:val="24"/>
      <w:szCs w:val="24"/>
    </w:rPr>
  </w:style>
  <w:style w:type="character" w:customStyle="1" w:styleId="FontStyle62">
    <w:name w:val="Font Style62"/>
    <w:basedOn w:val="DefaultParagraphFont"/>
    <w:uiPriority w:val="99"/>
    <w:rsid w:val="00270C51"/>
    <w:rPr>
      <w:rFonts w:ascii="Tahoma" w:hAnsi="Tahoma" w:cs="Tahoma"/>
      <w:sz w:val="16"/>
      <w:szCs w:val="16"/>
    </w:rPr>
  </w:style>
  <w:style w:type="paragraph" w:customStyle="1" w:styleId="Style31">
    <w:name w:val="Style31"/>
    <w:basedOn w:val="Normal"/>
    <w:uiPriority w:val="99"/>
    <w:rsid w:val="00270C51"/>
    <w:pPr>
      <w:widowControl w:val="0"/>
      <w:autoSpaceDE w:val="0"/>
      <w:autoSpaceDN w:val="0"/>
      <w:adjustRightInd w:val="0"/>
      <w:jc w:val="left"/>
    </w:pPr>
    <w:rPr>
      <w:rFonts w:ascii="Tahoma" w:eastAsiaTheme="minorEastAsia" w:hAnsi="Tahoma" w:cs="Tahoma"/>
      <w:sz w:val="24"/>
      <w:lang w:val="sr-Cyrl-RS" w:eastAsia="sr-Cyrl-RS"/>
    </w:rPr>
  </w:style>
  <w:style w:type="paragraph" w:customStyle="1" w:styleId="xl65">
    <w:name w:val="xl65"/>
    <w:basedOn w:val="Normal"/>
    <w:rsid w:val="00270C5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sr-Cyrl-RS" w:eastAsia="sr-Cyrl-RS"/>
    </w:rPr>
  </w:style>
  <w:style w:type="table" w:customStyle="1" w:styleId="LightList-Accent11">
    <w:name w:val="Light List - Accent 11"/>
    <w:basedOn w:val="TableNormal"/>
    <w:next w:val="LightList-Accent1"/>
    <w:uiPriority w:val="61"/>
    <w:rsid w:val="004E2B8B"/>
    <w:rPr>
      <w:rFonts w:ascii="Calibri" w:eastAsia="Calibri" w:hAnsi="Calibri"/>
      <w:sz w:val="22"/>
      <w:szCs w:val="22"/>
      <w:lang w:eastAsia="en-US"/>
    </w:rPr>
    <w:tblPr>
      <w:tblStyleRowBandSize w:val="1"/>
      <w:tblStyleColBandSize w:val="1"/>
      <w:tblBorders>
        <w:top w:val="single" w:sz="8" w:space="0" w:color="C66951"/>
        <w:left w:val="single" w:sz="8" w:space="0" w:color="C66951"/>
        <w:bottom w:val="single" w:sz="8" w:space="0" w:color="C66951"/>
        <w:right w:val="single" w:sz="8" w:space="0" w:color="C66951"/>
      </w:tblBorders>
    </w:tblPr>
    <w:tblStylePr w:type="firstRow">
      <w:pPr>
        <w:spacing w:before="0" w:after="0" w:line="240" w:lineRule="auto"/>
      </w:pPr>
      <w:rPr>
        <w:b/>
        <w:bCs/>
        <w:color w:val="FFFFFF"/>
      </w:rPr>
      <w:tblPr/>
      <w:tcPr>
        <w:shd w:val="clear" w:color="auto" w:fill="C66951"/>
      </w:tcPr>
    </w:tblStylePr>
    <w:tblStylePr w:type="lastRow">
      <w:pPr>
        <w:spacing w:before="0" w:after="0" w:line="240" w:lineRule="auto"/>
      </w:pPr>
      <w:rPr>
        <w:b/>
        <w:bCs/>
      </w:rPr>
      <w:tblPr/>
      <w:tcPr>
        <w:tcBorders>
          <w:top w:val="double" w:sz="6" w:space="0" w:color="C66951"/>
          <w:left w:val="single" w:sz="8" w:space="0" w:color="C66951"/>
          <w:bottom w:val="single" w:sz="8" w:space="0" w:color="C66951"/>
          <w:right w:val="single" w:sz="8" w:space="0" w:color="C66951"/>
        </w:tcBorders>
      </w:tcPr>
    </w:tblStylePr>
    <w:tblStylePr w:type="firstCol">
      <w:rPr>
        <w:b/>
        <w:bCs/>
      </w:rPr>
    </w:tblStylePr>
    <w:tblStylePr w:type="lastCol">
      <w:rPr>
        <w:b/>
        <w:bCs/>
      </w:rPr>
    </w:tblStylePr>
    <w:tblStylePr w:type="band1Vert">
      <w:tblPr/>
      <w:tcPr>
        <w:tcBorders>
          <w:top w:val="single" w:sz="8" w:space="0" w:color="C66951"/>
          <w:left w:val="single" w:sz="8" w:space="0" w:color="C66951"/>
          <w:bottom w:val="single" w:sz="8" w:space="0" w:color="C66951"/>
          <w:right w:val="single" w:sz="8" w:space="0" w:color="C66951"/>
        </w:tcBorders>
      </w:tcPr>
    </w:tblStylePr>
    <w:tblStylePr w:type="band1Horz">
      <w:tblPr/>
      <w:tcPr>
        <w:tcBorders>
          <w:top w:val="single" w:sz="8" w:space="0" w:color="C66951"/>
          <w:left w:val="single" w:sz="8" w:space="0" w:color="C66951"/>
          <w:bottom w:val="single" w:sz="8" w:space="0" w:color="C66951"/>
          <w:right w:val="single" w:sz="8" w:space="0" w:color="C66951"/>
        </w:tcBorders>
      </w:tcPr>
    </w:tblStylePr>
  </w:style>
  <w:style w:type="table" w:styleId="LightList-Accent1">
    <w:name w:val="Light List Accent 1"/>
    <w:basedOn w:val="TableNormal"/>
    <w:uiPriority w:val="61"/>
    <w:rsid w:val="004E2B8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Grid-Accent11">
    <w:name w:val="Light Grid - Accent 11"/>
    <w:basedOn w:val="TableNormal"/>
    <w:next w:val="LightGrid-Accent1"/>
    <w:uiPriority w:val="62"/>
    <w:rsid w:val="000D6428"/>
    <w:rPr>
      <w:rFonts w:ascii="Calibri" w:eastAsia="Calibri" w:hAnsi="Calibri"/>
      <w:sz w:val="22"/>
      <w:szCs w:val="22"/>
      <w:lang w:eastAsia="en-US"/>
    </w:rPr>
    <w:tblPr>
      <w:tblStyleRowBandSize w:val="1"/>
      <w:tblStyleColBandSize w:val="1"/>
      <w:tblBorders>
        <w:top w:val="single" w:sz="8" w:space="0" w:color="C66951"/>
        <w:left w:val="single" w:sz="8" w:space="0" w:color="C66951"/>
        <w:bottom w:val="single" w:sz="8" w:space="0" w:color="C66951"/>
        <w:right w:val="single" w:sz="8" w:space="0" w:color="C66951"/>
        <w:insideH w:val="single" w:sz="8" w:space="0" w:color="C66951"/>
        <w:insideV w:val="single" w:sz="8" w:space="0" w:color="C66951"/>
      </w:tblBorders>
    </w:tblPr>
    <w:tblStylePr w:type="firstRow">
      <w:pPr>
        <w:spacing w:before="0" w:after="0" w:line="240" w:lineRule="auto"/>
      </w:pPr>
      <w:rPr>
        <w:rFonts w:ascii="Cambria" w:eastAsia="Times New Roman" w:hAnsi="Cambria" w:cs="Times New Roman"/>
        <w:b/>
        <w:bCs/>
      </w:rPr>
      <w:tblPr/>
      <w:tcPr>
        <w:tcBorders>
          <w:top w:val="single" w:sz="8" w:space="0" w:color="C66951"/>
          <w:left w:val="single" w:sz="8" w:space="0" w:color="C66951"/>
          <w:bottom w:val="single" w:sz="18" w:space="0" w:color="C66951"/>
          <w:right w:val="single" w:sz="8" w:space="0" w:color="C66951"/>
          <w:insideH w:val="nil"/>
          <w:insideV w:val="single" w:sz="8" w:space="0" w:color="C66951"/>
        </w:tcBorders>
      </w:tcPr>
    </w:tblStylePr>
    <w:tblStylePr w:type="lastRow">
      <w:pPr>
        <w:spacing w:before="0" w:after="0" w:line="240" w:lineRule="auto"/>
      </w:pPr>
      <w:rPr>
        <w:rFonts w:ascii="Cambria" w:eastAsia="Times New Roman" w:hAnsi="Cambria" w:cs="Times New Roman"/>
        <w:b/>
        <w:bCs/>
      </w:rPr>
      <w:tblPr/>
      <w:tcPr>
        <w:tcBorders>
          <w:top w:val="double" w:sz="6" w:space="0" w:color="C66951"/>
          <w:left w:val="single" w:sz="8" w:space="0" w:color="C66951"/>
          <w:bottom w:val="single" w:sz="8" w:space="0" w:color="C66951"/>
          <w:right w:val="single" w:sz="8" w:space="0" w:color="C66951"/>
          <w:insideH w:val="nil"/>
          <w:insideV w:val="single" w:sz="8" w:space="0" w:color="C66951"/>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66951"/>
          <w:left w:val="single" w:sz="8" w:space="0" w:color="C66951"/>
          <w:bottom w:val="single" w:sz="8" w:space="0" w:color="C66951"/>
          <w:right w:val="single" w:sz="8" w:space="0" w:color="C66951"/>
        </w:tcBorders>
      </w:tcPr>
    </w:tblStylePr>
    <w:tblStylePr w:type="band1Vert">
      <w:tblPr/>
      <w:tcPr>
        <w:tcBorders>
          <w:top w:val="single" w:sz="8" w:space="0" w:color="C66951"/>
          <w:left w:val="single" w:sz="8" w:space="0" w:color="C66951"/>
          <w:bottom w:val="single" w:sz="8" w:space="0" w:color="C66951"/>
          <w:right w:val="single" w:sz="8" w:space="0" w:color="C66951"/>
        </w:tcBorders>
        <w:shd w:val="clear" w:color="auto" w:fill="F1D9D3"/>
      </w:tcPr>
    </w:tblStylePr>
    <w:tblStylePr w:type="band1Horz">
      <w:tblPr/>
      <w:tcPr>
        <w:tcBorders>
          <w:top w:val="single" w:sz="8" w:space="0" w:color="C66951"/>
          <w:left w:val="single" w:sz="8" w:space="0" w:color="C66951"/>
          <w:bottom w:val="single" w:sz="8" w:space="0" w:color="C66951"/>
          <w:right w:val="single" w:sz="8" w:space="0" w:color="C66951"/>
          <w:insideV w:val="single" w:sz="8" w:space="0" w:color="C66951"/>
        </w:tcBorders>
        <w:shd w:val="clear" w:color="auto" w:fill="F1D9D3"/>
      </w:tcPr>
    </w:tblStylePr>
    <w:tblStylePr w:type="band2Horz">
      <w:tblPr/>
      <w:tcPr>
        <w:tcBorders>
          <w:top w:val="single" w:sz="8" w:space="0" w:color="C66951"/>
          <w:left w:val="single" w:sz="8" w:space="0" w:color="C66951"/>
          <w:bottom w:val="single" w:sz="8" w:space="0" w:color="C66951"/>
          <w:right w:val="single" w:sz="8" w:space="0" w:color="C66951"/>
          <w:insideV w:val="single" w:sz="8" w:space="0" w:color="C66951"/>
        </w:tcBorders>
      </w:tcPr>
    </w:tblStylePr>
  </w:style>
  <w:style w:type="table" w:styleId="LightGrid-Accent1">
    <w:name w:val="Light Grid Accent 1"/>
    <w:basedOn w:val="TableNormal"/>
    <w:uiPriority w:val="62"/>
    <w:rsid w:val="000D642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281">
    <w:name w:val="Table Grid281"/>
    <w:basedOn w:val="TableNormal"/>
    <w:next w:val="TableGrid"/>
    <w:uiPriority w:val="59"/>
    <w:rsid w:val="000D6428"/>
    <w:rPr>
      <w:rFonts w:ascii="Courier" w:hAnsi="Courier"/>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2">
    <w:name w:val="Light Grid - Accent 12"/>
    <w:basedOn w:val="TableNormal"/>
    <w:next w:val="LightGrid-Accent1"/>
    <w:uiPriority w:val="62"/>
    <w:rsid w:val="000D6428"/>
    <w:rPr>
      <w:rFonts w:ascii="Calibri" w:eastAsia="Calibri" w:hAnsi="Calibri"/>
      <w:sz w:val="22"/>
      <w:szCs w:val="22"/>
      <w:lang w:eastAsia="en-US"/>
    </w:rPr>
    <w:tblPr>
      <w:tblStyleRowBandSize w:val="1"/>
      <w:tblStyleColBandSize w:val="1"/>
      <w:tblBorders>
        <w:top w:val="single" w:sz="8" w:space="0" w:color="C66951"/>
        <w:left w:val="single" w:sz="8" w:space="0" w:color="C66951"/>
        <w:bottom w:val="single" w:sz="8" w:space="0" w:color="C66951"/>
        <w:right w:val="single" w:sz="8" w:space="0" w:color="C66951"/>
        <w:insideH w:val="single" w:sz="8" w:space="0" w:color="C66951"/>
        <w:insideV w:val="single" w:sz="8" w:space="0" w:color="C66951"/>
      </w:tblBorders>
    </w:tblPr>
    <w:tblStylePr w:type="firstRow">
      <w:pPr>
        <w:spacing w:before="0" w:after="0" w:line="240" w:lineRule="auto"/>
      </w:pPr>
      <w:rPr>
        <w:rFonts w:ascii="Cambria" w:eastAsia="Times New Roman" w:hAnsi="Cambria" w:cs="Times New Roman"/>
        <w:b/>
        <w:bCs/>
      </w:rPr>
      <w:tblPr/>
      <w:tcPr>
        <w:tcBorders>
          <w:top w:val="single" w:sz="8" w:space="0" w:color="C66951"/>
          <w:left w:val="single" w:sz="8" w:space="0" w:color="C66951"/>
          <w:bottom w:val="single" w:sz="18" w:space="0" w:color="C66951"/>
          <w:right w:val="single" w:sz="8" w:space="0" w:color="C66951"/>
          <w:insideH w:val="nil"/>
          <w:insideV w:val="single" w:sz="8" w:space="0" w:color="C66951"/>
        </w:tcBorders>
      </w:tcPr>
    </w:tblStylePr>
    <w:tblStylePr w:type="lastRow">
      <w:pPr>
        <w:spacing w:before="0" w:after="0" w:line="240" w:lineRule="auto"/>
      </w:pPr>
      <w:rPr>
        <w:rFonts w:ascii="Cambria" w:eastAsia="Times New Roman" w:hAnsi="Cambria" w:cs="Times New Roman"/>
        <w:b/>
        <w:bCs/>
      </w:rPr>
      <w:tblPr/>
      <w:tcPr>
        <w:tcBorders>
          <w:top w:val="double" w:sz="6" w:space="0" w:color="C66951"/>
          <w:left w:val="single" w:sz="8" w:space="0" w:color="C66951"/>
          <w:bottom w:val="single" w:sz="8" w:space="0" w:color="C66951"/>
          <w:right w:val="single" w:sz="8" w:space="0" w:color="C66951"/>
          <w:insideH w:val="nil"/>
          <w:insideV w:val="single" w:sz="8" w:space="0" w:color="C66951"/>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66951"/>
          <w:left w:val="single" w:sz="8" w:space="0" w:color="C66951"/>
          <w:bottom w:val="single" w:sz="8" w:space="0" w:color="C66951"/>
          <w:right w:val="single" w:sz="8" w:space="0" w:color="C66951"/>
        </w:tcBorders>
      </w:tcPr>
    </w:tblStylePr>
    <w:tblStylePr w:type="band1Vert">
      <w:tblPr/>
      <w:tcPr>
        <w:tcBorders>
          <w:top w:val="single" w:sz="8" w:space="0" w:color="C66951"/>
          <w:left w:val="single" w:sz="8" w:space="0" w:color="C66951"/>
          <w:bottom w:val="single" w:sz="8" w:space="0" w:color="C66951"/>
          <w:right w:val="single" w:sz="8" w:space="0" w:color="C66951"/>
        </w:tcBorders>
        <w:shd w:val="clear" w:color="auto" w:fill="F1D9D3"/>
      </w:tcPr>
    </w:tblStylePr>
    <w:tblStylePr w:type="band1Horz">
      <w:tblPr/>
      <w:tcPr>
        <w:tcBorders>
          <w:top w:val="single" w:sz="8" w:space="0" w:color="C66951"/>
          <w:left w:val="single" w:sz="8" w:space="0" w:color="C66951"/>
          <w:bottom w:val="single" w:sz="8" w:space="0" w:color="C66951"/>
          <w:right w:val="single" w:sz="8" w:space="0" w:color="C66951"/>
          <w:insideV w:val="single" w:sz="8" w:space="0" w:color="C66951"/>
        </w:tcBorders>
        <w:shd w:val="clear" w:color="auto" w:fill="F1D9D3"/>
      </w:tcPr>
    </w:tblStylePr>
    <w:tblStylePr w:type="band2Horz">
      <w:tblPr/>
      <w:tcPr>
        <w:tcBorders>
          <w:top w:val="single" w:sz="8" w:space="0" w:color="C66951"/>
          <w:left w:val="single" w:sz="8" w:space="0" w:color="C66951"/>
          <w:bottom w:val="single" w:sz="8" w:space="0" w:color="C66951"/>
          <w:right w:val="single" w:sz="8" w:space="0" w:color="C66951"/>
          <w:insideV w:val="single" w:sz="8" w:space="0" w:color="C66951"/>
        </w:tcBorders>
      </w:tcPr>
    </w:tblStylePr>
  </w:style>
  <w:style w:type="paragraph" w:customStyle="1" w:styleId="E1">
    <w:name w:val="E1"/>
    <w:basedOn w:val="Normal"/>
    <w:uiPriority w:val="99"/>
    <w:qFormat/>
    <w:rsid w:val="00393198"/>
    <w:pPr>
      <w:numPr>
        <w:numId w:val="26"/>
      </w:numPr>
      <w:spacing w:line="260" w:lineRule="atLeast"/>
    </w:pPr>
    <w:rPr>
      <w:rFonts w:ascii="Arial" w:eastAsia="Calibri" w:hAnsi="Arial" w:cs="Arial"/>
      <w:szCs w:val="20"/>
      <w:lang w:val="en-US" w:eastAsia="en-US"/>
    </w:rPr>
  </w:style>
  <w:style w:type="character" w:customStyle="1" w:styleId="FontStyle42">
    <w:name w:val="Font Style42"/>
    <w:basedOn w:val="DefaultParagraphFont"/>
    <w:uiPriority w:val="99"/>
    <w:rsid w:val="00393198"/>
    <w:rPr>
      <w:rFonts w:ascii="Arial" w:hAnsi="Arial" w:cs="Arial"/>
      <w:i/>
      <w:iCs/>
      <w:sz w:val="18"/>
      <w:szCs w:val="18"/>
    </w:rPr>
  </w:style>
  <w:style w:type="paragraph" w:customStyle="1" w:styleId="FGText">
    <w:name w:val="FG_Text"/>
    <w:basedOn w:val="Normal"/>
    <w:link w:val="FGTextChar"/>
    <w:qFormat/>
    <w:rsid w:val="00393198"/>
    <w:pPr>
      <w:spacing w:before="120" w:after="240" w:line="312" w:lineRule="auto"/>
      <w:ind w:firstLine="720"/>
      <w:contextualSpacing/>
    </w:pPr>
    <w:rPr>
      <w:szCs w:val="22"/>
      <w:lang w:eastAsia="en-US"/>
    </w:rPr>
  </w:style>
  <w:style w:type="character" w:customStyle="1" w:styleId="FGTextChar">
    <w:name w:val="FG_Text Char"/>
    <w:basedOn w:val="DefaultParagraphFont"/>
    <w:link w:val="FGText"/>
    <w:rsid w:val="00393198"/>
    <w:rPr>
      <w:rFonts w:ascii="Verdana" w:hAnsi="Verdana"/>
      <w:szCs w:val="22"/>
      <w:lang w:val="sr-Latn-CS" w:eastAsia="en-US"/>
    </w:rPr>
  </w:style>
  <w:style w:type="paragraph" w:customStyle="1" w:styleId="FGHead2">
    <w:name w:val="FG_Head2"/>
    <w:basedOn w:val="Normal"/>
    <w:next w:val="FGText"/>
    <w:link w:val="FGHead2Char"/>
    <w:qFormat/>
    <w:rsid w:val="00393198"/>
    <w:pPr>
      <w:numPr>
        <w:numId w:val="27"/>
      </w:numPr>
      <w:spacing w:before="120" w:line="360" w:lineRule="auto"/>
    </w:pPr>
    <w:rPr>
      <w:b/>
      <w:i/>
      <w:szCs w:val="22"/>
      <w:lang w:eastAsia="en-US"/>
    </w:rPr>
  </w:style>
  <w:style w:type="character" w:customStyle="1" w:styleId="FGHead2Char">
    <w:name w:val="FG_Head2 Char"/>
    <w:basedOn w:val="DefaultParagraphFont"/>
    <w:link w:val="FGHead2"/>
    <w:rsid w:val="00393198"/>
    <w:rPr>
      <w:rFonts w:ascii="Verdana" w:hAnsi="Verdana"/>
      <w:b/>
      <w:i/>
      <w:szCs w:val="22"/>
      <w:lang w:val="sr-Latn-CS" w:eastAsia="en-US"/>
    </w:rPr>
  </w:style>
  <w:style w:type="character" w:customStyle="1" w:styleId="FontStyle188">
    <w:name w:val="Font Style188"/>
    <w:basedOn w:val="DefaultParagraphFont"/>
    <w:uiPriority w:val="99"/>
    <w:rsid w:val="00393198"/>
    <w:rPr>
      <w:rFonts w:ascii="Times New Roman" w:hAnsi="Times New Roman" w:cs="Times New Roman"/>
      <w:sz w:val="20"/>
      <w:szCs w:val="20"/>
    </w:rPr>
  </w:style>
  <w:style w:type="character" w:customStyle="1" w:styleId="FontStyle97">
    <w:name w:val="Font Style97"/>
    <w:uiPriority w:val="99"/>
    <w:rsid w:val="00393198"/>
    <w:rPr>
      <w:rFonts w:ascii="Arial" w:hAnsi="Arial" w:cs="Arial"/>
      <w:sz w:val="18"/>
      <w:szCs w:val="18"/>
    </w:rPr>
  </w:style>
  <w:style w:type="numbering" w:customStyle="1" w:styleId="NoList2">
    <w:name w:val="No List2"/>
    <w:next w:val="NoList"/>
    <w:semiHidden/>
    <w:unhideWhenUsed/>
    <w:rsid w:val="00393198"/>
  </w:style>
  <w:style w:type="paragraph" w:customStyle="1" w:styleId="Pa1">
    <w:name w:val="Pa1"/>
    <w:basedOn w:val="Default"/>
    <w:next w:val="Default"/>
    <w:uiPriority w:val="99"/>
    <w:qFormat/>
    <w:rsid w:val="00393198"/>
    <w:pPr>
      <w:spacing w:line="161" w:lineRule="atLeast"/>
      <w:jc w:val="left"/>
    </w:pPr>
    <w:rPr>
      <w:rFonts w:ascii="Times New Roman" w:eastAsiaTheme="minorHAnsi" w:hAnsi="Times New Roman"/>
      <w:b w:val="0"/>
      <w:color w:val="auto"/>
      <w:sz w:val="24"/>
    </w:rPr>
  </w:style>
  <w:style w:type="paragraph" w:customStyle="1" w:styleId="Style34">
    <w:name w:val="Style34"/>
    <w:basedOn w:val="Normal"/>
    <w:uiPriority w:val="99"/>
    <w:qFormat/>
    <w:rsid w:val="00393198"/>
    <w:pPr>
      <w:widowControl w:val="0"/>
      <w:autoSpaceDE w:val="0"/>
      <w:autoSpaceDN w:val="0"/>
      <w:adjustRightInd w:val="0"/>
      <w:spacing w:line="249" w:lineRule="exact"/>
    </w:pPr>
    <w:rPr>
      <w:rFonts w:ascii="Arial" w:hAnsi="Arial" w:cs="Arial"/>
      <w:sz w:val="24"/>
      <w:lang w:val="sr-Cyrl-RS" w:eastAsia="sr-Cyrl-RS"/>
    </w:rPr>
  </w:style>
  <w:style w:type="paragraph" w:customStyle="1" w:styleId="Style27">
    <w:name w:val="Style27"/>
    <w:basedOn w:val="Normal"/>
    <w:uiPriority w:val="99"/>
    <w:qFormat/>
    <w:rsid w:val="00393198"/>
    <w:pPr>
      <w:widowControl w:val="0"/>
      <w:autoSpaceDE w:val="0"/>
      <w:autoSpaceDN w:val="0"/>
      <w:adjustRightInd w:val="0"/>
      <w:jc w:val="left"/>
    </w:pPr>
    <w:rPr>
      <w:rFonts w:ascii="Arial" w:hAnsi="Arial" w:cs="Arial"/>
      <w:sz w:val="24"/>
      <w:lang w:val="sr-Cyrl-RS" w:eastAsia="sr-Cyrl-RS"/>
    </w:rPr>
  </w:style>
  <w:style w:type="character" w:customStyle="1" w:styleId="FontStyle98">
    <w:name w:val="Font Style98"/>
    <w:uiPriority w:val="99"/>
    <w:rsid w:val="00393198"/>
    <w:rPr>
      <w:rFonts w:ascii="Arial" w:hAnsi="Arial" w:cs="Arial"/>
      <w:i/>
      <w:iCs/>
      <w:sz w:val="18"/>
      <w:szCs w:val="18"/>
    </w:rPr>
  </w:style>
  <w:style w:type="paragraph" w:customStyle="1" w:styleId="Style38">
    <w:name w:val="Style38"/>
    <w:basedOn w:val="Normal"/>
    <w:uiPriority w:val="99"/>
    <w:qFormat/>
    <w:rsid w:val="00393198"/>
    <w:pPr>
      <w:widowControl w:val="0"/>
      <w:autoSpaceDE w:val="0"/>
      <w:autoSpaceDN w:val="0"/>
      <w:adjustRightInd w:val="0"/>
      <w:spacing w:line="248" w:lineRule="exact"/>
    </w:pPr>
    <w:rPr>
      <w:rFonts w:ascii="Arial" w:hAnsi="Arial" w:cs="Arial"/>
      <w:sz w:val="24"/>
      <w:lang w:val="sr-Cyrl-RS" w:eastAsia="sr-Cyrl-RS"/>
    </w:rPr>
  </w:style>
  <w:style w:type="paragraph" w:customStyle="1" w:styleId="StyleHeading1BoldNotItalic">
    <w:name w:val="Style Heading 1 + Bold Not Italic"/>
    <w:basedOn w:val="Heading1"/>
    <w:autoRedefine/>
    <w:uiPriority w:val="99"/>
    <w:qFormat/>
    <w:rsid w:val="00393198"/>
    <w:pPr>
      <w:overflowPunct/>
      <w:autoSpaceDE/>
      <w:autoSpaceDN/>
      <w:adjustRightInd/>
      <w:ind w:right="-82"/>
      <w:textAlignment w:val="auto"/>
    </w:pPr>
    <w:rPr>
      <w:rFonts w:ascii="Arial" w:hAnsi="Arial" w:cs="Arial"/>
      <w:bCs/>
      <w:caps/>
      <w:kern w:val="0"/>
      <w:sz w:val="22"/>
      <w:szCs w:val="24"/>
      <w:lang w:val="sl-SI"/>
    </w:rPr>
  </w:style>
  <w:style w:type="paragraph" w:customStyle="1" w:styleId="CharChar2CharCharCharCharChar1CharCharCharCharCharChar">
    <w:name w:val="Char Char2 Char Char Char Char Char1 Char Char Char Char Char Char"/>
    <w:basedOn w:val="Normal"/>
    <w:qFormat/>
    <w:rsid w:val="00393198"/>
    <w:pPr>
      <w:spacing w:after="160" w:line="240" w:lineRule="exact"/>
      <w:jc w:val="left"/>
    </w:pPr>
    <w:rPr>
      <w:szCs w:val="20"/>
      <w:lang w:val="en-US" w:eastAsia="en-US"/>
    </w:rPr>
  </w:style>
  <w:style w:type="paragraph" w:customStyle="1" w:styleId="Style21">
    <w:name w:val="Style21"/>
    <w:basedOn w:val="Normal"/>
    <w:uiPriority w:val="99"/>
    <w:qFormat/>
    <w:rsid w:val="00393198"/>
    <w:pPr>
      <w:widowControl w:val="0"/>
      <w:autoSpaceDE w:val="0"/>
      <w:autoSpaceDN w:val="0"/>
      <w:adjustRightInd w:val="0"/>
      <w:spacing w:line="255" w:lineRule="exact"/>
      <w:ind w:hanging="300"/>
    </w:pPr>
    <w:rPr>
      <w:rFonts w:ascii="Arial" w:hAnsi="Arial" w:cs="Arial"/>
      <w:sz w:val="24"/>
      <w:lang w:val="sr-Cyrl-RS" w:eastAsia="sr-Cyrl-RS"/>
    </w:rPr>
  </w:style>
  <w:style w:type="paragraph" w:customStyle="1" w:styleId="Style22">
    <w:name w:val="Style22"/>
    <w:basedOn w:val="Normal"/>
    <w:uiPriority w:val="99"/>
    <w:qFormat/>
    <w:rsid w:val="00393198"/>
    <w:pPr>
      <w:widowControl w:val="0"/>
      <w:autoSpaceDE w:val="0"/>
      <w:autoSpaceDN w:val="0"/>
      <w:adjustRightInd w:val="0"/>
      <w:spacing w:line="255" w:lineRule="exact"/>
      <w:ind w:hanging="450"/>
    </w:pPr>
    <w:rPr>
      <w:rFonts w:ascii="Arial" w:hAnsi="Arial" w:cs="Arial"/>
      <w:sz w:val="24"/>
      <w:lang w:val="sr-Cyrl-RS" w:eastAsia="sr-Cyrl-RS"/>
    </w:rPr>
  </w:style>
  <w:style w:type="paragraph" w:customStyle="1" w:styleId="Style23">
    <w:name w:val="Style23"/>
    <w:basedOn w:val="Normal"/>
    <w:uiPriority w:val="99"/>
    <w:qFormat/>
    <w:rsid w:val="00393198"/>
    <w:pPr>
      <w:widowControl w:val="0"/>
      <w:autoSpaceDE w:val="0"/>
      <w:autoSpaceDN w:val="0"/>
      <w:adjustRightInd w:val="0"/>
    </w:pPr>
    <w:rPr>
      <w:rFonts w:ascii="Arial" w:hAnsi="Arial" w:cs="Arial"/>
      <w:sz w:val="24"/>
      <w:lang w:val="sr-Cyrl-RS" w:eastAsia="sr-Cyrl-RS"/>
    </w:rPr>
  </w:style>
  <w:style w:type="paragraph" w:customStyle="1" w:styleId="Style36">
    <w:name w:val="Style36"/>
    <w:basedOn w:val="Normal"/>
    <w:uiPriority w:val="99"/>
    <w:qFormat/>
    <w:rsid w:val="00393198"/>
    <w:pPr>
      <w:widowControl w:val="0"/>
      <w:autoSpaceDE w:val="0"/>
      <w:autoSpaceDN w:val="0"/>
      <w:adjustRightInd w:val="0"/>
      <w:spacing w:line="235" w:lineRule="exact"/>
      <w:ind w:hanging="413"/>
      <w:jc w:val="left"/>
    </w:pPr>
    <w:rPr>
      <w:rFonts w:ascii="Candara" w:hAnsi="Candara"/>
      <w:sz w:val="24"/>
      <w:lang w:val="sr-Cyrl-RS" w:eastAsia="sr-Cyrl-RS"/>
    </w:rPr>
  </w:style>
  <w:style w:type="paragraph" w:customStyle="1" w:styleId="Footerleft">
    <w:name w:val="Footer left"/>
    <w:basedOn w:val="Normal"/>
    <w:uiPriority w:val="99"/>
    <w:qFormat/>
    <w:rsid w:val="00393198"/>
    <w:pPr>
      <w:widowControl w:val="0"/>
      <w:suppressLineNumbers/>
      <w:tabs>
        <w:tab w:val="center" w:pos="5060"/>
        <w:tab w:val="right" w:pos="10120"/>
      </w:tabs>
      <w:suppressAutoHyphens/>
      <w:ind w:left="720"/>
      <w:jc w:val="left"/>
    </w:pPr>
    <w:rPr>
      <w:rFonts w:ascii="Times New Roman" w:eastAsia="Lucida Sans Unicode" w:hAnsi="Times New Roman"/>
      <w:sz w:val="24"/>
      <w:lang w:val="en-US" w:eastAsia="ar-SA"/>
    </w:rPr>
  </w:style>
  <w:style w:type="character" w:customStyle="1" w:styleId="Heading1Char1">
    <w:name w:val="Heading 1 Char1"/>
    <w:aliases w:val="Naslov 1 Char1"/>
    <w:basedOn w:val="DefaultParagraphFont"/>
    <w:uiPriority w:val="9"/>
    <w:rsid w:val="00393198"/>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Heading 3 Char Char Char1,Naslov 3 Char1"/>
    <w:basedOn w:val="DefaultParagraphFont"/>
    <w:semiHidden/>
    <w:rsid w:val="00393198"/>
    <w:rPr>
      <w:rFonts w:asciiTheme="majorHAnsi" w:eastAsiaTheme="majorEastAsia" w:hAnsiTheme="majorHAnsi" w:cstheme="majorBidi"/>
      <w:b/>
      <w:bCs/>
      <w:color w:val="4F81BD" w:themeColor="accent1"/>
      <w:szCs w:val="22"/>
    </w:rPr>
  </w:style>
  <w:style w:type="character" w:customStyle="1" w:styleId="HeaderChar1">
    <w:name w:val="Header Char1"/>
    <w:aliases w:val="Char Char1"/>
    <w:basedOn w:val="DefaultParagraphFont"/>
    <w:uiPriority w:val="99"/>
    <w:semiHidden/>
    <w:rsid w:val="00393198"/>
    <w:rPr>
      <w:rFonts w:ascii="Verdana" w:hAnsi="Verdana"/>
      <w:sz w:val="20"/>
    </w:rPr>
  </w:style>
  <w:style w:type="character" w:customStyle="1" w:styleId="BodyTextChar1">
    <w:name w:val="Body Text Char1"/>
    <w:basedOn w:val="DefaultParagraphFont"/>
    <w:uiPriority w:val="1"/>
    <w:semiHidden/>
    <w:rsid w:val="00393198"/>
    <w:rPr>
      <w:rFonts w:ascii="Verdana" w:hAnsi="Verdana"/>
      <w:sz w:val="20"/>
    </w:rPr>
  </w:style>
  <w:style w:type="character" w:customStyle="1" w:styleId="BodyTextIndentChar1">
    <w:name w:val="Body Text Indent Char1"/>
    <w:basedOn w:val="DefaultParagraphFont"/>
    <w:uiPriority w:val="99"/>
    <w:semiHidden/>
    <w:rsid w:val="00393198"/>
    <w:rPr>
      <w:rFonts w:ascii="Verdana" w:hAnsi="Verdana"/>
      <w:sz w:val="20"/>
    </w:rPr>
  </w:style>
  <w:style w:type="character" w:customStyle="1" w:styleId="CommentTextChar1">
    <w:name w:val="Comment Text Char1"/>
    <w:basedOn w:val="DefaultParagraphFont"/>
    <w:uiPriority w:val="99"/>
    <w:semiHidden/>
    <w:rsid w:val="00393198"/>
    <w:rPr>
      <w:rFonts w:ascii="Verdana" w:hAnsi="Verdana"/>
      <w:sz w:val="20"/>
      <w:szCs w:val="20"/>
    </w:rPr>
  </w:style>
  <w:style w:type="character" w:customStyle="1" w:styleId="Heading7Char1">
    <w:name w:val="Heading 7 Char1"/>
    <w:basedOn w:val="DefaultParagraphFont"/>
    <w:semiHidden/>
    <w:rsid w:val="00393198"/>
    <w:rPr>
      <w:rFonts w:asciiTheme="majorHAnsi" w:eastAsiaTheme="majorEastAsia" w:hAnsiTheme="majorHAnsi" w:cstheme="majorBidi"/>
      <w:i/>
      <w:iCs/>
      <w:color w:val="404040" w:themeColor="text1" w:themeTint="BF"/>
      <w:szCs w:val="22"/>
    </w:rPr>
  </w:style>
  <w:style w:type="character" w:customStyle="1" w:styleId="Heading8Char1">
    <w:name w:val="Heading 8 Char1"/>
    <w:basedOn w:val="DefaultParagraphFont"/>
    <w:semiHidden/>
    <w:rsid w:val="00393198"/>
    <w:rPr>
      <w:rFonts w:asciiTheme="majorHAnsi" w:eastAsiaTheme="majorEastAsia" w:hAnsiTheme="majorHAnsi" w:cstheme="majorBidi"/>
      <w:color w:val="404040" w:themeColor="text1" w:themeTint="BF"/>
    </w:rPr>
  </w:style>
  <w:style w:type="character" w:customStyle="1" w:styleId="Heading9Char1">
    <w:name w:val="Heading 9 Char1"/>
    <w:basedOn w:val="DefaultParagraphFont"/>
    <w:semiHidden/>
    <w:rsid w:val="00393198"/>
    <w:rPr>
      <w:rFonts w:asciiTheme="majorHAnsi" w:eastAsiaTheme="majorEastAsia" w:hAnsiTheme="majorHAnsi" w:cstheme="majorBidi"/>
      <w:i/>
      <w:iCs/>
      <w:color w:val="404040" w:themeColor="text1" w:themeTint="BF"/>
    </w:rPr>
  </w:style>
  <w:style w:type="character" w:customStyle="1" w:styleId="BalloonTextChar1">
    <w:name w:val="Balloon Text Char1"/>
    <w:basedOn w:val="DefaultParagraphFont"/>
    <w:uiPriority w:val="99"/>
    <w:semiHidden/>
    <w:rsid w:val="00393198"/>
    <w:rPr>
      <w:rFonts w:ascii="Tahoma" w:hAnsi="Tahoma" w:cs="Tahoma"/>
      <w:sz w:val="16"/>
      <w:szCs w:val="16"/>
    </w:rPr>
  </w:style>
  <w:style w:type="character" w:customStyle="1" w:styleId="FooterChar1">
    <w:name w:val="Footer Char1"/>
    <w:basedOn w:val="DefaultParagraphFont"/>
    <w:uiPriority w:val="99"/>
    <w:semiHidden/>
    <w:rsid w:val="00393198"/>
    <w:rPr>
      <w:rFonts w:ascii="Verdana" w:hAnsi="Verdana"/>
      <w:sz w:val="20"/>
    </w:rPr>
  </w:style>
  <w:style w:type="character" w:customStyle="1" w:styleId="CommentSubjectChar1">
    <w:name w:val="Comment Subject Char1"/>
    <w:basedOn w:val="CommentTextChar1"/>
    <w:uiPriority w:val="99"/>
    <w:semiHidden/>
    <w:rsid w:val="00393198"/>
    <w:rPr>
      <w:rFonts w:ascii="Verdana" w:hAnsi="Verdana"/>
      <w:b/>
      <w:bCs/>
      <w:sz w:val="20"/>
      <w:szCs w:val="20"/>
    </w:rPr>
  </w:style>
  <w:style w:type="character" w:customStyle="1" w:styleId="BodyText3Char1">
    <w:name w:val="Body Text 3 Char1"/>
    <w:basedOn w:val="DefaultParagraphFont"/>
    <w:uiPriority w:val="99"/>
    <w:semiHidden/>
    <w:rsid w:val="00393198"/>
    <w:rPr>
      <w:rFonts w:ascii="Verdana" w:hAnsi="Verdana"/>
      <w:sz w:val="16"/>
      <w:szCs w:val="16"/>
    </w:rPr>
  </w:style>
  <w:style w:type="character" w:customStyle="1" w:styleId="TitleChar1">
    <w:name w:val="Title Char1"/>
    <w:basedOn w:val="DefaultParagraphFont"/>
    <w:rsid w:val="00393198"/>
    <w:rPr>
      <w:rFonts w:asciiTheme="majorHAnsi" w:eastAsiaTheme="majorEastAsia" w:hAnsiTheme="majorHAnsi" w:cstheme="majorBidi"/>
      <w:color w:val="17365D" w:themeColor="text2" w:themeShade="BF"/>
      <w:spacing w:val="5"/>
      <w:kern w:val="28"/>
      <w:sz w:val="52"/>
      <w:szCs w:val="52"/>
    </w:rPr>
  </w:style>
  <w:style w:type="character" w:customStyle="1" w:styleId="BodyText2Char1">
    <w:name w:val="Body Text 2 Char1"/>
    <w:basedOn w:val="DefaultParagraphFont"/>
    <w:semiHidden/>
    <w:rsid w:val="00393198"/>
    <w:rPr>
      <w:rFonts w:ascii="Verdana" w:hAnsi="Verdana"/>
      <w:sz w:val="20"/>
    </w:rPr>
  </w:style>
  <w:style w:type="character" w:customStyle="1" w:styleId="BodyTextIndent2Char1">
    <w:name w:val="Body Text Indent 2 Char1"/>
    <w:basedOn w:val="DefaultParagraphFont"/>
    <w:semiHidden/>
    <w:rsid w:val="00393198"/>
    <w:rPr>
      <w:rFonts w:ascii="Verdana" w:hAnsi="Verdana"/>
      <w:sz w:val="20"/>
    </w:rPr>
  </w:style>
  <w:style w:type="character" w:customStyle="1" w:styleId="BodyTextIndent3Char1">
    <w:name w:val="Body Text Indent 3 Char1"/>
    <w:basedOn w:val="DefaultParagraphFont"/>
    <w:semiHidden/>
    <w:rsid w:val="00393198"/>
    <w:rPr>
      <w:rFonts w:ascii="Verdana" w:hAnsi="Verdana"/>
      <w:sz w:val="16"/>
      <w:szCs w:val="16"/>
    </w:rPr>
  </w:style>
  <w:style w:type="character" w:customStyle="1" w:styleId="BodyTextFirstIndentChar1">
    <w:name w:val="Body Text First Indent Char1"/>
    <w:basedOn w:val="BodyTextChar1"/>
    <w:semiHidden/>
    <w:rsid w:val="00393198"/>
    <w:rPr>
      <w:rFonts w:ascii="Verdana" w:hAnsi="Verdana"/>
      <w:sz w:val="20"/>
    </w:rPr>
  </w:style>
  <w:style w:type="character" w:customStyle="1" w:styleId="BodyTextFirstIndent2Char1">
    <w:name w:val="Body Text First Indent 2 Char1"/>
    <w:basedOn w:val="BodyTextIndentChar1"/>
    <w:semiHidden/>
    <w:rsid w:val="00393198"/>
    <w:rPr>
      <w:rFonts w:ascii="Verdana" w:hAnsi="Verdana"/>
      <w:sz w:val="20"/>
    </w:rPr>
  </w:style>
  <w:style w:type="character" w:customStyle="1" w:styleId="ClosingChar1">
    <w:name w:val="Closing Char1"/>
    <w:basedOn w:val="DefaultParagraphFont"/>
    <w:semiHidden/>
    <w:rsid w:val="00393198"/>
    <w:rPr>
      <w:rFonts w:ascii="Verdana" w:hAnsi="Verdana"/>
      <w:sz w:val="20"/>
    </w:rPr>
  </w:style>
  <w:style w:type="character" w:customStyle="1" w:styleId="DateChar1">
    <w:name w:val="Date Char1"/>
    <w:basedOn w:val="DefaultParagraphFont"/>
    <w:semiHidden/>
    <w:rsid w:val="00393198"/>
    <w:rPr>
      <w:rFonts w:ascii="Verdana" w:hAnsi="Verdana"/>
      <w:sz w:val="20"/>
    </w:rPr>
  </w:style>
  <w:style w:type="character" w:customStyle="1" w:styleId="DocumentMapChar1">
    <w:name w:val="Document Map Char1"/>
    <w:basedOn w:val="DefaultParagraphFont"/>
    <w:semiHidden/>
    <w:rsid w:val="00393198"/>
    <w:rPr>
      <w:rFonts w:ascii="Tahoma" w:hAnsi="Tahoma" w:cs="Tahoma"/>
      <w:sz w:val="16"/>
      <w:szCs w:val="16"/>
    </w:rPr>
  </w:style>
  <w:style w:type="character" w:customStyle="1" w:styleId="E-mailSignatureChar1">
    <w:name w:val="E-mail Signature Char1"/>
    <w:basedOn w:val="DefaultParagraphFont"/>
    <w:semiHidden/>
    <w:rsid w:val="00393198"/>
    <w:rPr>
      <w:rFonts w:ascii="Verdana" w:hAnsi="Verdana"/>
      <w:sz w:val="20"/>
    </w:rPr>
  </w:style>
  <w:style w:type="character" w:customStyle="1" w:styleId="EndnoteTextChar1">
    <w:name w:val="Endnote Text Char1"/>
    <w:basedOn w:val="DefaultParagraphFont"/>
    <w:uiPriority w:val="99"/>
    <w:semiHidden/>
    <w:rsid w:val="00393198"/>
    <w:rPr>
      <w:rFonts w:ascii="Verdana" w:hAnsi="Verdana"/>
      <w:sz w:val="20"/>
      <w:szCs w:val="20"/>
    </w:rPr>
  </w:style>
  <w:style w:type="character" w:customStyle="1" w:styleId="MacroTextChar1">
    <w:name w:val="Macro Text Char1"/>
    <w:basedOn w:val="DefaultParagraphFont"/>
    <w:semiHidden/>
    <w:rsid w:val="00393198"/>
    <w:rPr>
      <w:rFonts w:ascii="Consolas" w:hAnsi="Consolas" w:cs="Consolas"/>
      <w:sz w:val="20"/>
      <w:szCs w:val="20"/>
    </w:rPr>
  </w:style>
  <w:style w:type="character" w:customStyle="1" w:styleId="MessageHeaderChar1">
    <w:name w:val="Message Header Char1"/>
    <w:basedOn w:val="DefaultParagraphFont"/>
    <w:semiHidden/>
    <w:rsid w:val="00393198"/>
    <w:rPr>
      <w:rFonts w:asciiTheme="majorHAnsi" w:eastAsiaTheme="majorEastAsia" w:hAnsiTheme="majorHAnsi" w:cstheme="majorBidi"/>
      <w:sz w:val="24"/>
      <w:szCs w:val="24"/>
      <w:shd w:val="pct20" w:color="auto" w:fill="auto"/>
    </w:rPr>
  </w:style>
  <w:style w:type="character" w:customStyle="1" w:styleId="NoteHeadingChar1">
    <w:name w:val="Note Heading Char1"/>
    <w:basedOn w:val="DefaultParagraphFont"/>
    <w:semiHidden/>
    <w:rsid w:val="00393198"/>
    <w:rPr>
      <w:rFonts w:ascii="Verdana" w:hAnsi="Verdana"/>
      <w:sz w:val="20"/>
    </w:rPr>
  </w:style>
  <w:style w:type="character" w:customStyle="1" w:styleId="PlainTextChar1">
    <w:name w:val="Plain Text Char1"/>
    <w:basedOn w:val="DefaultParagraphFont"/>
    <w:semiHidden/>
    <w:rsid w:val="00393198"/>
    <w:rPr>
      <w:rFonts w:ascii="Consolas" w:hAnsi="Consolas" w:cs="Consolas"/>
      <w:sz w:val="21"/>
      <w:szCs w:val="21"/>
    </w:rPr>
  </w:style>
  <w:style w:type="character" w:customStyle="1" w:styleId="SalutationChar1">
    <w:name w:val="Salutation Char1"/>
    <w:basedOn w:val="DefaultParagraphFont"/>
    <w:semiHidden/>
    <w:rsid w:val="00393198"/>
    <w:rPr>
      <w:rFonts w:ascii="Verdana" w:hAnsi="Verdana"/>
      <w:sz w:val="20"/>
    </w:rPr>
  </w:style>
  <w:style w:type="character" w:customStyle="1" w:styleId="SignatureChar1">
    <w:name w:val="Signature Char1"/>
    <w:basedOn w:val="DefaultParagraphFont"/>
    <w:semiHidden/>
    <w:rsid w:val="00393198"/>
    <w:rPr>
      <w:rFonts w:ascii="Verdana" w:hAnsi="Verdana"/>
      <w:sz w:val="20"/>
    </w:rPr>
  </w:style>
  <w:style w:type="character" w:customStyle="1" w:styleId="SubtitleChar1">
    <w:name w:val="Subtitle Char1"/>
    <w:basedOn w:val="DefaultParagraphFont"/>
    <w:rsid w:val="00393198"/>
    <w:rPr>
      <w:rFonts w:asciiTheme="majorHAnsi" w:eastAsiaTheme="majorEastAsia" w:hAnsiTheme="majorHAnsi" w:cstheme="majorBidi"/>
      <w:i/>
      <w:iCs/>
      <w:color w:val="4F81BD" w:themeColor="accent1"/>
      <w:spacing w:val="15"/>
      <w:sz w:val="24"/>
      <w:szCs w:val="24"/>
    </w:rPr>
  </w:style>
  <w:style w:type="character" w:customStyle="1" w:styleId="Bodytext2NotBold">
    <w:name w:val="Body text (2) + Not Bold"/>
    <w:aliases w:val="Spacing 0 pt"/>
    <w:basedOn w:val="Bodytext0"/>
    <w:rsid w:val="00393198"/>
    <w:rPr>
      <w:rFonts w:ascii="Times New Roman" w:eastAsia="Times New Roman" w:hAnsi="Times New Roman" w:cs="Times New Roman" w:hint="default"/>
      <w:b/>
      <w:bCs/>
      <w:i w:val="0"/>
      <w:iCs w:val="0"/>
      <w:smallCaps w:val="0"/>
      <w:strike w:val="0"/>
      <w:dstrike w:val="0"/>
      <w:color w:val="000000"/>
      <w:spacing w:val="4"/>
      <w:w w:val="100"/>
      <w:position w:val="0"/>
      <w:sz w:val="21"/>
      <w:szCs w:val="21"/>
      <w:u w:val="none"/>
      <w:effect w:val="none"/>
      <w:shd w:val="clear" w:color="auto" w:fill="FFFFFF"/>
    </w:rPr>
  </w:style>
  <w:style w:type="table" w:customStyle="1" w:styleId="TableGrid8">
    <w:name w:val="Table Grid8"/>
    <w:basedOn w:val="TableNormal"/>
    <w:next w:val="TableGrid"/>
    <w:uiPriority w:val="59"/>
    <w:rsid w:val="003931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633B2"/>
  </w:style>
  <w:style w:type="paragraph" w:customStyle="1" w:styleId="CM8">
    <w:name w:val="CM8"/>
    <w:basedOn w:val="Default"/>
    <w:next w:val="Default"/>
    <w:rsid w:val="003F1452"/>
    <w:pPr>
      <w:widowControl w:val="0"/>
      <w:spacing w:line="276" w:lineRule="atLeast"/>
      <w:jc w:val="left"/>
    </w:pPr>
    <w:rPr>
      <w:rFonts w:ascii="Times New Roman" w:hAnsi="Times New Roman"/>
      <w:b w:val="0"/>
      <w:color w:val="auto"/>
      <w:sz w:val="24"/>
      <w:lang w:val="en-US"/>
    </w:rPr>
  </w:style>
  <w:style w:type="paragraph" w:customStyle="1" w:styleId="WW-Default">
    <w:name w:val="WW-Default"/>
    <w:rsid w:val="003F1452"/>
    <w:pPr>
      <w:widowControl w:val="0"/>
      <w:suppressAutoHyphens/>
      <w:autoSpaceDE w:val="0"/>
    </w:pPr>
    <w:rPr>
      <w:rFonts w:eastAsia="Arial"/>
      <w:color w:val="000000"/>
      <w:sz w:val="24"/>
      <w:szCs w:val="24"/>
      <w:lang w:val="en-US" w:eastAsia="ar-SA"/>
    </w:rPr>
  </w:style>
  <w:style w:type="character" w:customStyle="1" w:styleId="crvenouredaji1">
    <w:name w:val="crveno_uredaji1"/>
    <w:rsid w:val="003F1452"/>
    <w:rPr>
      <w:rFonts w:ascii="Arial" w:hAnsi="Arial" w:cs="Arial" w:hint="default"/>
      <w:b/>
      <w:bCs/>
      <w:color w:val="FF0000"/>
      <w:sz w:val="17"/>
      <w:szCs w:val="17"/>
    </w:rPr>
  </w:style>
  <w:style w:type="paragraph" w:customStyle="1" w:styleId="FR2">
    <w:name w:val="FR2"/>
    <w:rsid w:val="003F1452"/>
    <w:pPr>
      <w:widowControl w:val="0"/>
      <w:autoSpaceDE w:val="0"/>
      <w:autoSpaceDN w:val="0"/>
      <w:adjustRightInd w:val="0"/>
      <w:spacing w:before="100" w:line="320" w:lineRule="auto"/>
      <w:ind w:left="4600" w:right="600"/>
      <w:jc w:val="right"/>
    </w:pPr>
    <w:rPr>
      <w:i/>
      <w:iCs/>
      <w:sz w:val="18"/>
      <w:szCs w:val="18"/>
      <w:lang w:val="sr-Cyrl-CS" w:eastAsia="en-US"/>
    </w:rPr>
  </w:style>
  <w:style w:type="paragraph" w:customStyle="1" w:styleId="StyleBodyText10pt">
    <w:name w:val="Style Body Text + 10 pt"/>
    <w:basedOn w:val="BodyText"/>
    <w:rsid w:val="003F1452"/>
    <w:pPr>
      <w:widowControl/>
      <w:spacing w:after="120" w:line="240" w:lineRule="exact"/>
    </w:pPr>
    <w:rPr>
      <w:rFonts w:ascii="Arial" w:hAnsi="Arial"/>
      <w:sz w:val="20"/>
      <w:szCs w:val="24"/>
      <w:lang w:val="x-none" w:eastAsia="x-none"/>
    </w:rPr>
  </w:style>
  <w:style w:type="paragraph" w:customStyle="1" w:styleId="Bullet-4">
    <w:name w:val="Bullet-4"/>
    <w:basedOn w:val="Normal"/>
    <w:rsid w:val="003F1452"/>
    <w:pPr>
      <w:widowControl w:val="0"/>
      <w:tabs>
        <w:tab w:val="num" w:pos="0"/>
        <w:tab w:val="left" w:pos="2268"/>
      </w:tabs>
      <w:spacing w:before="40"/>
      <w:ind w:left="2268" w:hanging="284"/>
    </w:pPr>
    <w:rPr>
      <w:rFonts w:ascii="Times New Roman" w:hAnsi="Times New Roman"/>
      <w:szCs w:val="20"/>
      <w:lang w:val="en-US" w:eastAsia="en-US"/>
    </w:rPr>
  </w:style>
  <w:style w:type="paragraph" w:customStyle="1" w:styleId="TESTO10">
    <w:name w:val="TESTO10"/>
    <w:basedOn w:val="Normal"/>
    <w:rsid w:val="003F1452"/>
    <w:rPr>
      <w:rFonts w:ascii="Century Gothic" w:hAnsi="Century Gothic"/>
      <w:lang w:val="it-IT" w:eastAsia="en-US"/>
    </w:rPr>
  </w:style>
  <w:style w:type="paragraph" w:customStyle="1" w:styleId="xl34">
    <w:name w:val="xl34"/>
    <w:basedOn w:val="Normal"/>
    <w:rsid w:val="003F1452"/>
    <w:pPr>
      <w:spacing w:before="100" w:beforeAutospacing="1" w:after="100" w:afterAutospacing="1"/>
      <w:jc w:val="center"/>
      <w:textAlignment w:val="center"/>
    </w:pPr>
    <w:rPr>
      <w:rFonts w:ascii="Cir SwissCond" w:hAnsi="Cir SwissCond"/>
      <w:b/>
      <w:bCs/>
      <w:sz w:val="24"/>
      <w:lang w:val="en-US" w:eastAsia="en-US"/>
    </w:rPr>
  </w:style>
  <w:style w:type="paragraph" w:customStyle="1" w:styleId="crtice-vel">
    <w:name w:val="crtice-vel"/>
    <w:basedOn w:val="Normal"/>
    <w:rsid w:val="003F1452"/>
    <w:pPr>
      <w:numPr>
        <w:numId w:val="29"/>
      </w:numPr>
      <w:tabs>
        <w:tab w:val="clear" w:pos="360"/>
      </w:tabs>
      <w:spacing w:after="120" w:line="264" w:lineRule="auto"/>
    </w:pPr>
    <w:rPr>
      <w:rFonts w:ascii="CHelvPlain" w:hAnsi="CHelvPlain"/>
      <w:sz w:val="21"/>
      <w:szCs w:val="20"/>
      <w:lang w:val="hr-HR" w:eastAsia="en-US"/>
    </w:rPr>
  </w:style>
  <w:style w:type="paragraph" w:customStyle="1" w:styleId="crtice-">
    <w:name w:val="crtice-"/>
    <w:basedOn w:val="Normal"/>
    <w:rsid w:val="003F1452"/>
    <w:pPr>
      <w:numPr>
        <w:numId w:val="30"/>
      </w:numPr>
      <w:tabs>
        <w:tab w:val="clear" w:pos="360"/>
      </w:tabs>
      <w:spacing w:after="120" w:line="264" w:lineRule="auto"/>
      <w:ind w:left="284" w:hanging="284"/>
      <w:jc w:val="left"/>
    </w:pPr>
    <w:rPr>
      <w:rFonts w:ascii="CHelvPlain" w:hAnsi="CHelvPlain"/>
      <w:sz w:val="21"/>
      <w:szCs w:val="20"/>
      <w:lang w:val="en-GB" w:eastAsia="en-US"/>
    </w:rPr>
  </w:style>
  <w:style w:type="paragraph" w:customStyle="1" w:styleId="crtice">
    <w:name w:val="crtice"/>
    <w:basedOn w:val="PlainText"/>
    <w:rsid w:val="003F1452"/>
    <w:pPr>
      <w:numPr>
        <w:numId w:val="31"/>
      </w:numPr>
      <w:spacing w:after="40" w:line="264" w:lineRule="auto"/>
    </w:pPr>
    <w:rPr>
      <w:rFonts w:ascii="CHelvPlain" w:hAnsi="CHelvPlain" w:cs="Times New Roman"/>
      <w:sz w:val="21"/>
      <w:lang w:val="en-GB" w:eastAsia="x-none"/>
    </w:rPr>
  </w:style>
  <w:style w:type="paragraph" w:customStyle="1" w:styleId="Norm-par">
    <w:name w:val="Norm-par"/>
    <w:basedOn w:val="Normal"/>
    <w:rsid w:val="003F1452"/>
    <w:pPr>
      <w:spacing w:after="60" w:line="264" w:lineRule="auto"/>
    </w:pPr>
    <w:rPr>
      <w:rFonts w:ascii="CHelvPlain" w:hAnsi="CHelvPlain"/>
      <w:sz w:val="21"/>
      <w:szCs w:val="20"/>
      <w:lang w:val="en-GB" w:eastAsia="en-US"/>
    </w:rPr>
  </w:style>
  <w:style w:type="paragraph" w:customStyle="1" w:styleId="norm-bul">
    <w:name w:val="norm-bul"/>
    <w:basedOn w:val="Normal"/>
    <w:rsid w:val="003F1452"/>
    <w:pPr>
      <w:spacing w:after="40"/>
    </w:pPr>
    <w:rPr>
      <w:rFonts w:ascii="CHelvPlain" w:hAnsi="CHelvPlain"/>
      <w:sz w:val="21"/>
      <w:szCs w:val="20"/>
      <w:lang w:val="en-GB" w:eastAsia="en-US"/>
    </w:rPr>
  </w:style>
  <w:style w:type="paragraph" w:customStyle="1" w:styleId="TELOTEKSTA">
    <w:name w:val="TELO TEKSTA"/>
    <w:basedOn w:val="Normal"/>
    <w:rsid w:val="003F1452"/>
    <w:pPr>
      <w:overflowPunct w:val="0"/>
      <w:autoSpaceDE w:val="0"/>
      <w:autoSpaceDN w:val="0"/>
      <w:adjustRightInd w:val="0"/>
      <w:spacing w:before="120"/>
      <w:textAlignment w:val="baseline"/>
    </w:pPr>
    <w:rPr>
      <w:rFonts w:ascii="HelvCiril" w:hAnsi="HelvCiril"/>
      <w:szCs w:val="20"/>
      <w:lang w:val="sr-Cyrl-CS" w:eastAsia="en-US"/>
    </w:rPr>
  </w:style>
  <w:style w:type="paragraph" w:customStyle="1" w:styleId="CRTICE0">
    <w:name w:val="CRTICE"/>
    <w:basedOn w:val="Normal"/>
    <w:rsid w:val="003F1452"/>
    <w:pPr>
      <w:spacing w:after="40" w:line="252" w:lineRule="auto"/>
      <w:ind w:left="284" w:hanging="284"/>
    </w:pPr>
    <w:rPr>
      <w:rFonts w:ascii="Cir SwissCond" w:hAnsi="Cir SwissCond"/>
      <w:sz w:val="23"/>
      <w:lang w:val="hr-HR" w:eastAsia="en-US"/>
    </w:rPr>
  </w:style>
  <w:style w:type="paragraph" w:customStyle="1" w:styleId="Tabela-naziv">
    <w:name w:val="Tabela-naziv"/>
    <w:basedOn w:val="Normal"/>
    <w:rsid w:val="003F1452"/>
    <w:pPr>
      <w:spacing w:after="60" w:line="252" w:lineRule="auto"/>
    </w:pPr>
    <w:rPr>
      <w:rFonts w:ascii="Cir SwissCond" w:hAnsi="Cir SwissCond"/>
      <w:i/>
      <w:lang w:val="en-US" w:eastAsia="en-US"/>
    </w:rPr>
  </w:style>
  <w:style w:type="paragraph" w:customStyle="1" w:styleId="TA">
    <w:name w:val="TA"/>
    <w:rsid w:val="003F1452"/>
    <w:pPr>
      <w:jc w:val="both"/>
    </w:pPr>
    <w:rPr>
      <w:rFonts w:ascii="Cir SwissCond" w:hAnsi="Cir SwissCond"/>
      <w:snapToGrid w:val="0"/>
      <w:sz w:val="19"/>
      <w:lang w:val="en-AU" w:eastAsia="en-US"/>
    </w:rPr>
  </w:style>
  <w:style w:type="paragraph" w:customStyle="1" w:styleId="buliti">
    <w:name w:val="buliti"/>
    <w:basedOn w:val="CRTICE0"/>
    <w:rsid w:val="003F1452"/>
  </w:style>
  <w:style w:type="paragraph" w:customStyle="1" w:styleId="slika-naz">
    <w:name w:val="slika-naz"/>
    <w:basedOn w:val="Normal"/>
    <w:rsid w:val="003F1452"/>
    <w:pPr>
      <w:keepNext/>
      <w:tabs>
        <w:tab w:val="left" w:pos="567"/>
      </w:tabs>
      <w:spacing w:after="200" w:line="252" w:lineRule="auto"/>
      <w:jc w:val="center"/>
      <w:outlineLvl w:val="0"/>
    </w:pPr>
    <w:rPr>
      <w:rFonts w:ascii="Cir SwissCond" w:hAnsi="Cir SwissCond"/>
      <w:i/>
      <w:sz w:val="21"/>
      <w:szCs w:val="20"/>
      <w:lang w:eastAsia="en-US"/>
    </w:rPr>
  </w:style>
  <w:style w:type="paragraph" w:customStyle="1" w:styleId="jupar">
    <w:name w:val="jupar"/>
    <w:basedOn w:val="Normal"/>
    <w:rsid w:val="003F1452"/>
    <w:pPr>
      <w:spacing w:before="120" w:after="120" w:line="360" w:lineRule="auto"/>
      <w:jc w:val="left"/>
    </w:pPr>
    <w:rPr>
      <w:rFonts w:ascii="YU HelveticaPlain" w:hAnsi="YU HelveticaPlain"/>
      <w:szCs w:val="20"/>
      <w:lang w:val="en-US" w:eastAsia="en-US"/>
    </w:rPr>
  </w:style>
  <w:style w:type="paragraph" w:customStyle="1" w:styleId="brojevi">
    <w:name w:val="brojevi"/>
    <w:basedOn w:val="CRTICE0"/>
    <w:rsid w:val="003F1452"/>
    <w:pPr>
      <w:tabs>
        <w:tab w:val="num" w:pos="720"/>
      </w:tabs>
      <w:ind w:left="340" w:hanging="340"/>
    </w:pPr>
  </w:style>
  <w:style w:type="paragraph" w:customStyle="1" w:styleId="bulit">
    <w:name w:val="bulit"/>
    <w:basedOn w:val="Normal"/>
    <w:rsid w:val="003F1452"/>
    <w:pPr>
      <w:tabs>
        <w:tab w:val="num" w:pos="720"/>
      </w:tabs>
      <w:spacing w:after="40" w:line="252" w:lineRule="auto"/>
      <w:ind w:left="720" w:hanging="360"/>
    </w:pPr>
    <w:rPr>
      <w:rFonts w:ascii="Cir SwissCond" w:hAnsi="Cir SwissCond"/>
      <w:sz w:val="23"/>
      <w:lang w:val="en-US" w:eastAsia="en-US"/>
    </w:rPr>
  </w:style>
  <w:style w:type="paragraph" w:customStyle="1" w:styleId="tab-naz">
    <w:name w:val="tab-naz"/>
    <w:basedOn w:val="Heading1"/>
    <w:rsid w:val="003F1452"/>
    <w:pPr>
      <w:tabs>
        <w:tab w:val="left" w:pos="567"/>
      </w:tabs>
      <w:overflowPunct/>
      <w:autoSpaceDE/>
      <w:autoSpaceDN/>
      <w:adjustRightInd/>
      <w:spacing w:before="120" w:after="120"/>
      <w:ind w:left="993" w:hanging="993"/>
      <w:textAlignment w:val="auto"/>
    </w:pPr>
    <w:rPr>
      <w:rFonts w:ascii="CHelvPlain" w:eastAsia="Calibri" w:hAnsi="CHelvPlain"/>
      <w:i/>
      <w:color w:val="FF0000"/>
      <w:kern w:val="0"/>
      <w:sz w:val="20"/>
      <w:lang w:val="x-none" w:eastAsia="x-none"/>
    </w:rPr>
  </w:style>
  <w:style w:type="paragraph" w:customStyle="1" w:styleId="bul-num">
    <w:name w:val="bul-num"/>
    <w:basedOn w:val="Normal"/>
    <w:rsid w:val="003F1452"/>
    <w:pPr>
      <w:tabs>
        <w:tab w:val="num" w:pos="426"/>
      </w:tabs>
      <w:spacing w:after="60"/>
      <w:ind w:left="426" w:hanging="426"/>
    </w:pPr>
    <w:rPr>
      <w:rFonts w:ascii="CHelvPlain" w:hAnsi="CHelvPlain"/>
      <w:sz w:val="21"/>
      <w:szCs w:val="20"/>
      <w:lang w:val="en-GB" w:eastAsia="en-US"/>
    </w:rPr>
  </w:style>
  <w:style w:type="paragraph" w:customStyle="1" w:styleId="bul-num-">
    <w:name w:val="bul-num-"/>
    <w:basedOn w:val="bul-num"/>
    <w:rsid w:val="003F1452"/>
    <w:pPr>
      <w:tabs>
        <w:tab w:val="clear" w:pos="426"/>
        <w:tab w:val="num" w:pos="567"/>
      </w:tabs>
      <w:spacing w:after="120"/>
      <w:ind w:left="567" w:hanging="567"/>
    </w:pPr>
  </w:style>
  <w:style w:type="paragraph" w:customStyle="1" w:styleId="bul-malo">
    <w:name w:val="bul-malo"/>
    <w:basedOn w:val="Normal"/>
    <w:rsid w:val="003F1452"/>
    <w:pPr>
      <w:spacing w:line="264" w:lineRule="auto"/>
      <w:ind w:left="284" w:hanging="284"/>
    </w:pPr>
    <w:rPr>
      <w:rFonts w:ascii="CHelvPlain" w:hAnsi="CHelvPlain"/>
      <w:sz w:val="21"/>
      <w:szCs w:val="20"/>
      <w:lang w:val="en-GB" w:eastAsia="en-US"/>
    </w:rPr>
  </w:style>
  <w:style w:type="paragraph" w:customStyle="1" w:styleId="bul-vel">
    <w:name w:val="bul-vel"/>
    <w:basedOn w:val="bul-malo"/>
    <w:rsid w:val="003F1452"/>
    <w:pPr>
      <w:tabs>
        <w:tab w:val="num" w:pos="-2835"/>
        <w:tab w:val="num" w:pos="360"/>
      </w:tabs>
      <w:spacing w:after="120"/>
      <w:ind w:left="360" w:hanging="360"/>
    </w:pPr>
  </w:style>
  <w:style w:type="paragraph" w:customStyle="1" w:styleId="xl24">
    <w:name w:val="xl24"/>
    <w:basedOn w:val="Normal"/>
    <w:rsid w:val="003F1452"/>
    <w:pPr>
      <w:numPr>
        <w:ilvl w:val="1"/>
        <w:numId w:val="32"/>
      </w:numPr>
      <w:tabs>
        <w:tab w:val="clear" w:pos="227"/>
      </w:tabs>
      <w:spacing w:before="100" w:beforeAutospacing="1" w:after="100" w:afterAutospacing="1"/>
      <w:ind w:left="0" w:firstLine="0"/>
      <w:jc w:val="left"/>
    </w:pPr>
    <w:rPr>
      <w:rFonts w:ascii="Cir SwissCond" w:hAnsi="Cir SwissCond"/>
      <w:sz w:val="24"/>
      <w:lang w:val="en-US" w:eastAsia="en-US"/>
    </w:rPr>
  </w:style>
  <w:style w:type="paragraph" w:customStyle="1" w:styleId="xl25">
    <w:name w:val="xl25"/>
    <w:basedOn w:val="Normal"/>
    <w:rsid w:val="003F1452"/>
    <w:pPr>
      <w:spacing w:before="100" w:beforeAutospacing="1" w:after="100" w:afterAutospacing="1"/>
      <w:jc w:val="left"/>
    </w:pPr>
    <w:rPr>
      <w:rFonts w:ascii="Cir SwissCond" w:hAnsi="Cir SwissCond"/>
      <w:sz w:val="24"/>
      <w:lang w:val="en-US" w:eastAsia="en-US"/>
    </w:rPr>
  </w:style>
  <w:style w:type="paragraph" w:customStyle="1" w:styleId="xl26">
    <w:name w:val="xl26"/>
    <w:basedOn w:val="Normal"/>
    <w:rsid w:val="003F1452"/>
    <w:pPr>
      <w:pBdr>
        <w:top w:val="single" w:sz="4" w:space="0" w:color="auto"/>
        <w:left w:val="single" w:sz="4"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27">
    <w:name w:val="xl27"/>
    <w:basedOn w:val="Normal"/>
    <w:rsid w:val="003F1452"/>
    <w:pPr>
      <w:pBdr>
        <w:top w:val="single" w:sz="4" w:space="0" w:color="auto"/>
        <w:left w:val="single"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28">
    <w:name w:val="xl28"/>
    <w:basedOn w:val="Normal"/>
    <w:rsid w:val="003F1452"/>
    <w:pPr>
      <w:pBdr>
        <w:top w:val="double" w:sz="6" w:space="0" w:color="auto"/>
        <w:left w:val="single"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29">
    <w:name w:val="xl29"/>
    <w:basedOn w:val="Normal"/>
    <w:rsid w:val="003F1452"/>
    <w:pPr>
      <w:pBdr>
        <w:left w:val="single"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0">
    <w:name w:val="xl30"/>
    <w:basedOn w:val="Normal"/>
    <w:rsid w:val="003F1452"/>
    <w:pPr>
      <w:pBdr>
        <w:top w:val="single" w:sz="4" w:space="0" w:color="auto"/>
        <w:left w:val="single" w:sz="4" w:space="0" w:color="auto"/>
        <w:bottom w:val="dashed"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1">
    <w:name w:val="xl31"/>
    <w:basedOn w:val="Normal"/>
    <w:rsid w:val="003F1452"/>
    <w:pPr>
      <w:pBdr>
        <w:left w:val="single" w:sz="4" w:space="0" w:color="auto"/>
        <w:bottom w:val="single" w:sz="8"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2">
    <w:name w:val="xl32"/>
    <w:basedOn w:val="Normal"/>
    <w:rsid w:val="003F1452"/>
    <w:pPr>
      <w:pBdr>
        <w:top w:val="single" w:sz="8" w:space="0" w:color="auto"/>
        <w:left w:val="single"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3">
    <w:name w:val="xl33"/>
    <w:basedOn w:val="Normal"/>
    <w:rsid w:val="003F1452"/>
    <w:pPr>
      <w:pBdr>
        <w:left w:val="single" w:sz="4" w:space="0" w:color="auto"/>
        <w:bottom w:val="double" w:sz="6"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5">
    <w:name w:val="xl35"/>
    <w:basedOn w:val="Normal"/>
    <w:rsid w:val="003F1452"/>
    <w:pPr>
      <w:pBdr>
        <w:top w:val="double" w:sz="6" w:space="0" w:color="auto"/>
        <w:left w:val="single" w:sz="4"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36">
    <w:name w:val="xl36"/>
    <w:basedOn w:val="Normal"/>
    <w:rsid w:val="003F1452"/>
    <w:pPr>
      <w:pBdr>
        <w:left w:val="single" w:sz="4"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37">
    <w:name w:val="xl37"/>
    <w:basedOn w:val="Normal"/>
    <w:rsid w:val="003F1452"/>
    <w:pPr>
      <w:pBdr>
        <w:left w:val="single" w:sz="4" w:space="0" w:color="auto"/>
        <w:bottom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38">
    <w:name w:val="xl38"/>
    <w:basedOn w:val="Normal"/>
    <w:rsid w:val="003F1452"/>
    <w:pPr>
      <w:pBdr>
        <w:top w:val="single" w:sz="8" w:space="0" w:color="auto"/>
        <w:left w:val="single" w:sz="4"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39">
    <w:name w:val="xl39"/>
    <w:basedOn w:val="Normal"/>
    <w:rsid w:val="003F1452"/>
    <w:pPr>
      <w:pBdr>
        <w:left w:val="single" w:sz="4" w:space="0" w:color="auto"/>
        <w:bottom w:val="double" w:sz="6"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0">
    <w:name w:val="xl40"/>
    <w:basedOn w:val="Normal"/>
    <w:rsid w:val="003F1452"/>
    <w:pPr>
      <w:pBdr>
        <w:top w:val="double" w:sz="6" w:space="0" w:color="auto"/>
        <w:left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1">
    <w:name w:val="xl41"/>
    <w:basedOn w:val="Normal"/>
    <w:rsid w:val="003F1452"/>
    <w:pPr>
      <w:pBdr>
        <w:left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2">
    <w:name w:val="xl42"/>
    <w:basedOn w:val="Normal"/>
    <w:rsid w:val="003F1452"/>
    <w:pPr>
      <w:pBdr>
        <w:left w:val="single" w:sz="8" w:space="0" w:color="auto"/>
        <w:bottom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3">
    <w:name w:val="xl43"/>
    <w:basedOn w:val="Normal"/>
    <w:rsid w:val="003F1452"/>
    <w:pPr>
      <w:pBdr>
        <w:top w:val="single" w:sz="8" w:space="0" w:color="auto"/>
        <w:left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4">
    <w:name w:val="xl44"/>
    <w:basedOn w:val="Normal"/>
    <w:rsid w:val="003F1452"/>
    <w:pPr>
      <w:pBdr>
        <w:left w:val="single" w:sz="8" w:space="0" w:color="auto"/>
        <w:bottom w:val="double" w:sz="6"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6">
    <w:name w:val="xl46"/>
    <w:basedOn w:val="Normal"/>
    <w:rsid w:val="003F1452"/>
    <w:pPr>
      <w:spacing w:before="100" w:beforeAutospacing="1" w:after="100" w:afterAutospacing="1"/>
      <w:jc w:val="left"/>
    </w:pPr>
    <w:rPr>
      <w:rFonts w:ascii="Cir SwissCond" w:hAnsi="Cir SwissCond"/>
      <w:color w:val="FF0000"/>
      <w:sz w:val="24"/>
      <w:lang w:val="en-US" w:eastAsia="en-US"/>
    </w:rPr>
  </w:style>
  <w:style w:type="paragraph" w:customStyle="1" w:styleId="xl47">
    <w:name w:val="xl47"/>
    <w:basedOn w:val="Normal"/>
    <w:rsid w:val="003F1452"/>
    <w:pPr>
      <w:spacing w:before="100" w:beforeAutospacing="1" w:after="100" w:afterAutospacing="1"/>
      <w:jc w:val="left"/>
    </w:pPr>
    <w:rPr>
      <w:rFonts w:ascii="Cir SwissCond" w:hAnsi="Cir SwissCond"/>
      <w:color w:val="FF0000"/>
      <w:sz w:val="24"/>
      <w:lang w:val="en-US" w:eastAsia="en-US"/>
    </w:rPr>
  </w:style>
  <w:style w:type="paragraph" w:customStyle="1" w:styleId="xl48">
    <w:name w:val="xl48"/>
    <w:basedOn w:val="Normal"/>
    <w:rsid w:val="003F1452"/>
    <w:pPr>
      <w:pBdr>
        <w:top w:val="single" w:sz="8" w:space="0" w:color="auto"/>
        <w:left w:val="single" w:sz="8"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49">
    <w:name w:val="xl49"/>
    <w:basedOn w:val="Normal"/>
    <w:rsid w:val="003F1452"/>
    <w:pPr>
      <w:pBdr>
        <w:left w:val="single" w:sz="8" w:space="0" w:color="auto"/>
        <w:right w:val="single" w:sz="4" w:space="0" w:color="auto"/>
      </w:pBdr>
      <w:spacing w:before="100" w:beforeAutospacing="1" w:after="100" w:afterAutospacing="1"/>
      <w:jc w:val="center"/>
      <w:textAlignment w:val="center"/>
    </w:pPr>
    <w:rPr>
      <w:rFonts w:ascii="Arial Unicode MS" w:hAnsi="Arial Unicode MS"/>
      <w:sz w:val="24"/>
      <w:lang w:val="en-US" w:eastAsia="en-US"/>
    </w:rPr>
  </w:style>
  <w:style w:type="paragraph" w:customStyle="1" w:styleId="xl50">
    <w:name w:val="xl50"/>
    <w:basedOn w:val="Normal"/>
    <w:rsid w:val="003F1452"/>
    <w:pPr>
      <w:pBdr>
        <w:left w:val="single" w:sz="8" w:space="0" w:color="auto"/>
        <w:bottom w:val="double" w:sz="6" w:space="0" w:color="auto"/>
        <w:right w:val="single" w:sz="4" w:space="0" w:color="auto"/>
      </w:pBdr>
      <w:spacing w:before="100" w:beforeAutospacing="1" w:after="100" w:afterAutospacing="1"/>
      <w:jc w:val="center"/>
      <w:textAlignment w:val="center"/>
    </w:pPr>
    <w:rPr>
      <w:rFonts w:ascii="Arial Unicode MS" w:hAnsi="Arial Unicode MS"/>
      <w:sz w:val="24"/>
      <w:lang w:val="en-US" w:eastAsia="en-US"/>
    </w:rPr>
  </w:style>
  <w:style w:type="paragraph" w:customStyle="1" w:styleId="xl51">
    <w:name w:val="xl51"/>
    <w:basedOn w:val="Normal"/>
    <w:rsid w:val="003F1452"/>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Unicode MS" w:hAnsi="Arial Unicode MS"/>
      <w:sz w:val="24"/>
      <w:lang w:val="en-US" w:eastAsia="en-US"/>
    </w:rPr>
  </w:style>
  <w:style w:type="paragraph" w:customStyle="1" w:styleId="CharCharCharChar">
    <w:name w:val="Char Char Char Char"/>
    <w:basedOn w:val="Normal"/>
    <w:rsid w:val="003F1452"/>
    <w:pPr>
      <w:spacing w:after="160" w:line="240" w:lineRule="exact"/>
      <w:jc w:val="left"/>
    </w:pPr>
    <w:rPr>
      <w:szCs w:val="20"/>
      <w:lang w:val="en-US" w:eastAsia="en-US"/>
    </w:rPr>
  </w:style>
  <w:style w:type="paragraph" w:customStyle="1" w:styleId="CharCharCharCharCharCharChar">
    <w:name w:val="Char Char Char Char Char Char Char"/>
    <w:basedOn w:val="Normal"/>
    <w:rsid w:val="003F1452"/>
    <w:pPr>
      <w:spacing w:after="160" w:line="240" w:lineRule="exact"/>
      <w:jc w:val="left"/>
    </w:pPr>
    <w:rPr>
      <w:szCs w:val="20"/>
      <w:lang w:val="en-US" w:eastAsia="en-US"/>
    </w:rPr>
  </w:style>
  <w:style w:type="paragraph" w:customStyle="1" w:styleId="CM1">
    <w:name w:val="CM1"/>
    <w:basedOn w:val="Default"/>
    <w:next w:val="Default"/>
    <w:rsid w:val="003F1452"/>
    <w:pPr>
      <w:widowControl w:val="0"/>
      <w:jc w:val="left"/>
    </w:pPr>
    <w:rPr>
      <w:b w:val="0"/>
      <w:color w:val="auto"/>
      <w:sz w:val="24"/>
      <w:lang w:val="en-US"/>
    </w:rPr>
  </w:style>
  <w:style w:type="paragraph" w:customStyle="1" w:styleId="CM62">
    <w:name w:val="CM62"/>
    <w:basedOn w:val="Default"/>
    <w:next w:val="Default"/>
    <w:rsid w:val="003F1452"/>
    <w:pPr>
      <w:widowControl w:val="0"/>
      <w:spacing w:after="663"/>
      <w:jc w:val="left"/>
    </w:pPr>
    <w:rPr>
      <w:rFonts w:ascii="Times New Roman" w:hAnsi="Times New Roman"/>
      <w:b w:val="0"/>
      <w:color w:val="auto"/>
      <w:sz w:val="24"/>
      <w:lang w:val="en-US"/>
    </w:rPr>
  </w:style>
  <w:style w:type="paragraph" w:customStyle="1" w:styleId="CM56">
    <w:name w:val="CM56"/>
    <w:basedOn w:val="Default"/>
    <w:next w:val="Default"/>
    <w:uiPriority w:val="99"/>
    <w:rsid w:val="003F1452"/>
    <w:pPr>
      <w:widowControl w:val="0"/>
      <w:spacing w:after="823"/>
      <w:jc w:val="left"/>
    </w:pPr>
    <w:rPr>
      <w:rFonts w:ascii="Times New Roman" w:hAnsi="Times New Roman"/>
      <w:b w:val="0"/>
      <w:color w:val="auto"/>
      <w:sz w:val="24"/>
      <w:lang w:val="en-US"/>
    </w:rPr>
  </w:style>
  <w:style w:type="paragraph" w:customStyle="1" w:styleId="CM57">
    <w:name w:val="CM57"/>
    <w:basedOn w:val="Default"/>
    <w:next w:val="Default"/>
    <w:uiPriority w:val="99"/>
    <w:rsid w:val="003F1452"/>
    <w:pPr>
      <w:widowControl w:val="0"/>
      <w:spacing w:after="273"/>
      <w:jc w:val="left"/>
    </w:pPr>
    <w:rPr>
      <w:rFonts w:ascii="Times New Roman" w:hAnsi="Times New Roman"/>
      <w:b w:val="0"/>
      <w:color w:val="auto"/>
      <w:sz w:val="24"/>
      <w:lang w:val="en-US"/>
    </w:rPr>
  </w:style>
  <w:style w:type="paragraph" w:customStyle="1" w:styleId="CM10">
    <w:name w:val="CM10"/>
    <w:basedOn w:val="Default"/>
    <w:next w:val="Default"/>
    <w:rsid w:val="003F1452"/>
    <w:pPr>
      <w:widowControl w:val="0"/>
      <w:spacing w:line="276" w:lineRule="atLeast"/>
      <w:jc w:val="left"/>
    </w:pPr>
    <w:rPr>
      <w:rFonts w:ascii="Times New Roman" w:hAnsi="Times New Roman"/>
      <w:b w:val="0"/>
      <w:color w:val="auto"/>
      <w:sz w:val="24"/>
      <w:lang w:val="en-US"/>
    </w:rPr>
  </w:style>
  <w:style w:type="paragraph" w:customStyle="1" w:styleId="7podnas">
    <w:name w:val="7podnas"/>
    <w:basedOn w:val="Normal"/>
    <w:rsid w:val="003F1452"/>
    <w:pPr>
      <w:shd w:val="clear" w:color="auto" w:fill="FFFFFF"/>
      <w:spacing w:before="60"/>
      <w:jc w:val="center"/>
    </w:pPr>
    <w:rPr>
      <w:rFonts w:ascii="Arial" w:hAnsi="Arial" w:cs="Arial"/>
      <w:b/>
      <w:bCs/>
      <w:sz w:val="27"/>
      <w:szCs w:val="27"/>
      <w:lang w:val="en-GB" w:eastAsia="en-GB"/>
    </w:rPr>
  </w:style>
  <w:style w:type="paragraph" w:customStyle="1" w:styleId="CM47">
    <w:name w:val="CM47"/>
    <w:basedOn w:val="Default"/>
    <w:next w:val="Default"/>
    <w:rsid w:val="003F1452"/>
    <w:pPr>
      <w:widowControl w:val="0"/>
      <w:spacing w:after="245"/>
      <w:jc w:val="left"/>
    </w:pPr>
    <w:rPr>
      <w:b w:val="0"/>
      <w:color w:val="auto"/>
      <w:sz w:val="24"/>
      <w:lang w:val="en-US"/>
    </w:rPr>
  </w:style>
  <w:style w:type="paragraph" w:customStyle="1" w:styleId="CharCharCharCharCharCharCharCharCharCharCharCharCharCharCharChar">
    <w:name w:val="Char Char Char Char Char Char Char Char Char Char Char Char Char Char Char Char"/>
    <w:basedOn w:val="Normal"/>
    <w:rsid w:val="003F1452"/>
    <w:pPr>
      <w:spacing w:after="160" w:line="240" w:lineRule="exact"/>
      <w:jc w:val="left"/>
    </w:pPr>
    <w:rPr>
      <w:szCs w:val="20"/>
      <w:lang w:val="en-US" w:eastAsia="en-US"/>
    </w:rPr>
  </w:style>
  <w:style w:type="numbering" w:styleId="111111">
    <w:name w:val="Outline List 2"/>
    <w:basedOn w:val="NoList"/>
    <w:unhideWhenUsed/>
    <w:rsid w:val="003F1452"/>
    <w:pPr>
      <w:numPr>
        <w:numId w:val="33"/>
      </w:numPr>
    </w:pPr>
  </w:style>
  <w:style w:type="character" w:customStyle="1" w:styleId="StyleVerdana">
    <w:name w:val="Style Verdana"/>
    <w:rsid w:val="003F1452"/>
    <w:rPr>
      <w:rFonts w:ascii="Verdana" w:hAnsi="Verdana"/>
      <w:szCs w:val="24"/>
      <w:lang w:val="en-GB"/>
    </w:rPr>
  </w:style>
  <w:style w:type="character" w:customStyle="1" w:styleId="StyleVerdana1">
    <w:name w:val="Style Verdana1"/>
    <w:rsid w:val="003F1452"/>
    <w:rPr>
      <w:rFonts w:ascii="Verdana" w:hAnsi="Verdana"/>
    </w:rPr>
  </w:style>
  <w:style w:type="paragraph" w:customStyle="1" w:styleId="zoran1">
    <w:name w:val="zoran1"/>
    <w:basedOn w:val="Normal"/>
    <w:rsid w:val="003F1452"/>
    <w:pPr>
      <w:widowControl w:val="0"/>
      <w:numPr>
        <w:numId w:val="34"/>
      </w:numPr>
      <w:tabs>
        <w:tab w:val="left" w:pos="360"/>
      </w:tabs>
      <w:overflowPunct w:val="0"/>
      <w:autoSpaceDE w:val="0"/>
      <w:autoSpaceDN w:val="0"/>
      <w:adjustRightInd w:val="0"/>
      <w:spacing w:before="120" w:after="120"/>
      <w:textAlignment w:val="baseline"/>
    </w:pPr>
    <w:rPr>
      <w:szCs w:val="20"/>
      <w:lang w:val="en-US" w:eastAsia="en-US"/>
    </w:rPr>
  </w:style>
  <w:style w:type="paragraph" w:customStyle="1" w:styleId="CharChar1CharCharChar">
    <w:name w:val="Char Char1 Char Char Char"/>
    <w:basedOn w:val="Normal"/>
    <w:rsid w:val="003F1452"/>
    <w:pPr>
      <w:spacing w:after="160" w:line="240" w:lineRule="exact"/>
      <w:jc w:val="left"/>
    </w:pPr>
    <w:rPr>
      <w:szCs w:val="20"/>
      <w:lang w:val="en-US" w:eastAsia="en-US"/>
    </w:rPr>
  </w:style>
  <w:style w:type="character" w:styleId="PlaceholderText">
    <w:name w:val="Placeholder Text"/>
    <w:uiPriority w:val="99"/>
    <w:semiHidden/>
    <w:rsid w:val="003F1452"/>
    <w:rPr>
      <w:color w:val="808080"/>
    </w:rPr>
  </w:style>
  <w:style w:type="paragraph" w:customStyle="1" w:styleId="Style">
    <w:name w:val="Style"/>
    <w:rsid w:val="003F1452"/>
    <w:pPr>
      <w:widowControl w:val="0"/>
      <w:autoSpaceDE w:val="0"/>
      <w:autoSpaceDN w:val="0"/>
      <w:adjustRightInd w:val="0"/>
    </w:pPr>
    <w:rPr>
      <w:rFonts w:ascii="Arial" w:hAnsi="Arial" w:cs="Arial"/>
      <w:sz w:val="24"/>
      <w:szCs w:val="24"/>
      <w:lang w:val="sr-Cyrl-CS" w:eastAsia="sr-Cyrl-CS"/>
    </w:rPr>
  </w:style>
  <w:style w:type="paragraph" w:customStyle="1" w:styleId="Style32">
    <w:name w:val="Style32"/>
    <w:basedOn w:val="Normal"/>
    <w:uiPriority w:val="99"/>
    <w:rsid w:val="003F1452"/>
    <w:pPr>
      <w:widowControl w:val="0"/>
      <w:autoSpaceDE w:val="0"/>
      <w:autoSpaceDN w:val="0"/>
      <w:adjustRightInd w:val="0"/>
      <w:jc w:val="left"/>
    </w:pPr>
    <w:rPr>
      <w:rFonts w:ascii="Tahoma" w:eastAsiaTheme="minorEastAsia" w:hAnsi="Tahoma" w:cs="Tahoma"/>
      <w:sz w:val="24"/>
      <w:lang w:val="en-US" w:eastAsia="en-US"/>
    </w:rPr>
  </w:style>
  <w:style w:type="character" w:customStyle="1" w:styleId="FontStyle53">
    <w:name w:val="Font Style53"/>
    <w:basedOn w:val="DefaultParagraphFont"/>
    <w:uiPriority w:val="99"/>
    <w:rsid w:val="003F1452"/>
    <w:rPr>
      <w:rFonts w:ascii="Tahoma" w:hAnsi="Tahoma" w:cs="Tahoma"/>
      <w:sz w:val="18"/>
      <w:szCs w:val="18"/>
    </w:rPr>
  </w:style>
  <w:style w:type="table" w:styleId="LightList">
    <w:name w:val="Light List"/>
    <w:basedOn w:val="TableNormal"/>
    <w:uiPriority w:val="61"/>
    <w:rsid w:val="003F1452"/>
    <w:rPr>
      <w:rFonts w:ascii="Calibri" w:eastAsia="Calibri" w:hAnsi="Calibr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Shading1-Accent6">
    <w:name w:val="Medium Shading 1 Accent 6"/>
    <w:basedOn w:val="TableNormal"/>
    <w:uiPriority w:val="63"/>
    <w:rsid w:val="003F1452"/>
    <w:rPr>
      <w:rFonts w:ascii="Calibri" w:eastAsia="Calibri" w:hAnsi="Calibr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F1452"/>
    <w:rPr>
      <w:rFonts w:ascii="Calibri" w:eastAsia="Calibri" w:hAnsi="Calibr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Style62">
    <w:name w:val="Style62"/>
    <w:basedOn w:val="Normal"/>
    <w:rsid w:val="003F1452"/>
    <w:pPr>
      <w:spacing w:line="277" w:lineRule="exact"/>
      <w:jc w:val="left"/>
    </w:pPr>
    <w:rPr>
      <w:rFonts w:ascii="Arial" w:eastAsia="Arial" w:hAnsi="Arial" w:cs="Arial"/>
      <w:szCs w:val="20"/>
      <w:lang w:val="en-US" w:eastAsia="en-US"/>
    </w:rPr>
  </w:style>
  <w:style w:type="character" w:customStyle="1" w:styleId="CharStyle14">
    <w:name w:val="CharStyle14"/>
    <w:basedOn w:val="DefaultParagraphFont"/>
    <w:rsid w:val="003F1452"/>
    <w:rPr>
      <w:rFonts w:ascii="Arial" w:eastAsia="Arial" w:hAnsi="Arial" w:cs="Arial"/>
      <w:b w:val="0"/>
      <w:bCs w:val="0"/>
      <w:i w:val="0"/>
      <w:iCs w:val="0"/>
      <w:smallCaps w:val="0"/>
      <w:sz w:val="22"/>
      <w:szCs w:val="22"/>
    </w:rPr>
  </w:style>
  <w:style w:type="paragraph" w:customStyle="1" w:styleId="CM49">
    <w:name w:val="CM49"/>
    <w:basedOn w:val="Default"/>
    <w:next w:val="Default"/>
    <w:rsid w:val="003F1452"/>
    <w:pPr>
      <w:widowControl w:val="0"/>
      <w:spacing w:line="276" w:lineRule="atLeast"/>
      <w:jc w:val="left"/>
    </w:pPr>
    <w:rPr>
      <w:rFonts w:ascii="Times New Roman" w:hAnsi="Times New Roman"/>
      <w:b w:val="0"/>
      <w:color w:val="auto"/>
      <w:sz w:val="24"/>
      <w:lang w:val="en-US"/>
    </w:rPr>
  </w:style>
  <w:style w:type="character" w:customStyle="1" w:styleId="FontStyle73">
    <w:name w:val="Font Style73"/>
    <w:basedOn w:val="DefaultParagraphFont"/>
    <w:uiPriority w:val="99"/>
    <w:rsid w:val="003F1452"/>
    <w:rPr>
      <w:rFonts w:ascii="Tahoma" w:hAnsi="Tahoma" w:cs="Tahoma"/>
      <w:sz w:val="18"/>
      <w:szCs w:val="18"/>
    </w:rPr>
  </w:style>
  <w:style w:type="paragraph" w:customStyle="1" w:styleId="Pa8">
    <w:name w:val="Pa8"/>
    <w:basedOn w:val="Default"/>
    <w:next w:val="Default"/>
    <w:uiPriority w:val="99"/>
    <w:rsid w:val="003F1452"/>
    <w:pPr>
      <w:spacing w:line="211" w:lineRule="atLeast"/>
      <w:jc w:val="left"/>
    </w:pPr>
    <w:rPr>
      <w:rFonts w:ascii="Minion Pro" w:eastAsiaTheme="minorHAnsi" w:hAnsi="Minion Pro" w:cstheme="minorBidi"/>
      <w:b w:val="0"/>
      <w:color w:val="auto"/>
      <w:sz w:val="24"/>
      <w:lang w:val="en-US"/>
    </w:rPr>
  </w:style>
  <w:style w:type="paragraph" w:customStyle="1" w:styleId="Pa39">
    <w:name w:val="Pa39"/>
    <w:basedOn w:val="Default"/>
    <w:next w:val="Default"/>
    <w:uiPriority w:val="99"/>
    <w:rsid w:val="003F1452"/>
    <w:pPr>
      <w:spacing w:line="211" w:lineRule="atLeast"/>
      <w:jc w:val="left"/>
    </w:pPr>
    <w:rPr>
      <w:rFonts w:ascii="Minion Pro" w:eastAsia="Calibri" w:hAnsi="Minion Pro"/>
      <w:b w:val="0"/>
      <w:color w:val="auto"/>
      <w:sz w:val="24"/>
      <w:lang w:val="sr-Latn-RS"/>
    </w:rPr>
  </w:style>
  <w:style w:type="character" w:customStyle="1" w:styleId="A12">
    <w:name w:val="A12"/>
    <w:uiPriority w:val="99"/>
    <w:rsid w:val="003F1452"/>
    <w:rPr>
      <w:rFonts w:cs="Minion Pro"/>
      <w:color w:val="000000"/>
    </w:rPr>
  </w:style>
  <w:style w:type="paragraph" w:customStyle="1" w:styleId="Pa45">
    <w:name w:val="Pa45"/>
    <w:basedOn w:val="Default"/>
    <w:next w:val="Default"/>
    <w:uiPriority w:val="99"/>
    <w:rsid w:val="003F1452"/>
    <w:pPr>
      <w:spacing w:line="211" w:lineRule="atLeast"/>
      <w:jc w:val="left"/>
    </w:pPr>
    <w:rPr>
      <w:rFonts w:ascii="Minion Pro" w:eastAsia="Calibri" w:hAnsi="Minion Pro"/>
      <w:b w:val="0"/>
      <w:color w:val="auto"/>
      <w:sz w:val="24"/>
      <w:lang w:val="sr-Latn-RS"/>
    </w:rPr>
  </w:style>
  <w:style w:type="paragraph" w:customStyle="1" w:styleId="plaintext0">
    <w:name w:val="plaintext"/>
    <w:basedOn w:val="Normal"/>
    <w:rsid w:val="003F1452"/>
    <w:pPr>
      <w:jc w:val="left"/>
    </w:pPr>
    <w:rPr>
      <w:rFonts w:ascii="Trebuchet MS" w:hAnsi="Trebuchet MS"/>
      <w:color w:val="333333"/>
      <w:szCs w:val="20"/>
      <w:lang w:val="sr-Latn-RS" w:eastAsia="sr-Latn-RS"/>
    </w:rPr>
  </w:style>
  <w:style w:type="table" w:customStyle="1" w:styleId="LightList1">
    <w:name w:val="Light List1"/>
    <w:basedOn w:val="TableNormal"/>
    <w:next w:val="LightList"/>
    <w:uiPriority w:val="61"/>
    <w:rsid w:val="003F1452"/>
    <w:rPr>
      <w:rFonts w:ascii="Calibri" w:eastAsia="Calibri" w:hAnsi="Calibr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61">
    <w:name w:val="Medium Shading 1 - Accent 61"/>
    <w:basedOn w:val="TableNormal"/>
    <w:next w:val="MediumShading1-Accent6"/>
    <w:uiPriority w:val="63"/>
    <w:rsid w:val="003F1452"/>
    <w:rPr>
      <w:rFonts w:ascii="Calibri" w:eastAsia="Calibri" w:hAnsi="Calibr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LightList-Accent61">
    <w:name w:val="Light List - Accent 61"/>
    <w:basedOn w:val="TableNormal"/>
    <w:next w:val="LightList-Accent6"/>
    <w:uiPriority w:val="61"/>
    <w:rsid w:val="003F1452"/>
    <w:rPr>
      <w:rFonts w:ascii="Calibri" w:eastAsia="Calibri" w:hAnsi="Calibr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Hading1">
    <w:name w:val="Hading 1"/>
    <w:basedOn w:val="Heading1"/>
    <w:link w:val="Hading1Char"/>
    <w:autoRedefine/>
    <w:qFormat/>
    <w:rsid w:val="003F1452"/>
    <w:pPr>
      <w:widowControl w:val="0"/>
      <w:ind w:left="567" w:hanging="567"/>
    </w:pPr>
    <w:rPr>
      <w:rFonts w:eastAsia="Calibri" w:cs="Verdana"/>
      <w:bCs/>
      <w:iCs/>
      <w:caps/>
      <w:sz w:val="22"/>
      <w:szCs w:val="24"/>
      <w:lang w:val="sr-Latn-RS"/>
    </w:rPr>
  </w:style>
  <w:style w:type="character" w:customStyle="1" w:styleId="Hading1Char">
    <w:name w:val="Hading 1 Char"/>
    <w:link w:val="Hading1"/>
    <w:rsid w:val="003F1452"/>
    <w:rPr>
      <w:rFonts w:ascii="Verdana" w:eastAsia="Calibri" w:hAnsi="Verdana" w:cs="Verdana"/>
      <w:b/>
      <w:bCs/>
      <w:iCs/>
      <w:caps/>
      <w:kern w:val="28"/>
      <w:sz w:val="22"/>
      <w:szCs w:val="24"/>
      <w:lang w:val="sr-Latn-RS" w:eastAsia="en-US"/>
    </w:rPr>
  </w:style>
  <w:style w:type="numbering" w:customStyle="1" w:styleId="Style451">
    <w:name w:val="Style451"/>
    <w:rsid w:val="003F1452"/>
    <w:pPr>
      <w:numPr>
        <w:numId w:val="35"/>
      </w:numPr>
    </w:pPr>
  </w:style>
  <w:style w:type="paragraph" w:customStyle="1" w:styleId="srbija">
    <w:name w:val="srbija"/>
    <w:basedOn w:val="Normal"/>
    <w:rsid w:val="003F1452"/>
    <w:pPr>
      <w:ind w:firstLine="567"/>
    </w:pPr>
    <w:rPr>
      <w:rFonts w:ascii="CTimesRoman" w:hAnsi="CTimesRoman"/>
      <w:color w:val="0000FF"/>
      <w:sz w:val="19"/>
      <w:szCs w:val="19"/>
      <w:lang w:val="en-US" w:eastAsia="en-US"/>
    </w:rPr>
  </w:style>
  <w:style w:type="paragraph" w:customStyle="1" w:styleId="CharChar1CharCharCharChar">
    <w:name w:val="Char Char1 Char Char Char Char"/>
    <w:basedOn w:val="Normal"/>
    <w:rsid w:val="003F1452"/>
    <w:pPr>
      <w:spacing w:after="160" w:line="240" w:lineRule="exact"/>
      <w:jc w:val="left"/>
    </w:pPr>
    <w:rPr>
      <w:rFonts w:ascii="Tahoma" w:hAnsi="Tahoma"/>
      <w:szCs w:val="20"/>
      <w:lang w:val="en-US" w:eastAsia="en-US"/>
    </w:rPr>
  </w:style>
  <w:style w:type="paragraph" w:customStyle="1" w:styleId="Style37">
    <w:name w:val="Style37"/>
    <w:basedOn w:val="Normal"/>
    <w:uiPriority w:val="99"/>
    <w:rsid w:val="003F1452"/>
    <w:pPr>
      <w:widowControl w:val="0"/>
      <w:autoSpaceDE w:val="0"/>
      <w:autoSpaceDN w:val="0"/>
      <w:adjustRightInd w:val="0"/>
      <w:spacing w:line="259" w:lineRule="exact"/>
      <w:ind w:firstLine="442"/>
    </w:pPr>
    <w:rPr>
      <w:rFonts w:ascii="Times New Roman" w:eastAsiaTheme="minorEastAsia" w:hAnsi="Times New Roman"/>
      <w:sz w:val="24"/>
      <w:lang w:val="en-US" w:eastAsia="en-US"/>
    </w:rPr>
  </w:style>
  <w:style w:type="paragraph" w:customStyle="1" w:styleId="Style42">
    <w:name w:val="Style42"/>
    <w:basedOn w:val="Normal"/>
    <w:uiPriority w:val="99"/>
    <w:rsid w:val="003F1452"/>
    <w:pPr>
      <w:widowControl w:val="0"/>
      <w:autoSpaceDE w:val="0"/>
      <w:autoSpaceDN w:val="0"/>
      <w:adjustRightInd w:val="0"/>
      <w:spacing w:line="269" w:lineRule="exact"/>
    </w:pPr>
    <w:rPr>
      <w:rFonts w:ascii="Times New Roman" w:eastAsiaTheme="minorEastAsia" w:hAnsi="Times New Roman"/>
      <w:sz w:val="24"/>
      <w:lang w:val="en-US" w:eastAsia="en-US"/>
    </w:rPr>
  </w:style>
  <w:style w:type="paragraph" w:customStyle="1" w:styleId="Style65">
    <w:name w:val="Style65"/>
    <w:basedOn w:val="Normal"/>
    <w:uiPriority w:val="99"/>
    <w:rsid w:val="003F1452"/>
    <w:pPr>
      <w:widowControl w:val="0"/>
      <w:autoSpaceDE w:val="0"/>
      <w:autoSpaceDN w:val="0"/>
      <w:adjustRightInd w:val="0"/>
      <w:spacing w:line="259" w:lineRule="exact"/>
      <w:ind w:hanging="206"/>
    </w:pPr>
    <w:rPr>
      <w:rFonts w:ascii="Times New Roman" w:eastAsiaTheme="minorEastAsia" w:hAnsi="Times New Roman"/>
      <w:sz w:val="24"/>
      <w:lang w:val="en-US" w:eastAsia="en-US"/>
    </w:rPr>
  </w:style>
  <w:style w:type="character" w:customStyle="1" w:styleId="FontStyle84">
    <w:name w:val="Font Style84"/>
    <w:basedOn w:val="DefaultParagraphFont"/>
    <w:uiPriority w:val="99"/>
    <w:rsid w:val="003F1452"/>
    <w:rPr>
      <w:rFonts w:ascii="Times New Roman" w:hAnsi="Times New Roman" w:cs="Times New Roman"/>
      <w:b/>
      <w:bCs/>
      <w:sz w:val="20"/>
      <w:szCs w:val="20"/>
    </w:rPr>
  </w:style>
  <w:style w:type="character" w:customStyle="1" w:styleId="FontStyle85">
    <w:name w:val="Font Style85"/>
    <w:basedOn w:val="DefaultParagraphFont"/>
    <w:uiPriority w:val="99"/>
    <w:rsid w:val="003F1452"/>
    <w:rPr>
      <w:rFonts w:ascii="Times New Roman" w:hAnsi="Times New Roman" w:cs="Times New Roman"/>
      <w:sz w:val="20"/>
      <w:szCs w:val="20"/>
    </w:rPr>
  </w:style>
  <w:style w:type="paragraph" w:customStyle="1" w:styleId="Style41">
    <w:name w:val="Style41"/>
    <w:basedOn w:val="Normal"/>
    <w:uiPriority w:val="99"/>
    <w:rsid w:val="003F1452"/>
    <w:pPr>
      <w:widowControl w:val="0"/>
      <w:autoSpaceDE w:val="0"/>
      <w:autoSpaceDN w:val="0"/>
      <w:adjustRightInd w:val="0"/>
      <w:spacing w:line="260" w:lineRule="exact"/>
      <w:ind w:firstLine="566"/>
    </w:pPr>
    <w:rPr>
      <w:rFonts w:ascii="Times New Roman" w:eastAsiaTheme="minorEastAsia" w:hAnsi="Times New Roman"/>
      <w:sz w:val="24"/>
      <w:lang w:val="en-US" w:eastAsia="en-US"/>
    </w:rPr>
  </w:style>
  <w:style w:type="paragraph" w:customStyle="1" w:styleId="Style44">
    <w:name w:val="Style44"/>
    <w:basedOn w:val="Normal"/>
    <w:uiPriority w:val="99"/>
    <w:rsid w:val="003F1452"/>
    <w:pPr>
      <w:widowControl w:val="0"/>
      <w:autoSpaceDE w:val="0"/>
      <w:autoSpaceDN w:val="0"/>
      <w:adjustRightInd w:val="0"/>
      <w:spacing w:line="262" w:lineRule="exact"/>
      <w:ind w:firstLine="562"/>
      <w:jc w:val="left"/>
    </w:pPr>
    <w:rPr>
      <w:rFonts w:ascii="Times New Roman" w:eastAsiaTheme="minorEastAsia" w:hAnsi="Times New Roman"/>
      <w:sz w:val="24"/>
      <w:lang w:val="en-US" w:eastAsia="en-US"/>
    </w:rPr>
  </w:style>
  <w:style w:type="paragraph" w:customStyle="1" w:styleId="Style47">
    <w:name w:val="Style47"/>
    <w:basedOn w:val="Normal"/>
    <w:uiPriority w:val="99"/>
    <w:rsid w:val="003F1452"/>
    <w:pPr>
      <w:widowControl w:val="0"/>
      <w:autoSpaceDE w:val="0"/>
      <w:autoSpaceDN w:val="0"/>
      <w:adjustRightInd w:val="0"/>
      <w:spacing w:line="260" w:lineRule="exact"/>
      <w:ind w:firstLine="72"/>
    </w:pPr>
    <w:rPr>
      <w:rFonts w:ascii="Times New Roman" w:eastAsiaTheme="minorEastAsia" w:hAnsi="Times New Roman"/>
      <w:sz w:val="24"/>
      <w:lang w:val="en-US" w:eastAsia="en-US"/>
    </w:rPr>
  </w:style>
  <w:style w:type="table" w:customStyle="1" w:styleId="TableGrid12">
    <w:name w:val="Table Grid12"/>
    <w:basedOn w:val="TableNormal"/>
    <w:next w:val="TableGrid"/>
    <w:rsid w:val="003F1452"/>
    <w:rPr>
      <w:rFonts w:ascii="Courier" w:hAnsi="Courier"/>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8">
    <w:name w:val="Font Style38"/>
    <w:basedOn w:val="DefaultParagraphFont"/>
    <w:uiPriority w:val="99"/>
    <w:rsid w:val="003F1452"/>
    <w:rPr>
      <w:rFonts w:ascii="Cambria" w:hAnsi="Cambria" w:cs="Cambria"/>
      <w:sz w:val="20"/>
      <w:szCs w:val="20"/>
    </w:rPr>
  </w:style>
  <w:style w:type="character" w:customStyle="1" w:styleId="FontStyle104">
    <w:name w:val="Font Style104"/>
    <w:uiPriority w:val="99"/>
    <w:rsid w:val="003F1452"/>
    <w:rPr>
      <w:rFonts w:ascii="Arial" w:hAnsi="Arial" w:cs="Arial"/>
      <w:sz w:val="18"/>
      <w:szCs w:val="18"/>
    </w:rPr>
  </w:style>
  <w:style w:type="paragraph" w:customStyle="1" w:styleId="Style35">
    <w:name w:val="Style35"/>
    <w:basedOn w:val="Normal"/>
    <w:uiPriority w:val="99"/>
    <w:rsid w:val="003F1452"/>
    <w:pPr>
      <w:widowControl w:val="0"/>
      <w:autoSpaceDE w:val="0"/>
      <w:autoSpaceDN w:val="0"/>
      <w:adjustRightInd w:val="0"/>
      <w:spacing w:line="252" w:lineRule="exact"/>
      <w:ind w:hanging="558"/>
    </w:pPr>
    <w:rPr>
      <w:rFonts w:ascii="Arial" w:hAnsi="Arial" w:cs="Arial"/>
      <w:sz w:val="24"/>
      <w:lang w:val="sr-Cyrl-RS" w:eastAsia="sr-Cyrl-RS"/>
    </w:rPr>
  </w:style>
  <w:style w:type="paragraph" w:customStyle="1" w:styleId="Style48">
    <w:name w:val="Style48"/>
    <w:basedOn w:val="Normal"/>
    <w:uiPriority w:val="99"/>
    <w:rsid w:val="003F1452"/>
    <w:pPr>
      <w:widowControl w:val="0"/>
      <w:autoSpaceDE w:val="0"/>
      <w:autoSpaceDN w:val="0"/>
      <w:adjustRightInd w:val="0"/>
    </w:pPr>
    <w:rPr>
      <w:rFonts w:ascii="Arial" w:hAnsi="Arial" w:cs="Arial"/>
      <w:sz w:val="24"/>
      <w:lang w:val="sr-Cyrl-RS" w:eastAsia="sr-Cyrl-RS"/>
    </w:rPr>
  </w:style>
  <w:style w:type="paragraph" w:customStyle="1" w:styleId="Style56">
    <w:name w:val="Style56"/>
    <w:basedOn w:val="Normal"/>
    <w:uiPriority w:val="99"/>
    <w:rsid w:val="003F1452"/>
    <w:pPr>
      <w:widowControl w:val="0"/>
      <w:autoSpaceDE w:val="0"/>
      <w:autoSpaceDN w:val="0"/>
      <w:adjustRightInd w:val="0"/>
      <w:spacing w:line="245" w:lineRule="exact"/>
      <w:ind w:hanging="349"/>
    </w:pPr>
    <w:rPr>
      <w:rFonts w:ascii="Arial" w:hAnsi="Arial" w:cs="Arial"/>
      <w:sz w:val="24"/>
      <w:lang w:val="sr-Cyrl-RS" w:eastAsia="sr-Cyrl-RS"/>
    </w:rPr>
  </w:style>
  <w:style w:type="paragraph" w:customStyle="1" w:styleId="Style66">
    <w:name w:val="Style66"/>
    <w:basedOn w:val="Normal"/>
    <w:uiPriority w:val="99"/>
    <w:rsid w:val="003F1452"/>
    <w:pPr>
      <w:widowControl w:val="0"/>
      <w:autoSpaceDE w:val="0"/>
      <w:autoSpaceDN w:val="0"/>
      <w:adjustRightInd w:val="0"/>
      <w:spacing w:line="245" w:lineRule="exact"/>
    </w:pPr>
    <w:rPr>
      <w:rFonts w:ascii="Arial" w:hAnsi="Arial" w:cs="Arial"/>
      <w:sz w:val="24"/>
      <w:lang w:val="sr-Cyrl-RS" w:eastAsia="sr-Cyrl-RS"/>
    </w:rPr>
  </w:style>
  <w:style w:type="character" w:customStyle="1" w:styleId="FontStyle87">
    <w:name w:val="Font Style87"/>
    <w:uiPriority w:val="99"/>
    <w:rsid w:val="003F1452"/>
    <w:rPr>
      <w:rFonts w:ascii="Times New Roman" w:hAnsi="Times New Roman" w:cs="Times New Roman"/>
      <w:i/>
      <w:iCs/>
      <w:sz w:val="22"/>
      <w:szCs w:val="22"/>
    </w:rPr>
  </w:style>
  <w:style w:type="character" w:customStyle="1" w:styleId="FontStyle100">
    <w:name w:val="Font Style100"/>
    <w:uiPriority w:val="99"/>
    <w:rsid w:val="003F1452"/>
    <w:rPr>
      <w:rFonts w:ascii="Arial" w:hAnsi="Arial" w:cs="Arial"/>
      <w:smallCaps/>
      <w:sz w:val="18"/>
      <w:szCs w:val="18"/>
    </w:rPr>
  </w:style>
  <w:style w:type="character" w:customStyle="1" w:styleId="FontStyle107">
    <w:name w:val="Font Style107"/>
    <w:uiPriority w:val="99"/>
    <w:rsid w:val="003F1452"/>
    <w:rPr>
      <w:rFonts w:ascii="Arial" w:hAnsi="Arial" w:cs="Arial"/>
      <w:i/>
      <w:iCs/>
      <w:sz w:val="18"/>
      <w:szCs w:val="18"/>
    </w:rPr>
  </w:style>
  <w:style w:type="character" w:customStyle="1" w:styleId="FontStyle108">
    <w:name w:val="Font Style108"/>
    <w:uiPriority w:val="99"/>
    <w:rsid w:val="003F1452"/>
    <w:rPr>
      <w:rFonts w:ascii="Arial" w:hAnsi="Arial" w:cs="Arial"/>
      <w:sz w:val="18"/>
      <w:szCs w:val="18"/>
    </w:rPr>
  </w:style>
  <w:style w:type="paragraph" w:customStyle="1" w:styleId="Style24">
    <w:name w:val="Style24"/>
    <w:basedOn w:val="Normal"/>
    <w:uiPriority w:val="99"/>
    <w:rsid w:val="003F1452"/>
    <w:pPr>
      <w:widowControl w:val="0"/>
      <w:autoSpaceDE w:val="0"/>
      <w:autoSpaceDN w:val="0"/>
      <w:adjustRightInd w:val="0"/>
    </w:pPr>
    <w:rPr>
      <w:rFonts w:ascii="Arial" w:hAnsi="Arial" w:cs="Arial"/>
      <w:sz w:val="24"/>
      <w:lang w:val="sr-Cyrl-RS" w:eastAsia="sr-Cyrl-RS"/>
    </w:rPr>
  </w:style>
  <w:style w:type="paragraph" w:customStyle="1" w:styleId="Style46">
    <w:name w:val="Style46"/>
    <w:basedOn w:val="Normal"/>
    <w:uiPriority w:val="99"/>
    <w:rsid w:val="003F1452"/>
    <w:pPr>
      <w:widowControl w:val="0"/>
      <w:autoSpaceDE w:val="0"/>
      <w:autoSpaceDN w:val="0"/>
      <w:adjustRightInd w:val="0"/>
      <w:spacing w:line="202" w:lineRule="exact"/>
      <w:ind w:hanging="407"/>
    </w:pPr>
    <w:rPr>
      <w:rFonts w:ascii="Arial" w:hAnsi="Arial" w:cs="Arial"/>
      <w:sz w:val="24"/>
      <w:lang w:val="sr-Cyrl-RS" w:eastAsia="sr-Cyrl-RS"/>
    </w:rPr>
  </w:style>
  <w:style w:type="paragraph" w:customStyle="1" w:styleId="Style54">
    <w:name w:val="Style54"/>
    <w:basedOn w:val="Normal"/>
    <w:uiPriority w:val="99"/>
    <w:rsid w:val="003F1452"/>
    <w:pPr>
      <w:widowControl w:val="0"/>
      <w:autoSpaceDE w:val="0"/>
      <w:autoSpaceDN w:val="0"/>
      <w:adjustRightInd w:val="0"/>
    </w:pPr>
    <w:rPr>
      <w:rFonts w:ascii="Arial" w:hAnsi="Arial" w:cs="Arial"/>
      <w:sz w:val="24"/>
      <w:lang w:val="sr-Cyrl-RS" w:eastAsia="sr-Cyrl-RS"/>
    </w:rPr>
  </w:style>
  <w:style w:type="paragraph" w:customStyle="1" w:styleId="Style57">
    <w:name w:val="Style57"/>
    <w:basedOn w:val="Normal"/>
    <w:uiPriority w:val="99"/>
    <w:rsid w:val="003F1452"/>
    <w:pPr>
      <w:widowControl w:val="0"/>
      <w:autoSpaceDE w:val="0"/>
      <w:autoSpaceDN w:val="0"/>
      <w:adjustRightInd w:val="0"/>
      <w:spacing w:line="252" w:lineRule="exact"/>
      <w:ind w:hanging="349"/>
    </w:pPr>
    <w:rPr>
      <w:rFonts w:ascii="Arial" w:hAnsi="Arial" w:cs="Arial"/>
      <w:sz w:val="24"/>
      <w:lang w:val="sr-Cyrl-RS" w:eastAsia="sr-Cyrl-RS"/>
    </w:rPr>
  </w:style>
  <w:style w:type="character" w:customStyle="1" w:styleId="FontStyle99">
    <w:name w:val="Font Style99"/>
    <w:uiPriority w:val="99"/>
    <w:rsid w:val="003F1452"/>
    <w:rPr>
      <w:rFonts w:ascii="Times New Roman" w:hAnsi="Times New Roman" w:cs="Times New Roman"/>
      <w:sz w:val="20"/>
      <w:szCs w:val="20"/>
    </w:rPr>
  </w:style>
  <w:style w:type="character" w:customStyle="1" w:styleId="FontStyle101">
    <w:name w:val="Font Style101"/>
    <w:uiPriority w:val="99"/>
    <w:rsid w:val="003F1452"/>
    <w:rPr>
      <w:rFonts w:ascii="Arial" w:hAnsi="Arial" w:cs="Arial"/>
      <w:sz w:val="16"/>
      <w:szCs w:val="16"/>
    </w:rPr>
  </w:style>
  <w:style w:type="character" w:customStyle="1" w:styleId="FontStyle102">
    <w:name w:val="Font Style102"/>
    <w:uiPriority w:val="99"/>
    <w:rsid w:val="003F1452"/>
    <w:rPr>
      <w:rFonts w:ascii="Arial" w:hAnsi="Arial" w:cs="Arial"/>
      <w:sz w:val="16"/>
      <w:szCs w:val="16"/>
    </w:rPr>
  </w:style>
  <w:style w:type="character" w:customStyle="1" w:styleId="FontStyle103">
    <w:name w:val="Font Style103"/>
    <w:uiPriority w:val="99"/>
    <w:rsid w:val="003F1452"/>
    <w:rPr>
      <w:rFonts w:ascii="Arial" w:hAnsi="Arial" w:cs="Arial"/>
      <w:sz w:val="16"/>
      <w:szCs w:val="16"/>
    </w:rPr>
  </w:style>
  <w:style w:type="character" w:customStyle="1" w:styleId="blog-subtitle">
    <w:name w:val="blog-subtitle"/>
    <w:basedOn w:val="DefaultParagraphFont"/>
    <w:rsid w:val="003F1452"/>
  </w:style>
  <w:style w:type="paragraph" w:customStyle="1" w:styleId="Heading43">
    <w:name w:val="Heading 43"/>
    <w:basedOn w:val="Normal"/>
    <w:rsid w:val="003F1452"/>
    <w:pPr>
      <w:keepNext/>
      <w:suppressAutoHyphens/>
      <w:spacing w:before="240" w:after="60"/>
    </w:pPr>
    <w:rPr>
      <w:b/>
      <w:bCs/>
      <w:sz w:val="24"/>
      <w:szCs w:val="28"/>
      <w:lang w:val="sr-Cyrl-RS" w:eastAsia="ar-SA"/>
    </w:rPr>
  </w:style>
  <w:style w:type="character" w:customStyle="1" w:styleId="FootnoteCharacters">
    <w:name w:val="Footnote Characters"/>
    <w:rsid w:val="003F1452"/>
    <w:rPr>
      <w:vertAlign w:val="superscript"/>
    </w:rPr>
  </w:style>
  <w:style w:type="paragraph" w:customStyle="1" w:styleId="5nadnaslov">
    <w:name w:val="5nadnaslov"/>
    <w:basedOn w:val="Normal"/>
    <w:rsid w:val="003F1452"/>
    <w:pPr>
      <w:shd w:val="clear" w:color="auto" w:fill="FFFFFF"/>
      <w:spacing w:before="100"/>
      <w:jc w:val="center"/>
    </w:pPr>
    <w:rPr>
      <w:rFonts w:ascii="Arial" w:hAnsi="Arial" w:cs="Arial"/>
      <w:b/>
      <w:bCs/>
      <w:spacing w:val="20"/>
      <w:sz w:val="27"/>
      <w:szCs w:val="27"/>
      <w:lang w:val="sr-Cyrl-RS" w:eastAsia="sr-Cyrl-RS"/>
    </w:rPr>
  </w:style>
  <w:style w:type="character" w:customStyle="1" w:styleId="normalChar3">
    <w:name w:val="normal Char3"/>
    <w:rsid w:val="003F1452"/>
    <w:rPr>
      <w:rFonts w:ascii="Arial" w:eastAsia="Times New Roman" w:hAnsi="Arial" w:cs="Times New Roman"/>
      <w:color w:val="000000"/>
      <w:sz w:val="24"/>
      <w:szCs w:val="24"/>
      <w:lang w:val="en-US"/>
    </w:rPr>
  </w:style>
  <w:style w:type="character" w:customStyle="1" w:styleId="FontStyle47">
    <w:name w:val="Font Style47"/>
    <w:basedOn w:val="DefaultParagraphFont"/>
    <w:uiPriority w:val="99"/>
    <w:rsid w:val="003F1452"/>
    <w:rPr>
      <w:rFonts w:ascii="Cambria" w:hAnsi="Cambria" w:cs="Cambria"/>
      <w:sz w:val="20"/>
      <w:szCs w:val="20"/>
    </w:rPr>
  </w:style>
  <w:style w:type="paragraph" w:customStyle="1" w:styleId="Style28">
    <w:name w:val="Style28"/>
    <w:basedOn w:val="Normal"/>
    <w:uiPriority w:val="99"/>
    <w:rsid w:val="003F1452"/>
    <w:pPr>
      <w:widowControl w:val="0"/>
      <w:autoSpaceDE w:val="0"/>
      <w:autoSpaceDN w:val="0"/>
      <w:adjustRightInd w:val="0"/>
      <w:spacing w:line="259" w:lineRule="exact"/>
      <w:ind w:firstLine="432"/>
    </w:pPr>
    <w:rPr>
      <w:rFonts w:ascii="Cambria" w:eastAsiaTheme="minorEastAsia" w:hAnsi="Cambria" w:cstheme="minorBidi"/>
      <w:sz w:val="24"/>
      <w:lang w:val="sr-Cyrl-RS" w:eastAsia="sr-Cyrl-RS"/>
    </w:rPr>
  </w:style>
  <w:style w:type="paragraph" w:customStyle="1" w:styleId="Style30">
    <w:name w:val="Style30"/>
    <w:basedOn w:val="Normal"/>
    <w:uiPriority w:val="99"/>
    <w:rsid w:val="003F1452"/>
    <w:pPr>
      <w:widowControl w:val="0"/>
      <w:autoSpaceDE w:val="0"/>
      <w:autoSpaceDN w:val="0"/>
      <w:adjustRightInd w:val="0"/>
      <w:spacing w:line="278" w:lineRule="exact"/>
      <w:ind w:firstLine="425"/>
    </w:pPr>
    <w:rPr>
      <w:rFonts w:ascii="Cambria" w:eastAsiaTheme="minorEastAsia" w:hAnsi="Cambria" w:cstheme="minorBidi"/>
      <w:sz w:val="24"/>
      <w:lang w:val="sr-Cyrl-RS" w:eastAsia="sr-Cyrl-RS"/>
    </w:rPr>
  </w:style>
  <w:style w:type="paragraph" w:customStyle="1" w:styleId="Heading411">
    <w:name w:val="Heading 411"/>
    <w:basedOn w:val="Normal"/>
    <w:rsid w:val="003F1452"/>
    <w:pPr>
      <w:keepNext/>
      <w:suppressAutoHyphens/>
      <w:spacing w:before="240" w:after="60"/>
    </w:pPr>
    <w:rPr>
      <w:b/>
      <w:bCs/>
      <w:szCs w:val="28"/>
      <w:lang w:val="sr-Cyrl-CS" w:eastAsia="ar-SA"/>
    </w:rPr>
  </w:style>
  <w:style w:type="table" w:customStyle="1" w:styleId="TableGrid9">
    <w:name w:val="Table Grid9"/>
    <w:basedOn w:val="TableNormal"/>
    <w:next w:val="TableGrid"/>
    <w:uiPriority w:val="59"/>
    <w:rsid w:val="0011473E"/>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zakon0">
    <w:name w:val="_2zakon"/>
    <w:basedOn w:val="Normal"/>
    <w:rsid w:val="00D43A32"/>
    <w:pPr>
      <w:spacing w:before="100" w:beforeAutospacing="1" w:after="100" w:afterAutospacing="1"/>
      <w:jc w:val="left"/>
    </w:pPr>
    <w:rPr>
      <w:rFonts w:ascii="Times New Roman" w:hAnsi="Times New Roman"/>
      <w:sz w:val="24"/>
      <w:lang w:val="sr-Cyrl-RS" w:eastAsia="sr-Cyrl-RS"/>
    </w:rPr>
  </w:style>
  <w:style w:type="paragraph" w:customStyle="1" w:styleId="3mesto0">
    <w:name w:val="_3mesto"/>
    <w:basedOn w:val="Normal"/>
    <w:rsid w:val="00D43A32"/>
    <w:pPr>
      <w:spacing w:before="100" w:beforeAutospacing="1" w:after="100" w:afterAutospacing="1"/>
      <w:jc w:val="left"/>
    </w:pPr>
    <w:rPr>
      <w:rFonts w:ascii="Times New Roman" w:hAnsi="Times New Roman"/>
      <w:sz w:val="24"/>
      <w:lang w:val="sr-Cyrl-RS" w:eastAsia="sr-Cyrl-RS"/>
    </w:rPr>
  </w:style>
  <w:style w:type="table" w:styleId="ColorfulGrid-Accent2">
    <w:name w:val="Colorful Grid Accent 2"/>
    <w:basedOn w:val="TableNormal"/>
    <w:uiPriority w:val="73"/>
    <w:rsid w:val="009D02D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r-Cyrl-RS" w:eastAsia="sr-Cyrl-R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lsdException w:name="toc 8" w:uiPriority="39"/>
    <w:lsdException w:name="toc 9" w:uiPriority="39"/>
    <w:lsdException w:name="footnote text" w:qFormat="1"/>
    <w:lsdException w:name="annotation text" w:uiPriority="99"/>
    <w:lsdException w:name="header" w:uiPriority="99" w:qFormat="1"/>
    <w:lsdException w:name="footer" w:uiPriority="99"/>
    <w:lsdException w:name="caption" w:qFormat="1"/>
    <w:lsdException w:name="table of figures" w:uiPriority="99"/>
    <w:lsdException w:name="footnote reference" w:qFormat="1"/>
    <w:lsdException w:name="annotation reference" w:uiPriority="99"/>
    <w:lsdException w:name="endnote text" w:uiPriority="99"/>
    <w:lsdException w:name="Title" w:qFormat="1"/>
    <w:lsdException w:name="Default Paragraph Font" w:uiPriority="1"/>
    <w:lsdException w:name="Body Text" w:uiPriority="99" w:qFormat="1"/>
    <w:lsdException w:name="Subtitle" w:qFormat="1"/>
    <w:lsdException w:name="Body Text 3" w:uiPriority="99"/>
    <w:lsdException w:name="Strong" w:uiPriority="22" w:qFormat="1"/>
    <w:lsdException w:name="Emphasis" w:qFormat="1"/>
    <w:lsdException w:name="Document Map" w:uiPriority="99"/>
    <w:lsdException w:name="Plain Text" w:uiPriority="99"/>
    <w:lsdException w:name="Normal (Web)" w:uiPriority="99"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5AF0"/>
    <w:pPr>
      <w:jc w:val="both"/>
    </w:pPr>
    <w:rPr>
      <w:rFonts w:ascii="Verdana" w:hAnsi="Verdana"/>
      <w:szCs w:val="24"/>
      <w:lang w:val="sr-Latn-CS" w:eastAsia="sr-Latn-CS"/>
    </w:rPr>
  </w:style>
  <w:style w:type="paragraph" w:styleId="Heading1">
    <w:name w:val="heading 1"/>
    <w:aliases w:val="Naslov 1"/>
    <w:basedOn w:val="Normal"/>
    <w:next w:val="Normal"/>
    <w:link w:val="Heading1Char"/>
    <w:uiPriority w:val="9"/>
    <w:qFormat/>
    <w:rsid w:val="0027340B"/>
    <w:pPr>
      <w:keepNext/>
      <w:overflowPunct w:val="0"/>
      <w:autoSpaceDE w:val="0"/>
      <w:autoSpaceDN w:val="0"/>
      <w:adjustRightInd w:val="0"/>
      <w:textAlignment w:val="baseline"/>
      <w:outlineLvl w:val="0"/>
    </w:pPr>
    <w:rPr>
      <w:b/>
      <w:kern w:val="28"/>
      <w:sz w:val="24"/>
      <w:szCs w:val="20"/>
      <w:lang w:val="sr-Cyrl-RS" w:eastAsia="en-US"/>
    </w:rPr>
  </w:style>
  <w:style w:type="paragraph" w:styleId="Heading2">
    <w:name w:val="heading 2"/>
    <w:aliases w:val="Naslov 2,Heading 2 Char"/>
    <w:basedOn w:val="Normal"/>
    <w:next w:val="Normal"/>
    <w:link w:val="Heading2Char1"/>
    <w:uiPriority w:val="9"/>
    <w:qFormat/>
    <w:rsid w:val="006A7026"/>
    <w:pPr>
      <w:keepNext/>
      <w:outlineLvl w:val="1"/>
    </w:pPr>
    <w:rPr>
      <w:b/>
      <w:sz w:val="22"/>
      <w:szCs w:val="20"/>
      <w:lang w:val="sr-Cyrl-RS" w:eastAsia="en-US"/>
    </w:rPr>
  </w:style>
  <w:style w:type="paragraph" w:styleId="Heading3">
    <w:name w:val="heading 3"/>
    <w:aliases w:val="Naslov 3,Heading 3 Char Char"/>
    <w:basedOn w:val="Normal"/>
    <w:next w:val="Normal"/>
    <w:link w:val="Heading3Char"/>
    <w:uiPriority w:val="9"/>
    <w:qFormat/>
    <w:rsid w:val="005214DC"/>
    <w:pPr>
      <w:keepNext/>
      <w:outlineLvl w:val="2"/>
    </w:pPr>
    <w:rPr>
      <w:b/>
      <w:szCs w:val="20"/>
      <w:lang w:val="sr-Cyrl-RS" w:eastAsia="en-US"/>
    </w:rPr>
  </w:style>
  <w:style w:type="paragraph" w:styleId="Heading4">
    <w:name w:val="heading 4"/>
    <w:basedOn w:val="Normal"/>
    <w:next w:val="Normal"/>
    <w:link w:val="Heading4Char"/>
    <w:uiPriority w:val="9"/>
    <w:qFormat/>
    <w:rsid w:val="004C0873"/>
    <w:pPr>
      <w:keepNext/>
      <w:outlineLvl w:val="3"/>
    </w:pPr>
    <w:rPr>
      <w:b/>
      <w:szCs w:val="20"/>
      <w:lang w:val="sr-Cyrl-RS" w:eastAsia="en-US"/>
    </w:rPr>
  </w:style>
  <w:style w:type="paragraph" w:styleId="Heading5">
    <w:name w:val="heading 5"/>
    <w:basedOn w:val="Normal"/>
    <w:next w:val="Normal"/>
    <w:link w:val="Heading5Char"/>
    <w:qFormat/>
    <w:rsid w:val="00C573C3"/>
    <w:pPr>
      <w:keepNext/>
      <w:outlineLvl w:val="4"/>
    </w:pPr>
    <w:rPr>
      <w:b/>
      <w:szCs w:val="20"/>
      <w:lang w:val="en-US" w:eastAsia="en-US"/>
    </w:rPr>
  </w:style>
  <w:style w:type="paragraph" w:styleId="Heading6">
    <w:name w:val="heading 6"/>
    <w:basedOn w:val="Normal"/>
    <w:next w:val="Normal"/>
    <w:link w:val="Heading6Char"/>
    <w:qFormat/>
    <w:pPr>
      <w:keepNext/>
      <w:outlineLvl w:val="5"/>
    </w:pPr>
    <w:rPr>
      <w:rFonts w:ascii="Yu C Times Roman" w:hAnsi="Yu C Times Roman"/>
      <w:b/>
      <w:sz w:val="22"/>
      <w:szCs w:val="20"/>
      <w:lang w:val="en-US" w:eastAsia="en-US"/>
    </w:rPr>
  </w:style>
  <w:style w:type="paragraph" w:styleId="Heading7">
    <w:name w:val="heading 7"/>
    <w:basedOn w:val="Normal"/>
    <w:next w:val="Normal"/>
    <w:link w:val="Heading7Char"/>
    <w:qFormat/>
    <w:pPr>
      <w:keepNext/>
      <w:numPr>
        <w:numId w:val="7"/>
      </w:numPr>
      <w:tabs>
        <w:tab w:val="clear" w:pos="720"/>
      </w:tabs>
      <w:spacing w:after="120"/>
      <w:ind w:left="284" w:hanging="284"/>
      <w:outlineLvl w:val="6"/>
    </w:pPr>
    <w:rPr>
      <w:rFonts w:ascii="Cir SwissCond" w:hAnsi="Cir SwissCond"/>
      <w:b/>
      <w:bCs/>
      <w:szCs w:val="20"/>
      <w:u w:val="single"/>
      <w:lang w:val="en-US" w:eastAsia="en-US"/>
    </w:rPr>
  </w:style>
  <w:style w:type="paragraph" w:styleId="Heading8">
    <w:name w:val="heading 8"/>
    <w:basedOn w:val="Normal"/>
    <w:next w:val="Normal"/>
    <w:link w:val="Heading8Char"/>
    <w:qFormat/>
    <w:pPr>
      <w:spacing w:before="240" w:after="60"/>
      <w:outlineLvl w:val="7"/>
    </w:pPr>
    <w:rPr>
      <w:i/>
      <w:iCs/>
      <w:lang w:val="en-US" w:eastAsia="en-US"/>
    </w:rPr>
  </w:style>
  <w:style w:type="paragraph" w:styleId="Heading9">
    <w:name w:val="heading 9"/>
    <w:basedOn w:val="Normal"/>
    <w:next w:val="Normal"/>
    <w:link w:val="Heading9Char"/>
    <w:qFormat/>
    <w:pPr>
      <w:keepNext/>
      <w:outlineLvl w:val="8"/>
    </w:pPr>
    <w:rPr>
      <w:rFonts w:ascii="Yu C Times Roman" w:hAnsi="Yu C Times Roman"/>
      <w:b/>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DA3B85"/>
    <w:pPr>
      <w:tabs>
        <w:tab w:val="right" w:leader="dot" w:pos="9356"/>
      </w:tabs>
      <w:ind w:left="426" w:hanging="426"/>
      <w:jc w:val="left"/>
    </w:pPr>
    <w:rPr>
      <w:b/>
      <w:noProof/>
      <w:szCs w:val="20"/>
      <w:lang w:val="sr-Cyrl-RS" w:eastAsia="en-US"/>
    </w:rPr>
  </w:style>
  <w:style w:type="character" w:styleId="Hyperlink">
    <w:name w:val="Hyperlink"/>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uvlaka 2"/>
    <w:basedOn w:val="Normal"/>
    <w:link w:val="BodyTextChar"/>
    <w:uiPriority w:val="99"/>
    <w:qFormat/>
    <w:pPr>
      <w:widowControl w:val="0"/>
    </w:pPr>
    <w:rPr>
      <w:rFonts w:ascii="Yu C Times Roman" w:hAnsi="Yu C Times Roman"/>
      <w:sz w:val="28"/>
      <w:szCs w:val="20"/>
      <w:lang w:val="en-US" w:eastAsia="en-US"/>
    </w:rPr>
  </w:style>
  <w:style w:type="paragraph" w:styleId="BodyText2">
    <w:name w:val="Body Text 2"/>
    <w:basedOn w:val="Normal"/>
    <w:link w:val="BodyText2Char"/>
    <w:rPr>
      <w:rFonts w:ascii="Yu C Times Roman" w:hAnsi="Yu C Times Roman"/>
      <w:szCs w:val="20"/>
      <w:lang w:val="en-US" w:eastAsia="en-US"/>
    </w:rPr>
  </w:style>
  <w:style w:type="character" w:styleId="FootnoteReference">
    <w:name w:val="footnote reference"/>
    <w:aliases w:val="Footnote Reference_Knjiga,Footnote Reference_IAUS,Footnote text,ftref,Fußnotenzeichen DISS,BVI fnr,fr,SUPERS,-E Fußnotenzeichen,Footnote symbol,Times 10 Point,Exposant 3 Point,number,Footnote reference number,note TESI,Footnotes refss"/>
    <w:link w:val="16Point"/>
    <w:qFormat/>
    <w:rPr>
      <w:vertAlign w:val="superscript"/>
    </w:rPr>
  </w:style>
  <w:style w:type="paragraph" w:styleId="FootnoteText">
    <w:name w:val="footnote text"/>
    <w:aliases w:val="Footnote Text Char Char Char,Footnote Text Char Char,Footnote Text Char Char Char2,Footnote Text Char1 Char,Footnote Text Char Char Char Char1 Char,single space,footnote text,Fußnote,fn,ft,ADB,footnote text Char Char,ft Char Char Char"/>
    <w:basedOn w:val="Normal"/>
    <w:link w:val="FootnoteTextChar"/>
    <w:qFormat/>
    <w:pPr>
      <w:overflowPunct w:val="0"/>
      <w:autoSpaceDE w:val="0"/>
      <w:autoSpaceDN w:val="0"/>
      <w:adjustRightInd w:val="0"/>
      <w:textAlignment w:val="baseline"/>
    </w:pPr>
    <w:rPr>
      <w:szCs w:val="20"/>
      <w:lang w:val="en-US" w:eastAsia="en-US"/>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ascii="TimesRoman" w:hAnsi="TimesRoman"/>
      <w:szCs w:val="20"/>
      <w:lang w:val="en-US" w:eastAsia="en-US"/>
    </w:rPr>
  </w:style>
  <w:style w:type="paragraph" w:styleId="Caption">
    <w:name w:val="caption"/>
    <w:basedOn w:val="Normal"/>
    <w:next w:val="Normal"/>
    <w:link w:val="CaptionChar"/>
    <w:qFormat/>
    <w:rsid w:val="003D2FF1"/>
    <w:rPr>
      <w:b/>
      <w:bCs/>
      <w:sz w:val="18"/>
      <w:szCs w:val="20"/>
      <w:lang w:val="sr-Cyrl-RS" w:eastAsia="en-US"/>
    </w:rPr>
  </w:style>
  <w:style w:type="paragraph" w:styleId="Title">
    <w:name w:val="Title"/>
    <w:basedOn w:val="Normal"/>
    <w:link w:val="TitleChar"/>
    <w:qFormat/>
    <w:pPr>
      <w:jc w:val="center"/>
    </w:pPr>
    <w:rPr>
      <w:rFonts w:ascii="Yu C Times Roman" w:hAnsi="Yu C Times Roman"/>
      <w:b/>
      <w:sz w:val="28"/>
      <w:szCs w:val="20"/>
      <w:lang w:val="en-US" w:eastAsia="en-US"/>
    </w:rPr>
  </w:style>
  <w:style w:type="paragraph" w:styleId="NormalIndent">
    <w:name w:val="Normal Indent"/>
    <w:basedOn w:val="Normal"/>
    <w:pPr>
      <w:ind w:left="720"/>
    </w:pPr>
    <w:rPr>
      <w:rFonts w:ascii="TimesRoman" w:hAnsi="TimesRoman"/>
      <w:szCs w:val="20"/>
      <w:lang w:val="en-US" w:eastAsia="en-US"/>
    </w:rPr>
  </w:style>
  <w:style w:type="paragraph" w:styleId="Header">
    <w:name w:val="header"/>
    <w:aliases w:val=" Char"/>
    <w:basedOn w:val="Normal"/>
    <w:link w:val="HeaderChar"/>
    <w:uiPriority w:val="99"/>
    <w:qFormat/>
    <w:pPr>
      <w:tabs>
        <w:tab w:val="center" w:pos="4320"/>
        <w:tab w:val="right" w:pos="8640"/>
      </w:tabs>
    </w:pPr>
    <w:rPr>
      <w:rFonts w:ascii="TimesRoman" w:hAnsi="TimesRoman"/>
      <w:szCs w:val="20"/>
      <w:lang w:val="en-US" w:eastAsia="en-US"/>
    </w:rPr>
  </w:style>
  <w:style w:type="paragraph" w:styleId="Subtitle">
    <w:name w:val="Subtitle"/>
    <w:basedOn w:val="Normal"/>
    <w:link w:val="SubtitleChar"/>
    <w:qFormat/>
    <w:rPr>
      <w:rFonts w:ascii="Yu C Times Roman" w:hAnsi="Yu C Times Roman"/>
      <w:szCs w:val="20"/>
      <w:u w:val="single"/>
      <w:lang w:val="en-US" w:eastAsia="en-US"/>
    </w:rPr>
  </w:style>
  <w:style w:type="paragraph" w:styleId="BodyText3">
    <w:name w:val="Body Text 3"/>
    <w:basedOn w:val="Normal"/>
    <w:link w:val="BodyText3Char"/>
    <w:uiPriority w:val="99"/>
    <w:rPr>
      <w:rFonts w:ascii="Yu C Times Roman" w:hAnsi="Yu C Times Roman"/>
      <w:szCs w:val="20"/>
      <w:lang w:val="en-US" w:eastAsia="en-US"/>
    </w:rPr>
  </w:style>
  <w:style w:type="paragraph" w:styleId="TOC2">
    <w:name w:val="toc 2"/>
    <w:basedOn w:val="Normal"/>
    <w:next w:val="Normal"/>
    <w:autoRedefine/>
    <w:uiPriority w:val="39"/>
    <w:qFormat/>
    <w:rsid w:val="00CD4DA9"/>
    <w:pPr>
      <w:tabs>
        <w:tab w:val="right" w:leader="dot" w:pos="9345"/>
      </w:tabs>
      <w:ind w:left="993" w:hanging="567"/>
      <w:jc w:val="left"/>
    </w:pPr>
    <w:rPr>
      <w:smallCaps/>
      <w:noProof/>
      <w:szCs w:val="20"/>
      <w:lang w:val="sr-Cyrl-RS" w:eastAsia="en-US"/>
    </w:rPr>
  </w:style>
  <w:style w:type="paragraph" w:styleId="TOC3">
    <w:name w:val="toc 3"/>
    <w:basedOn w:val="Normal"/>
    <w:next w:val="Normal"/>
    <w:autoRedefine/>
    <w:uiPriority w:val="39"/>
    <w:qFormat/>
    <w:rsid w:val="0081145B"/>
    <w:pPr>
      <w:tabs>
        <w:tab w:val="left" w:pos="2268"/>
        <w:tab w:val="right" w:leader="dot" w:pos="9345"/>
      </w:tabs>
      <w:ind w:left="1134" w:hanging="425"/>
      <w:jc w:val="left"/>
    </w:pPr>
    <w:rPr>
      <w:rFonts w:eastAsiaTheme="majorEastAsia" w:cstheme="majorBidi"/>
      <w:bCs/>
      <w:noProof/>
      <w:szCs w:val="20"/>
      <w:lang w:val="sr-Cyrl-RS" w:eastAsia="sr-Cyrl-CS"/>
    </w:rPr>
  </w:style>
  <w:style w:type="paragraph" w:styleId="TOC4">
    <w:name w:val="toc 4"/>
    <w:basedOn w:val="Normal"/>
    <w:next w:val="Normal"/>
    <w:autoRedefine/>
    <w:uiPriority w:val="39"/>
    <w:qFormat/>
    <w:rsid w:val="00952179"/>
    <w:pPr>
      <w:tabs>
        <w:tab w:val="right" w:leader="dot" w:pos="9345"/>
      </w:tabs>
      <w:ind w:left="1560" w:hanging="851"/>
      <w:jc w:val="left"/>
    </w:pPr>
    <w:rPr>
      <w:szCs w:val="20"/>
      <w:lang w:val="en-US" w:eastAsia="en-US"/>
    </w:rPr>
  </w:style>
  <w:style w:type="paragraph" w:styleId="TOC5">
    <w:name w:val="toc 5"/>
    <w:basedOn w:val="Normal"/>
    <w:next w:val="Normal"/>
    <w:autoRedefine/>
    <w:uiPriority w:val="39"/>
    <w:qFormat/>
    <w:pPr>
      <w:ind w:left="960"/>
    </w:pPr>
    <w:rPr>
      <w:szCs w:val="20"/>
      <w:lang w:val="en-US" w:eastAsia="en-US"/>
    </w:rPr>
  </w:style>
  <w:style w:type="paragraph" w:styleId="TOC6">
    <w:name w:val="toc 6"/>
    <w:basedOn w:val="Normal"/>
    <w:next w:val="Normal"/>
    <w:autoRedefine/>
    <w:uiPriority w:val="39"/>
    <w:qFormat/>
    <w:pPr>
      <w:ind w:left="1200"/>
    </w:pPr>
    <w:rPr>
      <w:szCs w:val="20"/>
      <w:lang w:val="en-US" w:eastAsia="en-US"/>
    </w:rPr>
  </w:style>
  <w:style w:type="paragraph" w:styleId="TOC7">
    <w:name w:val="toc 7"/>
    <w:basedOn w:val="Normal"/>
    <w:next w:val="Normal"/>
    <w:autoRedefine/>
    <w:uiPriority w:val="39"/>
    <w:pPr>
      <w:ind w:left="1440"/>
    </w:pPr>
    <w:rPr>
      <w:szCs w:val="20"/>
      <w:lang w:val="en-US" w:eastAsia="en-US"/>
    </w:rPr>
  </w:style>
  <w:style w:type="paragraph" w:styleId="TOC8">
    <w:name w:val="toc 8"/>
    <w:basedOn w:val="Normal"/>
    <w:next w:val="Normal"/>
    <w:autoRedefine/>
    <w:uiPriority w:val="39"/>
    <w:pPr>
      <w:ind w:left="1680"/>
    </w:pPr>
    <w:rPr>
      <w:szCs w:val="20"/>
      <w:lang w:val="en-US" w:eastAsia="en-US"/>
    </w:rPr>
  </w:style>
  <w:style w:type="paragraph" w:styleId="TOC9">
    <w:name w:val="toc 9"/>
    <w:basedOn w:val="Normal"/>
    <w:next w:val="Normal"/>
    <w:autoRedefine/>
    <w:uiPriority w:val="39"/>
    <w:pPr>
      <w:ind w:left="1920"/>
    </w:pPr>
    <w:rPr>
      <w:szCs w:val="20"/>
      <w:lang w:val="en-US" w:eastAsia="en-US"/>
    </w:rPr>
  </w:style>
  <w:style w:type="paragraph" w:customStyle="1" w:styleId="1tekst">
    <w:name w:val="1tekst"/>
    <w:basedOn w:val="Normal"/>
    <w:link w:val="1tekstChar"/>
    <w:qFormat/>
    <w:pPr>
      <w:ind w:left="375" w:right="375" w:firstLine="240"/>
    </w:pPr>
    <w:rPr>
      <w:rFonts w:ascii="Arial" w:hAnsi="Arial" w:cs="Arial"/>
      <w:szCs w:val="20"/>
      <w:lang w:val="en-US" w:eastAsia="en-US"/>
    </w:rPr>
  </w:style>
  <w:style w:type="paragraph" w:customStyle="1" w:styleId="2zakon">
    <w:name w:val="2zakon"/>
    <w:basedOn w:val="Normal"/>
    <w:qFormat/>
    <w:pPr>
      <w:spacing w:before="100" w:beforeAutospacing="1" w:after="100" w:afterAutospacing="1"/>
      <w:jc w:val="center"/>
    </w:pPr>
    <w:rPr>
      <w:rFonts w:ascii="Arial" w:hAnsi="Arial" w:cs="Arial"/>
      <w:color w:val="0033CC"/>
      <w:sz w:val="36"/>
      <w:szCs w:val="36"/>
    </w:rPr>
  </w:style>
  <w:style w:type="paragraph" w:customStyle="1" w:styleId="3mesto">
    <w:name w:val="3mesto"/>
    <w:basedOn w:val="Normal"/>
    <w:qFormat/>
    <w:pPr>
      <w:spacing w:before="100" w:beforeAutospacing="1" w:after="100" w:afterAutospacing="1"/>
      <w:ind w:left="1650" w:right="1650"/>
      <w:jc w:val="center"/>
    </w:pPr>
    <w:rPr>
      <w:rFonts w:ascii="Arial" w:hAnsi="Arial" w:cs="Arial"/>
      <w:i/>
      <w:iCs/>
    </w:rPr>
  </w:style>
  <w:style w:type="paragraph" w:customStyle="1" w:styleId="zakon">
    <w:name w:val="zakon"/>
    <w:basedOn w:val="Normal"/>
    <w:uiPriority w:val="99"/>
    <w:qFormat/>
    <w:pPr>
      <w:spacing w:before="100" w:beforeAutospacing="1" w:after="100" w:afterAutospacing="1"/>
      <w:jc w:val="center"/>
    </w:pPr>
    <w:rPr>
      <w:rFonts w:ascii="Arial" w:hAnsi="Arial" w:cs="Arial"/>
      <w:color w:val="0033CC"/>
      <w:sz w:val="36"/>
      <w:szCs w:val="36"/>
    </w:rPr>
  </w:style>
  <w:style w:type="paragraph" w:customStyle="1" w:styleId="mesto">
    <w:name w:val="mesto"/>
    <w:basedOn w:val="Normal"/>
    <w:uiPriority w:val="99"/>
    <w:qFormat/>
    <w:pPr>
      <w:spacing w:before="100" w:beforeAutospacing="1" w:after="100" w:afterAutospacing="1"/>
      <w:ind w:left="1650" w:right="1650"/>
      <w:jc w:val="center"/>
    </w:pPr>
    <w:rPr>
      <w:rFonts w:ascii="Arial" w:hAnsi="Arial" w:cs="Arial"/>
      <w:i/>
      <w:iCs/>
    </w:rPr>
  </w:style>
  <w:style w:type="paragraph" w:customStyle="1" w:styleId="tekst">
    <w:name w:val="tekst"/>
    <w:basedOn w:val="Normal"/>
    <w:qFormat/>
    <w:pPr>
      <w:ind w:left="375" w:right="375" w:firstLine="240"/>
    </w:pPr>
    <w:rPr>
      <w:rFonts w:ascii="Arial" w:hAnsi="Arial" w:cs="Arial"/>
      <w:szCs w:val="20"/>
    </w:rPr>
  </w:style>
  <w:style w:type="paragraph" w:customStyle="1" w:styleId="CharCharCharCharCharChar1CharCharCharCharCharCharChar">
    <w:name w:val="Char Char Char Char Char Char1 Char Char Char Char Char Char Char"/>
    <w:basedOn w:val="Normal"/>
    <w:pPr>
      <w:spacing w:after="160" w:line="240" w:lineRule="exact"/>
    </w:pPr>
    <w:rPr>
      <w:szCs w:val="20"/>
      <w:lang w:val="en-US" w:eastAsia="en-US"/>
    </w:rPr>
  </w:style>
  <w:style w:type="paragraph" w:customStyle="1" w:styleId="Char">
    <w:name w:val="Char"/>
    <w:basedOn w:val="Normal"/>
    <w:pPr>
      <w:spacing w:after="160" w:line="240" w:lineRule="exact"/>
    </w:pPr>
    <w:rPr>
      <w:szCs w:val="20"/>
      <w:lang w:val="en-US" w:eastAsia="en-US"/>
    </w:rPr>
  </w:style>
  <w:style w:type="paragraph" w:styleId="BodyTextIndent">
    <w:name w:val="Body Text Indent"/>
    <w:basedOn w:val="Normal"/>
    <w:link w:val="BodyTextIndentChar"/>
    <w:pPr>
      <w:spacing w:after="120"/>
      <w:ind w:left="360"/>
    </w:pPr>
    <w:rPr>
      <w:lang w:val="en-GB" w:eastAsia="en-US"/>
    </w:rPr>
  </w:style>
  <w:style w:type="paragraph" w:customStyle="1" w:styleId="tabele">
    <w:name w:val="tabele"/>
    <w:basedOn w:val="Normal"/>
    <w:pPr>
      <w:spacing w:before="20" w:after="20"/>
      <w:jc w:val="right"/>
    </w:pPr>
    <w:rPr>
      <w:rFonts w:ascii="YUSwissL" w:hAnsi="YUSwissL"/>
      <w:b/>
      <w:sz w:val="16"/>
      <w:lang w:val="en-US" w:eastAsia="en-US"/>
    </w:rPr>
  </w:style>
  <w:style w:type="paragraph" w:customStyle="1" w:styleId="Nazivisemaitabela">
    <w:name w:val="Nazivi sema i tabela"/>
    <w:basedOn w:val="Normal"/>
    <w:pPr>
      <w:spacing w:before="80" w:after="80"/>
    </w:pPr>
    <w:rPr>
      <w:rFonts w:ascii="YUSwissL" w:hAnsi="YUSwissL"/>
      <w:b/>
      <w:i/>
      <w:sz w:val="18"/>
      <w:lang w:val="en-US" w:eastAsia="en-US"/>
    </w:rPr>
  </w:style>
  <w:style w:type="paragraph" w:customStyle="1" w:styleId="Literatura">
    <w:name w:val="Literatura"/>
    <w:basedOn w:val="Normal"/>
    <w:pPr>
      <w:spacing w:after="60" w:line="240" w:lineRule="exact"/>
    </w:pPr>
    <w:rPr>
      <w:rFonts w:ascii="YUSwissL" w:hAnsi="YUSwissL"/>
      <w:b/>
      <w:sz w:val="18"/>
      <w:lang w:val="en-US" w:eastAsia="en-US"/>
    </w:rPr>
  </w:style>
  <w:style w:type="paragraph" w:customStyle="1" w:styleId="buliti-ja">
    <w:name w:val="buliti-ja"/>
    <w:basedOn w:val="Normal"/>
    <w:pPr>
      <w:numPr>
        <w:numId w:val="1"/>
      </w:numPr>
      <w:tabs>
        <w:tab w:val="num" w:pos="360"/>
      </w:tabs>
      <w:spacing w:after="40" w:line="240" w:lineRule="exact"/>
      <w:ind w:left="227" w:hanging="227"/>
    </w:pPr>
    <w:rPr>
      <w:rFonts w:ascii="YUSwissL" w:hAnsi="YUSwissL"/>
      <w:b/>
      <w:sz w:val="19"/>
      <w:lang w:val="en-US" w:eastAsia="en-US"/>
    </w:rPr>
  </w:style>
  <w:style w:type="paragraph" w:styleId="CommentText">
    <w:name w:val="annotation text"/>
    <w:basedOn w:val="Normal"/>
    <w:link w:val="CommentTextChar"/>
    <w:uiPriority w:val="99"/>
    <w:rPr>
      <w:rFonts w:ascii="CTimesRoman" w:hAnsi="CTimesRoman"/>
      <w:szCs w:val="20"/>
      <w:lang w:val="en-US" w:eastAsia="en-US"/>
    </w:rPr>
  </w:style>
  <w:style w:type="paragraph" w:styleId="NormalWeb">
    <w:name w:val="Normal (Web)"/>
    <w:aliases w:val="Normal (Web) Char Char Char,Normal (Web)1,Normal (Web) Char Char,Normal (Web) Char Char Char Char Char,Normal (Web) Char Char C Char,Normal (Web)1 Char Char Char,Char"/>
    <w:basedOn w:val="Normal"/>
    <w:link w:val="NormalWebChar"/>
    <w:uiPriority w:val="99"/>
    <w:qFormat/>
    <w:pPr>
      <w:spacing w:before="100" w:beforeAutospacing="1" w:after="100" w:afterAutospacing="1"/>
    </w:pPr>
    <w:rPr>
      <w:color w:val="000000"/>
      <w:lang w:val="en-US" w:eastAsia="en-US"/>
    </w:rPr>
  </w:style>
  <w:style w:type="paragraph" w:styleId="BodyTextIndent2">
    <w:name w:val="Body Text Indent 2"/>
    <w:aliases w:val="  uvlaka 2"/>
    <w:basedOn w:val="Normal"/>
    <w:link w:val="BodyTextIndent2Char"/>
    <w:pPr>
      <w:ind w:left="2977" w:hanging="2977"/>
    </w:pPr>
    <w:rPr>
      <w:rFonts w:ascii="CHelvPlain" w:hAnsi="CHelvPlain"/>
      <w:szCs w:val="20"/>
      <w:lang w:val="en-US" w:eastAsia="en-US"/>
    </w:rPr>
  </w:style>
  <w:style w:type="paragraph" w:customStyle="1" w:styleId="BodyText21">
    <w:name w:val="Body Text 21"/>
    <w:basedOn w:val="Normal"/>
    <w:pPr>
      <w:spacing w:after="60"/>
    </w:pPr>
    <w:rPr>
      <w:rFonts w:ascii="CHelvPlain" w:hAnsi="CHelvPlain"/>
      <w:szCs w:val="22"/>
      <w:lang w:val="hr-HR" w:eastAsia="en-US"/>
    </w:rPr>
  </w:style>
  <w:style w:type="paragraph" w:customStyle="1" w:styleId="bul1">
    <w:name w:val="bul1"/>
    <w:basedOn w:val="Normal"/>
    <w:pPr>
      <w:numPr>
        <w:numId w:val="5"/>
      </w:numPr>
    </w:pPr>
    <w:rPr>
      <w:szCs w:val="20"/>
      <w:lang w:val="en-US" w:eastAsia="en-US"/>
    </w:rPr>
  </w:style>
  <w:style w:type="paragraph" w:styleId="ListBullet">
    <w:name w:val="List Bullet"/>
    <w:basedOn w:val="Normal"/>
    <w:autoRedefine/>
    <w:pPr>
      <w:numPr>
        <w:numId w:val="3"/>
      </w:numPr>
    </w:pPr>
    <w:rPr>
      <w:szCs w:val="20"/>
      <w:lang w:val="en-GB" w:eastAsia="en-US"/>
    </w:rPr>
  </w:style>
  <w:style w:type="paragraph" w:styleId="ListBullet2">
    <w:name w:val="List Bullet 2"/>
    <w:basedOn w:val="Normal"/>
    <w:autoRedefine/>
    <w:pPr>
      <w:numPr>
        <w:numId w:val="2"/>
      </w:numPr>
    </w:pPr>
    <w:rPr>
      <w:szCs w:val="20"/>
      <w:lang w:val="en-GB" w:eastAsia="en-US"/>
    </w:rPr>
  </w:style>
  <w:style w:type="character" w:customStyle="1" w:styleId="a">
    <w:name w:val="поднаслов"/>
    <w:rPr>
      <w:rFonts w:ascii="Arial" w:hAnsi="Arial" w:cs="Arial"/>
      <w:b/>
      <w:bCs/>
      <w:i/>
      <w:sz w:val="28"/>
      <w:szCs w:val="28"/>
    </w:rPr>
  </w:style>
  <w:style w:type="paragraph" w:customStyle="1" w:styleId="jednacina">
    <w:name w:val="jednacina"/>
    <w:basedOn w:val="Normal"/>
    <w:next w:val="Normal"/>
    <w:pPr>
      <w:tabs>
        <w:tab w:val="center" w:pos="4253"/>
        <w:tab w:val="right" w:pos="8647"/>
      </w:tabs>
      <w:spacing w:before="240" w:after="120" w:line="360" w:lineRule="auto"/>
    </w:pPr>
    <w:rPr>
      <w:rFonts w:ascii="Arial" w:hAnsi="Arial"/>
      <w:szCs w:val="20"/>
      <w:lang w:val="en-US" w:eastAsia="en-US"/>
    </w:rPr>
  </w:style>
  <w:style w:type="paragraph" w:styleId="BodyTextIndent3">
    <w:name w:val="Body Text Indent 3"/>
    <w:basedOn w:val="Normal"/>
    <w:link w:val="BodyTextIndent3Char"/>
    <w:pPr>
      <w:numPr>
        <w:numId w:val="4"/>
      </w:numPr>
      <w:spacing w:after="60"/>
      <w:ind w:left="284" w:hanging="284"/>
    </w:pPr>
    <w:rPr>
      <w:rFonts w:ascii="CHelvPlain" w:hAnsi="CHelvPlain"/>
      <w:szCs w:val="20"/>
      <w:lang w:val="en-US" w:eastAsia="en-US"/>
    </w:rPr>
  </w:style>
  <w:style w:type="paragraph" w:customStyle="1" w:styleId="TextTitel">
    <w:name w:val="Text_Titel"/>
    <w:basedOn w:val="Normal"/>
    <w:pPr>
      <w:numPr>
        <w:numId w:val="6"/>
      </w:numPr>
      <w:tabs>
        <w:tab w:val="clear" w:pos="360"/>
      </w:tabs>
      <w:spacing w:after="80" w:line="254" w:lineRule="auto"/>
      <w:ind w:left="0" w:firstLine="0"/>
      <w:jc w:val="center"/>
    </w:pPr>
    <w:rPr>
      <w:b/>
      <w:sz w:val="22"/>
      <w:szCs w:val="20"/>
      <w:lang w:val="de-DE" w:eastAsia="de-DE"/>
    </w:rPr>
  </w:style>
  <w:style w:type="paragraph" w:customStyle="1" w:styleId="Default">
    <w:name w:val="Default"/>
    <w:link w:val="DefaultChar"/>
    <w:qFormat/>
    <w:rsid w:val="0096715B"/>
    <w:pPr>
      <w:autoSpaceDE w:val="0"/>
      <w:autoSpaceDN w:val="0"/>
      <w:adjustRightInd w:val="0"/>
      <w:jc w:val="both"/>
    </w:pPr>
    <w:rPr>
      <w:rFonts w:ascii="Verdana" w:hAnsi="Verdana"/>
      <w:b/>
      <w:color w:val="000000"/>
      <w:sz w:val="18"/>
      <w:szCs w:val="24"/>
      <w:lang w:eastAsia="en-US"/>
    </w:rPr>
  </w:style>
  <w:style w:type="character" w:styleId="FollowedHyperlink">
    <w:name w:val="FollowedHyperlink"/>
    <w:rPr>
      <w:color w:val="800080"/>
      <w:u w:val="single"/>
    </w:rPr>
  </w:style>
  <w:style w:type="paragraph" w:customStyle="1" w:styleId="Absatznumm">
    <w:name w:val="Absatznumm"/>
    <w:basedOn w:val="Normal"/>
    <w:pPr>
      <w:numPr>
        <w:numId w:val="8"/>
      </w:numPr>
      <w:tabs>
        <w:tab w:val="left" w:pos="567"/>
      </w:tabs>
      <w:spacing w:before="80" w:after="80" w:line="300" w:lineRule="exact"/>
    </w:pPr>
    <w:rPr>
      <w:rFonts w:ascii="Arial" w:hAnsi="Arial"/>
      <w:sz w:val="22"/>
      <w:szCs w:val="20"/>
      <w:lang w:val="en-GB" w:eastAsia="en-US"/>
    </w:rPr>
  </w:style>
  <w:style w:type="character" w:customStyle="1" w:styleId="maintitle1">
    <w:name w:val="maintitle1"/>
    <w:rPr>
      <w:rFonts w:ascii="Verdana" w:hAnsi="Verdana" w:hint="default"/>
      <w:b/>
      <w:bCs/>
      <w:color w:val="034F8D"/>
      <w:sz w:val="30"/>
      <w:szCs w:val="30"/>
    </w:rPr>
  </w:style>
  <w:style w:type="paragraph" w:styleId="Index1">
    <w:name w:val="index 1"/>
    <w:basedOn w:val="Normal"/>
    <w:next w:val="Normal"/>
    <w:autoRedefine/>
    <w:semiHidden/>
    <w:pPr>
      <w:spacing w:after="60"/>
    </w:pPr>
    <w:rPr>
      <w:rFonts w:ascii="CHelvPlain" w:hAnsi="CHelvPlain"/>
      <w:spacing w:val="-4"/>
      <w:szCs w:val="20"/>
      <w:lang w:val="hr-HR" w:eastAsia="en-US"/>
    </w:rPr>
  </w:style>
  <w:style w:type="character" w:customStyle="1" w:styleId="maintitleuprava1">
    <w:name w:val="maintitleuprava1"/>
    <w:rPr>
      <w:rFonts w:ascii="Verdana" w:hAnsi="Verdana" w:hint="default"/>
      <w:b/>
      <w:bCs/>
      <w:color w:val="034F8D"/>
      <w:sz w:val="27"/>
      <w:szCs w:val="27"/>
    </w:rPr>
  </w:style>
  <w:style w:type="paragraph" w:customStyle="1" w:styleId="a0">
    <w:name w:val="а наслов"/>
    <w:pPr>
      <w:jc w:val="both"/>
    </w:pPr>
    <w:rPr>
      <w:rFonts w:ascii="Tahoma" w:hAnsi="Tahoma"/>
      <w:b/>
      <w:caps/>
      <w:sz w:val="22"/>
      <w:lang w:val="en-US" w:eastAsia="en-US"/>
    </w:rPr>
  </w:style>
  <w:style w:type="character" w:styleId="HTMLCite">
    <w:name w:val="HTML Cite"/>
    <w:rPr>
      <w:i w:val="0"/>
      <w:iCs w:val="0"/>
      <w:color w:val="008000"/>
    </w:rPr>
  </w:style>
  <w:style w:type="paragraph" w:customStyle="1" w:styleId="normalChar">
    <w:name w:val="normal Char"/>
    <w:basedOn w:val="Normal"/>
    <w:link w:val="normalCharChar"/>
    <w:pPr>
      <w:spacing w:before="100" w:beforeAutospacing="1" w:after="100" w:afterAutospacing="1"/>
    </w:pPr>
    <w:rPr>
      <w:rFonts w:ascii="Arial" w:hAnsi="Arial"/>
      <w:color w:val="000000"/>
      <w:lang w:val="en-US" w:eastAsia="en-US"/>
    </w:rPr>
  </w:style>
  <w:style w:type="character" w:customStyle="1" w:styleId="normalCharChar">
    <w:name w:val="normal Char Char"/>
    <w:link w:val="normalChar"/>
    <w:rPr>
      <w:rFonts w:ascii="Arial" w:hAnsi="Arial"/>
      <w:color w:val="000000"/>
      <w:sz w:val="24"/>
      <w:szCs w:val="24"/>
      <w:lang w:val="en-US" w:eastAsia="en-US" w:bidi="ar-SA"/>
    </w:rPr>
  </w:style>
  <w:style w:type="paragraph" w:customStyle="1" w:styleId="xl45">
    <w:name w:val="xl45"/>
    <w:basedOn w:val="Normal"/>
    <w:pPr>
      <w:spacing w:before="100" w:beforeAutospacing="1" w:after="100" w:afterAutospacing="1"/>
      <w:jc w:val="center"/>
    </w:pPr>
    <w:rPr>
      <w:rFonts w:ascii="Cir SwissCond" w:hAnsi="Cir SwissCond"/>
      <w:lang w:val="en-US" w:eastAsia="en-US"/>
    </w:rPr>
  </w:style>
  <w:style w:type="paragraph" w:customStyle="1" w:styleId="Heading41">
    <w:name w:val="Heading 41"/>
    <w:basedOn w:val="Normal"/>
    <w:pPr>
      <w:keepNext/>
      <w:spacing w:before="240" w:after="60"/>
      <w:outlineLvl w:val="3"/>
    </w:pPr>
    <w:rPr>
      <w:b/>
      <w:bCs/>
      <w:szCs w:val="28"/>
      <w:lang w:val="sr-Cyrl-CS" w:eastAsia="en-US"/>
    </w:rPr>
  </w:style>
  <w:style w:type="paragraph" w:styleId="DocumentMap">
    <w:name w:val="Document Map"/>
    <w:basedOn w:val="Normal"/>
    <w:link w:val="DocumentMapChar"/>
    <w:uiPriority w:val="99"/>
    <w:semiHidden/>
    <w:pPr>
      <w:shd w:val="clear" w:color="auto" w:fill="000080"/>
    </w:pPr>
    <w:rPr>
      <w:rFonts w:ascii="Tahoma" w:hAnsi="Tahoma" w:cs="Tahoma"/>
      <w:szCs w:val="20"/>
    </w:rPr>
  </w:style>
  <w:style w:type="character" w:customStyle="1" w:styleId="Heading1Char">
    <w:name w:val="Heading 1 Char"/>
    <w:aliases w:val="Naslov 1 Char"/>
    <w:link w:val="Heading1"/>
    <w:uiPriority w:val="9"/>
    <w:rsid w:val="0027340B"/>
    <w:rPr>
      <w:rFonts w:ascii="Verdana" w:hAnsi="Verdana"/>
      <w:b/>
      <w:kern w:val="28"/>
      <w:sz w:val="24"/>
      <w:lang w:eastAsia="en-US"/>
    </w:rPr>
  </w:style>
  <w:style w:type="character" w:customStyle="1" w:styleId="Heading2Char1">
    <w:name w:val="Heading 2 Char1"/>
    <w:aliases w:val="Naslov 2 Char,Heading 2 Char Char"/>
    <w:link w:val="Heading2"/>
    <w:uiPriority w:val="9"/>
    <w:rsid w:val="006A7026"/>
    <w:rPr>
      <w:rFonts w:ascii="Verdana" w:hAnsi="Verdana"/>
      <w:b/>
      <w:sz w:val="22"/>
      <w:lang w:eastAsia="en-US"/>
    </w:rPr>
  </w:style>
  <w:style w:type="paragraph" w:customStyle="1" w:styleId="CharCharCharCharCharChar1CharCharCharCharCharCharCharCharCharCharCharCharChar">
    <w:name w:val="Char Char Char Char Char Char1 Char Char Char Char Char Char Char Char Char Char Char Char Char"/>
    <w:basedOn w:val="Normal"/>
    <w:pPr>
      <w:spacing w:after="160" w:line="240" w:lineRule="exact"/>
    </w:pPr>
    <w:rPr>
      <w:szCs w:val="20"/>
      <w:lang w:val="en-US" w:eastAsia="en-US"/>
    </w:rPr>
  </w:style>
  <w:style w:type="table" w:customStyle="1" w:styleId="TableGrid1">
    <w:name w:val="Table Grid1"/>
    <w:basedOn w:val="TableNormal"/>
    <w:next w:val="TableGrid"/>
    <w:rsid w:val="00875A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875AD9"/>
    <w:rPr>
      <w:sz w:val="16"/>
      <w:szCs w:val="16"/>
    </w:rPr>
  </w:style>
  <w:style w:type="paragraph" w:styleId="BalloonText">
    <w:name w:val="Balloon Text"/>
    <w:basedOn w:val="Normal"/>
    <w:link w:val="BalloonTextChar"/>
    <w:uiPriority w:val="99"/>
    <w:rsid w:val="00875AD9"/>
    <w:rPr>
      <w:rFonts w:ascii="Tahoma" w:hAnsi="Tahoma" w:cs="Tahoma"/>
      <w:sz w:val="16"/>
      <w:szCs w:val="16"/>
    </w:rPr>
  </w:style>
  <w:style w:type="character" w:customStyle="1" w:styleId="BalloonTextChar">
    <w:name w:val="Balloon Text Char"/>
    <w:link w:val="BalloonText"/>
    <w:uiPriority w:val="99"/>
    <w:rsid w:val="00875AD9"/>
    <w:rPr>
      <w:rFonts w:ascii="Tahoma" w:hAnsi="Tahoma" w:cs="Tahoma"/>
      <w:sz w:val="16"/>
      <w:szCs w:val="16"/>
      <w:lang w:val="sr-Latn-CS" w:eastAsia="sr-Latn-CS"/>
    </w:rPr>
  </w:style>
  <w:style w:type="paragraph" w:styleId="CommentSubject">
    <w:name w:val="annotation subject"/>
    <w:basedOn w:val="CommentText"/>
    <w:next w:val="CommentText"/>
    <w:link w:val="CommentSubjectChar"/>
    <w:uiPriority w:val="99"/>
    <w:rsid w:val="00E159D5"/>
    <w:rPr>
      <w:rFonts w:ascii="Verdana" w:hAnsi="Verdana"/>
      <w:b/>
      <w:bCs/>
      <w:lang w:val="sr-Latn-CS" w:eastAsia="sr-Latn-CS"/>
    </w:rPr>
  </w:style>
  <w:style w:type="character" w:customStyle="1" w:styleId="CommentTextChar">
    <w:name w:val="Comment Text Char"/>
    <w:link w:val="CommentText"/>
    <w:uiPriority w:val="99"/>
    <w:rsid w:val="00E159D5"/>
    <w:rPr>
      <w:rFonts w:ascii="CTimesRoman" w:hAnsi="CTimesRoman"/>
      <w:lang w:val="en-US" w:eastAsia="en-US"/>
    </w:rPr>
  </w:style>
  <w:style w:type="character" w:customStyle="1" w:styleId="CommentSubjectChar">
    <w:name w:val="Comment Subject Char"/>
    <w:link w:val="CommentSubject"/>
    <w:uiPriority w:val="99"/>
    <w:rsid w:val="00E159D5"/>
    <w:rPr>
      <w:rFonts w:ascii="Verdana" w:hAnsi="Verdana"/>
      <w:b/>
      <w:bCs/>
      <w:lang w:val="sr-Latn-CS" w:eastAsia="sr-Latn-CS"/>
    </w:rPr>
  </w:style>
  <w:style w:type="paragraph" w:styleId="ListNumber3">
    <w:name w:val="List Number 3"/>
    <w:basedOn w:val="Normal"/>
    <w:rsid w:val="006A5EC5"/>
    <w:pPr>
      <w:tabs>
        <w:tab w:val="num" w:pos="1080"/>
      </w:tabs>
      <w:ind w:left="1080" w:hanging="360"/>
    </w:pPr>
    <w:rPr>
      <w:rFonts w:ascii="Times New Roman" w:eastAsia="Calibri" w:hAnsi="Times New Roman"/>
      <w:szCs w:val="20"/>
      <w:lang w:val="en-AU" w:eastAsia="en-US"/>
    </w:rPr>
  </w:style>
  <w:style w:type="character" w:customStyle="1" w:styleId="FontStyle44">
    <w:name w:val="Font Style44"/>
    <w:uiPriority w:val="99"/>
    <w:rsid w:val="006A5EC5"/>
    <w:rPr>
      <w:rFonts w:ascii="Arial" w:hAnsi="Arial" w:cs="Arial" w:hint="default"/>
      <w:sz w:val="20"/>
      <w:szCs w:val="20"/>
    </w:rPr>
  </w:style>
  <w:style w:type="character" w:customStyle="1" w:styleId="Heading2Char1Char">
    <w:name w:val="Heading 2 Char1 Char"/>
    <w:aliases w:val="Heading 2 Char Char Char,H2 Char"/>
    <w:rsid w:val="00021B0C"/>
    <w:rPr>
      <w:rFonts w:ascii="Verdana" w:eastAsia="Times New Roman" w:hAnsi="Verdana" w:cs="Arial"/>
      <w:b/>
      <w:bCs/>
      <w:iCs/>
      <w:caps/>
      <w:szCs w:val="28"/>
      <w:lang w:val="sr-Cyrl-CS" w:eastAsia="sr-Cyrl-CS"/>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LIST"/>
    <w:basedOn w:val="Normal"/>
    <w:link w:val="ListParagraphChar"/>
    <w:uiPriority w:val="34"/>
    <w:qFormat/>
    <w:rsid w:val="00021B0C"/>
    <w:pPr>
      <w:ind w:left="720"/>
      <w:contextualSpacing/>
    </w:pPr>
    <w:rPr>
      <w:szCs w:val="20"/>
      <w:lang w:val="sr-Cyrl-CS" w:eastAsia="sr-Cyrl-CS"/>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LIST Char"/>
    <w:link w:val="ListParagraph"/>
    <w:qFormat/>
    <w:rsid w:val="00021B0C"/>
    <w:rPr>
      <w:rFonts w:ascii="Verdana" w:hAnsi="Verdana"/>
      <w:lang w:val="sr-Cyrl-CS" w:eastAsia="sr-Cyrl-CS"/>
    </w:rPr>
  </w:style>
  <w:style w:type="paragraph" w:customStyle="1" w:styleId="Tekst0">
    <w:name w:val="Tekst"/>
    <w:basedOn w:val="Normal"/>
    <w:next w:val="Normal"/>
    <w:link w:val="TekstChar"/>
    <w:qFormat/>
    <w:rsid w:val="00021B0C"/>
    <w:rPr>
      <w:rFonts w:eastAsia="Calibri" w:cs="Arial"/>
      <w:szCs w:val="22"/>
      <w:lang w:val="en-GB" w:eastAsia="en-US"/>
    </w:rPr>
  </w:style>
  <w:style w:type="character" w:customStyle="1" w:styleId="TekstChar">
    <w:name w:val="Tekst Char"/>
    <w:link w:val="Tekst0"/>
    <w:rsid w:val="00021B0C"/>
    <w:rPr>
      <w:rFonts w:ascii="Verdana" w:eastAsia="Calibri" w:hAnsi="Verdana" w:cs="Arial"/>
      <w:szCs w:val="22"/>
      <w:lang w:val="en-GB" w:eastAsia="en-US"/>
    </w:rPr>
  </w:style>
  <w:style w:type="paragraph" w:customStyle="1" w:styleId="PARAGRAF-PLAN">
    <w:name w:val="PARAGRAF-PLAN"/>
    <w:basedOn w:val="Normal"/>
    <w:autoRedefine/>
    <w:qFormat/>
    <w:rsid w:val="00021B0C"/>
    <w:pPr>
      <w:tabs>
        <w:tab w:val="left" w:pos="720"/>
      </w:tabs>
    </w:pPr>
    <w:rPr>
      <w:rFonts w:eastAsia="Calibri"/>
      <w:sz w:val="18"/>
      <w:szCs w:val="18"/>
      <w:lang w:val="en-US" w:eastAsia="en-US"/>
    </w:rPr>
  </w:style>
  <w:style w:type="character" w:customStyle="1" w:styleId="longtext">
    <w:name w:val="long_text"/>
    <w:rsid w:val="00021B0C"/>
  </w:style>
  <w:style w:type="character" w:customStyle="1" w:styleId="CaptionChar">
    <w:name w:val="Caption Char"/>
    <w:link w:val="Caption"/>
    <w:rsid w:val="003D2FF1"/>
    <w:rPr>
      <w:rFonts w:ascii="Verdana" w:hAnsi="Verdana"/>
      <w:b/>
      <w:bCs/>
      <w:sz w:val="18"/>
      <w:lang w:eastAsia="en-US"/>
    </w:rPr>
  </w:style>
  <w:style w:type="table" w:styleId="ColorfulList-Accent2">
    <w:name w:val="Colorful List Accent 2"/>
    <w:basedOn w:val="TableNormal"/>
    <w:uiPriority w:val="72"/>
    <w:rsid w:val="00394482"/>
    <w:rPr>
      <w:rFonts w:ascii="Calibri" w:eastAsia="Calibri" w:hAnsi="Calibri"/>
      <w:color w:val="000000"/>
      <w:sz w:val="22"/>
      <w:szCs w:val="22"/>
      <w:lang w:eastAsia="en-US"/>
    </w:rPr>
    <w:tblPr>
      <w:tblStyleRowBandSize w:val="1"/>
      <w:tblStyleColBandSize w:val="1"/>
      <w:tblInd w:w="0" w:type="nil"/>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3-Accent3">
    <w:name w:val="Medium Grid 3 Accent 3"/>
    <w:basedOn w:val="TableNormal"/>
    <w:uiPriority w:val="69"/>
    <w:rsid w:val="00394482"/>
    <w:rPr>
      <w:rFonts w:ascii="Verdana" w:eastAsia="Calibri" w:hAnsi="Verdana"/>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TableGrid2">
    <w:name w:val="Table Grid2"/>
    <w:basedOn w:val="TableNormal"/>
    <w:next w:val="TableGrid"/>
    <w:uiPriority w:val="59"/>
    <w:rsid w:val="00866822"/>
    <w:rPr>
      <w:rFonts w:ascii="Verdana" w:eastAsia="Calibri" w:hAnsi="Verdana"/>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link w:val="Default"/>
    <w:rsid w:val="0096715B"/>
    <w:rPr>
      <w:rFonts w:ascii="Verdana" w:hAnsi="Verdana"/>
      <w:b/>
      <w:color w:val="000000"/>
      <w:sz w:val="18"/>
      <w:szCs w:val="24"/>
      <w:lang w:eastAsia="en-US"/>
    </w:rPr>
  </w:style>
  <w:style w:type="character" w:customStyle="1" w:styleId="1tekstChar">
    <w:name w:val="1tekst Char"/>
    <w:link w:val="1tekst"/>
    <w:rsid w:val="006F7051"/>
    <w:rPr>
      <w:rFonts w:ascii="Arial" w:hAnsi="Arial" w:cs="Arial"/>
      <w:lang w:val="en-US" w:eastAsia="en-US"/>
    </w:rPr>
  </w:style>
  <w:style w:type="character" w:customStyle="1" w:styleId="NormalWebChar">
    <w:name w:val="Normal (Web) Char"/>
    <w:aliases w:val="Normal (Web) Char Char Char Char,Normal (Web)1 Char,Normal (Web) Char Char Char1,Normal (Web) Char Char Char Char Char Char,Normal (Web) Char Char C Char Char,Normal (Web)1 Char Char Char Char,Char Char"/>
    <w:link w:val="NormalWeb"/>
    <w:rsid w:val="006F7051"/>
    <w:rPr>
      <w:rFonts w:ascii="Verdana" w:hAnsi="Verdana"/>
      <w:color w:val="000000"/>
      <w:szCs w:val="24"/>
      <w:lang w:val="en-US" w:eastAsia="en-US"/>
    </w:rPr>
  </w:style>
  <w:style w:type="character" w:customStyle="1" w:styleId="HeaderChar">
    <w:name w:val="Header Char"/>
    <w:aliases w:val=" Char Char"/>
    <w:link w:val="Header"/>
    <w:uiPriority w:val="99"/>
    <w:rsid w:val="006F7051"/>
    <w:rPr>
      <w:rFonts w:ascii="TimesRoman" w:hAnsi="TimesRoman"/>
      <w:lang w:val="en-US" w:eastAsia="en-US"/>
    </w:rPr>
  </w:style>
  <w:style w:type="character" w:customStyle="1" w:styleId="FooterChar">
    <w:name w:val="Footer Char"/>
    <w:link w:val="Footer"/>
    <w:uiPriority w:val="99"/>
    <w:rsid w:val="006F7051"/>
    <w:rPr>
      <w:rFonts w:ascii="TimesRoman" w:hAnsi="TimesRoman"/>
      <w:lang w:val="en-US" w:eastAsia="en-US"/>
    </w:rPr>
  </w:style>
  <w:style w:type="paragraph" w:customStyle="1" w:styleId="Style5">
    <w:name w:val="Style5"/>
    <w:basedOn w:val="Normal"/>
    <w:uiPriority w:val="99"/>
    <w:qFormat/>
    <w:rsid w:val="00FB337B"/>
    <w:pPr>
      <w:widowControl w:val="0"/>
      <w:autoSpaceDE w:val="0"/>
      <w:autoSpaceDN w:val="0"/>
      <w:adjustRightInd w:val="0"/>
      <w:spacing w:line="190" w:lineRule="exact"/>
      <w:ind w:hanging="682"/>
      <w:jc w:val="left"/>
    </w:pPr>
    <w:rPr>
      <w:rFonts w:ascii="Tahoma" w:hAnsi="Tahoma" w:cs="Tahoma"/>
      <w:sz w:val="24"/>
      <w:lang w:val="sr-Cyrl-RS" w:eastAsia="sr-Cyrl-RS"/>
    </w:rPr>
  </w:style>
  <w:style w:type="paragraph" w:customStyle="1" w:styleId="Style6">
    <w:name w:val="Style6"/>
    <w:basedOn w:val="Normal"/>
    <w:uiPriority w:val="99"/>
    <w:qFormat/>
    <w:rsid w:val="00FB337B"/>
    <w:pPr>
      <w:widowControl w:val="0"/>
      <w:autoSpaceDE w:val="0"/>
      <w:autoSpaceDN w:val="0"/>
      <w:adjustRightInd w:val="0"/>
      <w:jc w:val="left"/>
    </w:pPr>
    <w:rPr>
      <w:rFonts w:ascii="Tahoma" w:hAnsi="Tahoma" w:cs="Tahoma"/>
      <w:sz w:val="24"/>
      <w:lang w:val="sr-Cyrl-RS" w:eastAsia="sr-Cyrl-RS"/>
    </w:rPr>
  </w:style>
  <w:style w:type="paragraph" w:customStyle="1" w:styleId="Style8">
    <w:name w:val="Style8"/>
    <w:basedOn w:val="Normal"/>
    <w:uiPriority w:val="99"/>
    <w:qFormat/>
    <w:rsid w:val="00FB337B"/>
    <w:pPr>
      <w:widowControl w:val="0"/>
      <w:autoSpaceDE w:val="0"/>
      <w:autoSpaceDN w:val="0"/>
      <w:adjustRightInd w:val="0"/>
      <w:jc w:val="left"/>
    </w:pPr>
    <w:rPr>
      <w:rFonts w:ascii="Tahoma" w:hAnsi="Tahoma" w:cs="Tahoma"/>
      <w:sz w:val="24"/>
      <w:lang w:val="sr-Cyrl-RS" w:eastAsia="sr-Cyrl-RS"/>
    </w:rPr>
  </w:style>
  <w:style w:type="paragraph" w:customStyle="1" w:styleId="Style9">
    <w:name w:val="Style9"/>
    <w:basedOn w:val="Normal"/>
    <w:uiPriority w:val="99"/>
    <w:qFormat/>
    <w:rsid w:val="00FB337B"/>
    <w:pPr>
      <w:widowControl w:val="0"/>
      <w:autoSpaceDE w:val="0"/>
      <w:autoSpaceDN w:val="0"/>
      <w:adjustRightInd w:val="0"/>
      <w:spacing w:line="187" w:lineRule="exact"/>
      <w:ind w:hanging="209"/>
      <w:jc w:val="left"/>
    </w:pPr>
    <w:rPr>
      <w:rFonts w:ascii="Tahoma" w:hAnsi="Tahoma" w:cs="Tahoma"/>
      <w:sz w:val="24"/>
      <w:lang w:val="sr-Cyrl-RS" w:eastAsia="sr-Cyrl-RS"/>
    </w:rPr>
  </w:style>
  <w:style w:type="paragraph" w:customStyle="1" w:styleId="Style10">
    <w:name w:val="Style10"/>
    <w:basedOn w:val="Normal"/>
    <w:uiPriority w:val="99"/>
    <w:qFormat/>
    <w:rsid w:val="00FB337B"/>
    <w:pPr>
      <w:widowControl w:val="0"/>
      <w:autoSpaceDE w:val="0"/>
      <w:autoSpaceDN w:val="0"/>
      <w:adjustRightInd w:val="0"/>
      <w:spacing w:line="187" w:lineRule="exact"/>
      <w:ind w:hanging="499"/>
      <w:jc w:val="left"/>
    </w:pPr>
    <w:rPr>
      <w:rFonts w:ascii="Tahoma" w:hAnsi="Tahoma" w:cs="Tahoma"/>
      <w:sz w:val="24"/>
      <w:lang w:val="sr-Cyrl-RS" w:eastAsia="sr-Cyrl-RS"/>
    </w:rPr>
  </w:style>
  <w:style w:type="paragraph" w:customStyle="1" w:styleId="Style11">
    <w:name w:val="Style11"/>
    <w:basedOn w:val="Normal"/>
    <w:uiPriority w:val="99"/>
    <w:qFormat/>
    <w:rsid w:val="00FB337B"/>
    <w:pPr>
      <w:widowControl w:val="0"/>
      <w:autoSpaceDE w:val="0"/>
      <w:autoSpaceDN w:val="0"/>
      <w:adjustRightInd w:val="0"/>
      <w:jc w:val="left"/>
    </w:pPr>
    <w:rPr>
      <w:rFonts w:ascii="Tahoma" w:hAnsi="Tahoma" w:cs="Tahoma"/>
      <w:sz w:val="24"/>
      <w:lang w:val="sr-Cyrl-RS" w:eastAsia="sr-Cyrl-RS"/>
    </w:rPr>
  </w:style>
  <w:style w:type="paragraph" w:customStyle="1" w:styleId="Style17">
    <w:name w:val="Style17"/>
    <w:basedOn w:val="Normal"/>
    <w:uiPriority w:val="99"/>
    <w:qFormat/>
    <w:rsid w:val="00FB337B"/>
    <w:pPr>
      <w:widowControl w:val="0"/>
      <w:autoSpaceDE w:val="0"/>
      <w:autoSpaceDN w:val="0"/>
      <w:adjustRightInd w:val="0"/>
      <w:spacing w:line="197" w:lineRule="exact"/>
      <w:jc w:val="right"/>
    </w:pPr>
    <w:rPr>
      <w:rFonts w:ascii="Tahoma" w:hAnsi="Tahoma" w:cs="Tahoma"/>
      <w:sz w:val="24"/>
      <w:lang w:val="sr-Cyrl-RS" w:eastAsia="sr-Cyrl-RS"/>
    </w:rPr>
  </w:style>
  <w:style w:type="character" w:customStyle="1" w:styleId="FontStyle22">
    <w:name w:val="Font Style22"/>
    <w:uiPriority w:val="99"/>
    <w:rsid w:val="00FB337B"/>
    <w:rPr>
      <w:rFonts w:ascii="Tahoma" w:hAnsi="Tahoma" w:cs="Tahoma"/>
      <w:sz w:val="20"/>
      <w:szCs w:val="20"/>
    </w:rPr>
  </w:style>
  <w:style w:type="character" w:customStyle="1" w:styleId="FontStyle23">
    <w:name w:val="Font Style23"/>
    <w:uiPriority w:val="99"/>
    <w:rsid w:val="00FB337B"/>
    <w:rPr>
      <w:rFonts w:ascii="Tahoma" w:hAnsi="Tahoma" w:cs="Tahoma"/>
      <w:b/>
      <w:bCs/>
      <w:sz w:val="14"/>
      <w:szCs w:val="14"/>
    </w:rPr>
  </w:style>
  <w:style w:type="character" w:customStyle="1" w:styleId="FontStyle27">
    <w:name w:val="Font Style27"/>
    <w:uiPriority w:val="99"/>
    <w:rsid w:val="00FB337B"/>
    <w:rPr>
      <w:rFonts w:ascii="Tahoma" w:hAnsi="Tahoma" w:cs="Tahoma"/>
      <w:sz w:val="14"/>
      <w:szCs w:val="14"/>
    </w:rPr>
  </w:style>
  <w:style w:type="paragraph" w:customStyle="1" w:styleId="a1">
    <w:name w:val="а нормал"/>
    <w:rsid w:val="00D5552A"/>
    <w:pPr>
      <w:tabs>
        <w:tab w:val="left" w:pos="284"/>
      </w:tabs>
      <w:jc w:val="both"/>
    </w:pPr>
    <w:rPr>
      <w:rFonts w:ascii="Tahoma" w:hAnsi="Tahoma"/>
      <w:sz w:val="18"/>
      <w:lang w:val="en-US" w:eastAsia="en-US"/>
    </w:rPr>
  </w:style>
  <w:style w:type="character" w:customStyle="1" w:styleId="FontStyle17">
    <w:name w:val="Font Style17"/>
    <w:uiPriority w:val="99"/>
    <w:rsid w:val="001A43AF"/>
    <w:rPr>
      <w:rFonts w:ascii="Times New Roman" w:hAnsi="Times New Roman" w:cs="Times New Roman"/>
      <w:sz w:val="22"/>
      <w:szCs w:val="22"/>
    </w:rPr>
  </w:style>
  <w:style w:type="paragraph" w:customStyle="1" w:styleId="Style2">
    <w:name w:val="Style2"/>
    <w:basedOn w:val="Normal"/>
    <w:uiPriority w:val="99"/>
    <w:qFormat/>
    <w:rsid w:val="00746A9D"/>
    <w:pPr>
      <w:widowControl w:val="0"/>
      <w:autoSpaceDE w:val="0"/>
      <w:autoSpaceDN w:val="0"/>
      <w:adjustRightInd w:val="0"/>
      <w:spacing w:line="254" w:lineRule="exact"/>
      <w:ind w:hanging="350"/>
    </w:pPr>
    <w:rPr>
      <w:rFonts w:ascii="Arial" w:hAnsi="Arial" w:cs="Arial"/>
      <w:sz w:val="24"/>
      <w:lang w:val="en-US" w:eastAsia="en-US"/>
    </w:rPr>
  </w:style>
  <w:style w:type="paragraph" w:customStyle="1" w:styleId="Style7">
    <w:name w:val="Style7"/>
    <w:basedOn w:val="Normal"/>
    <w:uiPriority w:val="99"/>
    <w:qFormat/>
    <w:rsid w:val="00746A9D"/>
    <w:pPr>
      <w:widowControl w:val="0"/>
      <w:autoSpaceDE w:val="0"/>
      <w:autoSpaceDN w:val="0"/>
      <w:adjustRightInd w:val="0"/>
      <w:spacing w:line="252" w:lineRule="exact"/>
      <w:ind w:hanging="346"/>
    </w:pPr>
    <w:rPr>
      <w:rFonts w:ascii="Times New Roman" w:hAnsi="Times New Roman"/>
      <w:sz w:val="24"/>
      <w:lang w:val="sr-Cyrl-RS" w:eastAsia="sr-Cyrl-RS"/>
    </w:rPr>
  </w:style>
  <w:style w:type="character" w:customStyle="1" w:styleId="FontStyle19">
    <w:name w:val="Font Style19"/>
    <w:uiPriority w:val="99"/>
    <w:rsid w:val="00746A9D"/>
    <w:rPr>
      <w:rFonts w:ascii="Arial" w:hAnsi="Arial" w:cs="Arial"/>
      <w:smallCaps/>
      <w:sz w:val="18"/>
      <w:szCs w:val="18"/>
    </w:rPr>
  </w:style>
  <w:style w:type="character" w:customStyle="1" w:styleId="FontStyle14">
    <w:name w:val="Font Style14"/>
    <w:uiPriority w:val="99"/>
    <w:rsid w:val="00746A9D"/>
    <w:rPr>
      <w:rFonts w:ascii="Times New Roman" w:hAnsi="Times New Roman" w:cs="Times New Roman"/>
      <w:sz w:val="14"/>
      <w:szCs w:val="14"/>
    </w:rPr>
  </w:style>
  <w:style w:type="paragraph" w:customStyle="1" w:styleId="Style1">
    <w:name w:val="Style1"/>
    <w:basedOn w:val="Normal"/>
    <w:link w:val="Style1Char"/>
    <w:uiPriority w:val="99"/>
    <w:qFormat/>
    <w:rsid w:val="00746A9D"/>
    <w:pPr>
      <w:widowControl w:val="0"/>
      <w:autoSpaceDE w:val="0"/>
      <w:autoSpaceDN w:val="0"/>
      <w:adjustRightInd w:val="0"/>
      <w:spacing w:line="254" w:lineRule="exact"/>
      <w:ind w:firstLine="216"/>
    </w:pPr>
    <w:rPr>
      <w:rFonts w:ascii="Arial" w:hAnsi="Arial" w:cs="Arial"/>
      <w:sz w:val="24"/>
      <w:lang w:val="en-US" w:eastAsia="en-US"/>
    </w:rPr>
  </w:style>
  <w:style w:type="character" w:customStyle="1" w:styleId="FontStyle15">
    <w:name w:val="Font Style15"/>
    <w:uiPriority w:val="99"/>
    <w:qFormat/>
    <w:rsid w:val="00746A9D"/>
    <w:rPr>
      <w:rFonts w:ascii="Arial" w:hAnsi="Arial" w:cs="Arial"/>
      <w:sz w:val="22"/>
      <w:szCs w:val="22"/>
    </w:rPr>
  </w:style>
  <w:style w:type="character" w:customStyle="1" w:styleId="FontStyle12">
    <w:name w:val="Font Style12"/>
    <w:uiPriority w:val="99"/>
    <w:rsid w:val="00746A9D"/>
    <w:rPr>
      <w:rFonts w:ascii="Book Antiqua" w:hAnsi="Book Antiqua" w:cs="Book Antiqua"/>
      <w:i/>
      <w:iCs/>
      <w:spacing w:val="-10"/>
      <w:sz w:val="28"/>
      <w:szCs w:val="28"/>
    </w:rPr>
  </w:style>
  <w:style w:type="character" w:customStyle="1" w:styleId="FontStyle18">
    <w:name w:val="Font Style18"/>
    <w:uiPriority w:val="99"/>
    <w:rsid w:val="00746A9D"/>
    <w:rPr>
      <w:rFonts w:ascii="Arial" w:hAnsi="Arial" w:cs="Arial"/>
      <w:i/>
      <w:iCs/>
      <w:sz w:val="18"/>
      <w:szCs w:val="18"/>
    </w:rPr>
  </w:style>
  <w:style w:type="character" w:customStyle="1" w:styleId="FontStyle13">
    <w:name w:val="Font Style13"/>
    <w:uiPriority w:val="99"/>
    <w:rsid w:val="00746A9D"/>
    <w:rPr>
      <w:rFonts w:ascii="Arial" w:hAnsi="Arial" w:cs="Arial"/>
      <w:sz w:val="22"/>
      <w:szCs w:val="22"/>
    </w:rPr>
  </w:style>
  <w:style w:type="character" w:customStyle="1" w:styleId="FontStyle20">
    <w:name w:val="Font Style20"/>
    <w:rsid w:val="00746A9D"/>
    <w:rPr>
      <w:rFonts w:ascii="Times New Roman" w:hAnsi="Times New Roman" w:cs="Times New Roman"/>
      <w:sz w:val="20"/>
      <w:szCs w:val="20"/>
    </w:rPr>
  </w:style>
  <w:style w:type="character" w:customStyle="1" w:styleId="Heading3Char">
    <w:name w:val="Heading 3 Char"/>
    <w:aliases w:val="Naslov 3 Char,Heading 3 Char Char Char"/>
    <w:link w:val="Heading3"/>
    <w:uiPriority w:val="9"/>
    <w:rsid w:val="005214DC"/>
    <w:rPr>
      <w:rFonts w:ascii="Verdana" w:hAnsi="Verdana"/>
      <w:b/>
      <w:lang w:eastAsia="en-US"/>
    </w:rPr>
  </w:style>
  <w:style w:type="character" w:customStyle="1" w:styleId="Heading4Char">
    <w:name w:val="Heading 4 Char"/>
    <w:link w:val="Heading4"/>
    <w:uiPriority w:val="9"/>
    <w:rsid w:val="004C0873"/>
    <w:rPr>
      <w:rFonts w:ascii="Verdana" w:hAnsi="Verdana"/>
      <w:b/>
      <w:lang w:eastAsia="en-US"/>
    </w:rPr>
  </w:style>
  <w:style w:type="character" w:customStyle="1" w:styleId="Heading5Char">
    <w:name w:val="Heading 5 Char"/>
    <w:link w:val="Heading5"/>
    <w:rsid w:val="007114D7"/>
    <w:rPr>
      <w:rFonts w:ascii="Verdana" w:hAnsi="Verdana"/>
      <w:b/>
      <w:lang w:val="en-US" w:eastAsia="en-US"/>
    </w:rPr>
  </w:style>
  <w:style w:type="character" w:customStyle="1" w:styleId="Heading6Char">
    <w:name w:val="Heading 6 Char"/>
    <w:link w:val="Heading6"/>
    <w:rsid w:val="007114D7"/>
    <w:rPr>
      <w:rFonts w:ascii="Yu C Times Roman" w:hAnsi="Yu C Times Roman"/>
      <w:b/>
      <w:sz w:val="22"/>
      <w:lang w:val="en-US" w:eastAsia="en-US"/>
    </w:rPr>
  </w:style>
  <w:style w:type="character" w:customStyle="1" w:styleId="Heading7Char">
    <w:name w:val="Heading 7 Char"/>
    <w:link w:val="Heading7"/>
    <w:rsid w:val="007114D7"/>
    <w:rPr>
      <w:rFonts w:ascii="Cir SwissCond" w:hAnsi="Cir SwissCond"/>
      <w:b/>
      <w:bCs/>
      <w:u w:val="single"/>
      <w:lang w:val="en-US" w:eastAsia="en-US"/>
    </w:rPr>
  </w:style>
  <w:style w:type="character" w:customStyle="1" w:styleId="Heading8Char">
    <w:name w:val="Heading 8 Char"/>
    <w:link w:val="Heading8"/>
    <w:rsid w:val="007114D7"/>
    <w:rPr>
      <w:rFonts w:ascii="Verdana" w:hAnsi="Verdana"/>
      <w:i/>
      <w:iCs/>
      <w:szCs w:val="24"/>
      <w:lang w:val="en-US" w:eastAsia="en-US"/>
    </w:rPr>
  </w:style>
  <w:style w:type="character" w:customStyle="1" w:styleId="Heading9Char">
    <w:name w:val="Heading 9 Char"/>
    <w:link w:val="Heading9"/>
    <w:rsid w:val="007114D7"/>
    <w:rPr>
      <w:rFonts w:ascii="Yu C Times Roman" w:hAnsi="Yu C Times Roman"/>
      <w:b/>
      <w:lang w:val="en-US" w:eastAsia="en-US"/>
    </w:rPr>
  </w:style>
  <w:style w:type="character" w:customStyle="1" w:styleId="BodyTextChar">
    <w:name w:val="Body Text Char"/>
    <w:aliases w:val="uvlaka 2 Char"/>
    <w:link w:val="BodyText"/>
    <w:uiPriority w:val="99"/>
    <w:rsid w:val="007114D7"/>
    <w:rPr>
      <w:rFonts w:ascii="Yu C Times Roman" w:hAnsi="Yu C Times Roman"/>
      <w:sz w:val="28"/>
      <w:lang w:val="en-US" w:eastAsia="en-US"/>
    </w:rPr>
  </w:style>
  <w:style w:type="character" w:customStyle="1" w:styleId="BodyText2Char">
    <w:name w:val="Body Text 2 Char"/>
    <w:link w:val="BodyText2"/>
    <w:rsid w:val="007114D7"/>
    <w:rPr>
      <w:rFonts w:ascii="Yu C Times Roman" w:hAnsi="Yu C Times Roman"/>
      <w:lang w:val="en-US" w:eastAsia="en-US"/>
    </w:rPr>
  </w:style>
  <w:style w:type="character" w:customStyle="1" w:styleId="FootnoteTextChar">
    <w:name w:val="Footnote Text Char"/>
    <w:aliases w:val="Footnote Text Char Char Char Char,Footnote Text Char Char Char1,Footnote Text Char Char Char2 Char,Footnote Text Char1 Char Char,Footnote Text Char Char Char Char1 Char Char,single space Char,footnote text Char,Fußnote Char,fn Char"/>
    <w:link w:val="FootnoteText"/>
    <w:qFormat/>
    <w:rsid w:val="007114D7"/>
    <w:rPr>
      <w:rFonts w:ascii="Verdana" w:hAnsi="Verdana"/>
      <w:lang w:val="en-US" w:eastAsia="en-US"/>
    </w:rPr>
  </w:style>
  <w:style w:type="character" w:customStyle="1" w:styleId="TitleChar">
    <w:name w:val="Title Char"/>
    <w:link w:val="Title"/>
    <w:rsid w:val="007114D7"/>
    <w:rPr>
      <w:rFonts w:ascii="Yu C Times Roman" w:hAnsi="Yu C Times Roman"/>
      <w:b/>
      <w:sz w:val="28"/>
      <w:lang w:val="en-US" w:eastAsia="en-US"/>
    </w:rPr>
  </w:style>
  <w:style w:type="character" w:customStyle="1" w:styleId="SubtitleChar">
    <w:name w:val="Subtitle Char"/>
    <w:link w:val="Subtitle"/>
    <w:rsid w:val="007114D7"/>
    <w:rPr>
      <w:rFonts w:ascii="Yu C Times Roman" w:hAnsi="Yu C Times Roman"/>
      <w:u w:val="single"/>
      <w:lang w:val="en-US" w:eastAsia="en-US"/>
    </w:rPr>
  </w:style>
  <w:style w:type="character" w:customStyle="1" w:styleId="BodyText3Char">
    <w:name w:val="Body Text 3 Char"/>
    <w:link w:val="BodyText3"/>
    <w:uiPriority w:val="99"/>
    <w:rsid w:val="007114D7"/>
    <w:rPr>
      <w:rFonts w:ascii="Yu C Times Roman" w:hAnsi="Yu C Times Roman"/>
      <w:lang w:val="en-US" w:eastAsia="en-US"/>
    </w:rPr>
  </w:style>
  <w:style w:type="character" w:customStyle="1" w:styleId="BodyTextIndentChar">
    <w:name w:val="Body Text Indent Char"/>
    <w:link w:val="BodyTextIndent"/>
    <w:rsid w:val="007114D7"/>
    <w:rPr>
      <w:rFonts w:ascii="Verdana" w:hAnsi="Verdana"/>
      <w:szCs w:val="24"/>
      <w:lang w:val="en-GB" w:eastAsia="en-US"/>
    </w:rPr>
  </w:style>
  <w:style w:type="character" w:customStyle="1" w:styleId="BodyTextIndent2Char">
    <w:name w:val="Body Text Indent 2 Char"/>
    <w:aliases w:val="  uvlaka 2 Char"/>
    <w:link w:val="BodyTextIndent2"/>
    <w:rsid w:val="007114D7"/>
    <w:rPr>
      <w:rFonts w:ascii="CHelvPlain" w:hAnsi="CHelvPlain"/>
      <w:lang w:val="en-US" w:eastAsia="en-US"/>
    </w:rPr>
  </w:style>
  <w:style w:type="character" w:customStyle="1" w:styleId="BodyTextIndent3Char">
    <w:name w:val="Body Text Indent 3 Char"/>
    <w:link w:val="BodyTextIndent3"/>
    <w:rsid w:val="007114D7"/>
    <w:rPr>
      <w:rFonts w:ascii="CHelvPlain" w:hAnsi="CHelvPlain"/>
      <w:lang w:val="en-US" w:eastAsia="en-US"/>
    </w:rPr>
  </w:style>
  <w:style w:type="character" w:customStyle="1" w:styleId="DocumentMapChar">
    <w:name w:val="Document Map Char"/>
    <w:link w:val="DocumentMap"/>
    <w:uiPriority w:val="99"/>
    <w:semiHidden/>
    <w:rsid w:val="007114D7"/>
    <w:rPr>
      <w:rFonts w:ascii="Tahoma" w:hAnsi="Tahoma" w:cs="Tahoma"/>
      <w:shd w:val="clear" w:color="auto" w:fill="000080"/>
      <w:lang w:val="sr-Latn-CS" w:eastAsia="sr-Latn-CS"/>
    </w:rPr>
  </w:style>
  <w:style w:type="paragraph" w:customStyle="1" w:styleId="Style3">
    <w:name w:val="Style3"/>
    <w:basedOn w:val="Normal"/>
    <w:link w:val="Style3Char"/>
    <w:uiPriority w:val="99"/>
    <w:qFormat/>
    <w:rsid w:val="00523B37"/>
    <w:pPr>
      <w:widowControl w:val="0"/>
      <w:autoSpaceDE w:val="0"/>
      <w:autoSpaceDN w:val="0"/>
      <w:adjustRightInd w:val="0"/>
      <w:spacing w:line="245" w:lineRule="exact"/>
      <w:ind w:hanging="212"/>
      <w:jc w:val="left"/>
    </w:pPr>
    <w:rPr>
      <w:rFonts w:ascii="MS Reference Sans Serif" w:hAnsi="MS Reference Sans Serif"/>
      <w:sz w:val="24"/>
      <w:lang w:val="sr-Cyrl-RS" w:eastAsia="sr-Cyrl-RS"/>
    </w:rPr>
  </w:style>
  <w:style w:type="paragraph" w:customStyle="1" w:styleId="Style4">
    <w:name w:val="Style4"/>
    <w:basedOn w:val="Normal"/>
    <w:uiPriority w:val="99"/>
    <w:qFormat/>
    <w:rsid w:val="00523B37"/>
    <w:pPr>
      <w:widowControl w:val="0"/>
      <w:autoSpaceDE w:val="0"/>
      <w:autoSpaceDN w:val="0"/>
      <w:adjustRightInd w:val="0"/>
      <w:spacing w:line="252" w:lineRule="exact"/>
      <w:ind w:hanging="648"/>
      <w:jc w:val="left"/>
    </w:pPr>
    <w:rPr>
      <w:rFonts w:ascii="MS Reference Sans Serif" w:hAnsi="MS Reference Sans Serif"/>
      <w:sz w:val="24"/>
      <w:lang w:val="sr-Cyrl-RS" w:eastAsia="sr-Cyrl-RS"/>
    </w:rPr>
  </w:style>
  <w:style w:type="character" w:customStyle="1" w:styleId="FontStyle11">
    <w:name w:val="Font Style11"/>
    <w:uiPriority w:val="99"/>
    <w:rsid w:val="00523B37"/>
    <w:rPr>
      <w:rFonts w:ascii="MS Reference Sans Serif" w:hAnsi="MS Reference Sans Serif" w:cs="MS Reference Sans Serif"/>
      <w:sz w:val="18"/>
      <w:szCs w:val="18"/>
    </w:rPr>
  </w:style>
  <w:style w:type="paragraph" w:customStyle="1" w:styleId="16Point">
    <w:name w:val="16 Point"/>
    <w:aliases w:val="Superscript 6 Point,Odwołanie przypisu,Ref,de nota al pie,footnote ref,2001+ Fußnotenzeichen,BVI fnr Знак Знак,BVI fnr Car Car Знак Знак,BVI fnr Car Знак Знак,R"/>
    <w:basedOn w:val="Normal"/>
    <w:link w:val="FootnoteReference"/>
    <w:uiPriority w:val="99"/>
    <w:rsid w:val="0065287B"/>
    <w:pPr>
      <w:spacing w:before="120" w:after="160" w:line="240" w:lineRule="exact"/>
      <w:jc w:val="left"/>
    </w:pPr>
    <w:rPr>
      <w:rFonts w:ascii="Times New Roman" w:hAnsi="Times New Roman"/>
      <w:szCs w:val="20"/>
      <w:vertAlign w:val="superscript"/>
      <w:lang w:val="sr-Cyrl-RS" w:eastAsia="sr-Cyrl-RS"/>
    </w:rPr>
  </w:style>
  <w:style w:type="table" w:styleId="LightList-Accent2">
    <w:name w:val="Light List Accent 2"/>
    <w:basedOn w:val="TableNormal"/>
    <w:uiPriority w:val="61"/>
    <w:rsid w:val="009766C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FontStyle35">
    <w:name w:val="Font Style35"/>
    <w:basedOn w:val="DefaultParagraphFont"/>
    <w:uiPriority w:val="99"/>
    <w:rsid w:val="00A3692D"/>
    <w:rPr>
      <w:rFonts w:ascii="Tahoma" w:hAnsi="Tahoma" w:cs="Tahoma"/>
      <w:sz w:val="18"/>
      <w:szCs w:val="18"/>
    </w:rPr>
  </w:style>
  <w:style w:type="character" w:customStyle="1" w:styleId="FontStyle36">
    <w:name w:val="Font Style36"/>
    <w:uiPriority w:val="99"/>
    <w:rsid w:val="00157DEE"/>
    <w:rPr>
      <w:rFonts w:ascii="Arial" w:hAnsi="Arial" w:cs="Arial"/>
      <w:sz w:val="20"/>
      <w:szCs w:val="20"/>
    </w:rPr>
  </w:style>
  <w:style w:type="paragraph" w:customStyle="1" w:styleId="Style14">
    <w:name w:val="Style14"/>
    <w:basedOn w:val="Normal"/>
    <w:uiPriority w:val="99"/>
    <w:qFormat/>
    <w:rsid w:val="00157DEE"/>
    <w:pPr>
      <w:widowControl w:val="0"/>
      <w:autoSpaceDE w:val="0"/>
      <w:autoSpaceDN w:val="0"/>
      <w:adjustRightInd w:val="0"/>
      <w:spacing w:line="243" w:lineRule="exact"/>
    </w:pPr>
    <w:rPr>
      <w:rFonts w:ascii="Tahoma" w:eastAsiaTheme="minorEastAsia" w:hAnsi="Tahoma" w:cs="Tahoma"/>
      <w:sz w:val="24"/>
      <w:lang w:val="sr-Cyrl-RS" w:eastAsia="sr-Cyrl-RS"/>
    </w:rPr>
  </w:style>
  <w:style w:type="numbering" w:customStyle="1" w:styleId="NoList1">
    <w:name w:val="No List1"/>
    <w:next w:val="NoList"/>
    <w:semiHidden/>
    <w:unhideWhenUsed/>
    <w:rsid w:val="00FC5F3A"/>
  </w:style>
  <w:style w:type="table" w:customStyle="1" w:styleId="TableGrid11">
    <w:name w:val="Table Grid11"/>
    <w:basedOn w:val="TableNormal"/>
    <w:next w:val="TableGrid"/>
    <w:uiPriority w:val="59"/>
    <w:rsid w:val="00FC5F3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ding2">
    <w:name w:val="Heding 2"/>
    <w:basedOn w:val="Heading2"/>
    <w:link w:val="Heding2Char"/>
    <w:qFormat/>
    <w:rsid w:val="00F626E0"/>
    <w:pPr>
      <w:ind w:left="567" w:hanging="567"/>
    </w:pPr>
    <w:rPr>
      <w:bCs/>
      <w:iCs/>
      <w:caps/>
      <w:szCs w:val="28"/>
      <w:lang w:val="en-AU"/>
    </w:rPr>
  </w:style>
  <w:style w:type="character" w:customStyle="1" w:styleId="Heding2Char">
    <w:name w:val="Heding 2 Char"/>
    <w:basedOn w:val="DefaultParagraphFont"/>
    <w:link w:val="Heding2"/>
    <w:rsid w:val="00F626E0"/>
    <w:rPr>
      <w:rFonts w:ascii="Verdana" w:hAnsi="Verdana"/>
      <w:b/>
      <w:bCs/>
      <w:iCs/>
      <w:caps/>
      <w:sz w:val="22"/>
      <w:szCs w:val="28"/>
      <w:lang w:val="en-AU" w:eastAsia="en-US"/>
    </w:rPr>
  </w:style>
  <w:style w:type="paragraph" w:customStyle="1" w:styleId="Heding1">
    <w:name w:val="Heding 1"/>
    <w:basedOn w:val="Heading1"/>
    <w:link w:val="Heding1Char"/>
    <w:autoRedefine/>
    <w:qFormat/>
    <w:rsid w:val="00F626E0"/>
    <w:pPr>
      <w:keepLines/>
      <w:overflowPunct/>
      <w:autoSpaceDE/>
      <w:autoSpaceDN/>
      <w:adjustRightInd/>
      <w:ind w:left="567" w:hanging="567"/>
      <w:textAlignment w:val="auto"/>
    </w:pPr>
    <w:rPr>
      <w:rFonts w:cstheme="majorBidi"/>
      <w:bCs/>
      <w:iCs/>
      <w:caps/>
      <w:spacing w:val="-4"/>
      <w:kern w:val="0"/>
      <w:lang w:eastAsia="sr-Cyrl-CS"/>
    </w:rPr>
  </w:style>
  <w:style w:type="character" w:customStyle="1" w:styleId="Heding1Char">
    <w:name w:val="Heding 1 Char"/>
    <w:link w:val="Heding1"/>
    <w:rsid w:val="00F626E0"/>
    <w:rPr>
      <w:rFonts w:ascii="Verdana" w:hAnsi="Verdana" w:cstheme="majorBidi"/>
      <w:b/>
      <w:bCs/>
      <w:iCs/>
      <w:caps/>
      <w:spacing w:val="-4"/>
      <w:sz w:val="24"/>
      <w:lang w:eastAsia="sr-Cyrl-CS"/>
    </w:rPr>
  </w:style>
  <w:style w:type="character" w:customStyle="1" w:styleId="FontStyle16">
    <w:name w:val="Font Style16"/>
    <w:basedOn w:val="DefaultParagraphFont"/>
    <w:uiPriority w:val="99"/>
    <w:rsid w:val="00FC5F3A"/>
    <w:rPr>
      <w:rFonts w:ascii="Times New Roman" w:hAnsi="Times New Roman" w:cs="Times New Roman"/>
      <w:sz w:val="12"/>
      <w:szCs w:val="12"/>
    </w:rPr>
  </w:style>
  <w:style w:type="paragraph" w:styleId="TOCHeading">
    <w:name w:val="TOC Heading"/>
    <w:basedOn w:val="Heading1"/>
    <w:next w:val="Normal"/>
    <w:uiPriority w:val="39"/>
    <w:unhideWhenUsed/>
    <w:qFormat/>
    <w:rsid w:val="00FC5F3A"/>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n-US" w:eastAsia="ja-JP"/>
    </w:rPr>
  </w:style>
  <w:style w:type="paragraph" w:customStyle="1" w:styleId="Heding3">
    <w:name w:val="Heding 3"/>
    <w:basedOn w:val="Heading3"/>
    <w:qFormat/>
    <w:rsid w:val="006A0256"/>
    <w:pPr>
      <w:keepLines/>
    </w:pPr>
    <w:rPr>
      <w:rFonts w:eastAsiaTheme="majorEastAsia" w:cs="Arial"/>
      <w:bCs/>
      <w:sz w:val="18"/>
      <w:lang w:eastAsia="sr-Cyrl-RS"/>
    </w:rPr>
  </w:style>
  <w:style w:type="paragraph" w:customStyle="1" w:styleId="Heding4">
    <w:name w:val="Heding 4"/>
    <w:basedOn w:val="Normal"/>
    <w:rsid w:val="00FC5F3A"/>
    <w:rPr>
      <w:b/>
      <w:lang w:val="sr-Cyrl-RS" w:eastAsia="sr-Cyrl-CS"/>
    </w:rPr>
  </w:style>
  <w:style w:type="paragraph" w:customStyle="1" w:styleId="Heding5">
    <w:name w:val="Heding 5"/>
    <w:basedOn w:val="Normal"/>
    <w:autoRedefine/>
    <w:rsid w:val="00C573C3"/>
    <w:pPr>
      <w:jc w:val="left"/>
    </w:pPr>
    <w:rPr>
      <w:b/>
      <w:szCs w:val="20"/>
      <w:lang w:val="sr-Cyrl-RS" w:eastAsia="sr-Cyrl-RS"/>
    </w:rPr>
  </w:style>
  <w:style w:type="table" w:customStyle="1" w:styleId="TableGrid111">
    <w:name w:val="Table Grid111"/>
    <w:basedOn w:val="TableNormal"/>
    <w:next w:val="TableGrid"/>
    <w:rsid w:val="00FC5F3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FC5F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paragraph"/>
    <w:basedOn w:val="Normal"/>
    <w:rsid w:val="00FC5F3A"/>
    <w:pPr>
      <w:spacing w:before="100" w:beforeAutospacing="1" w:after="100" w:afterAutospacing="1"/>
      <w:jc w:val="left"/>
    </w:pPr>
    <w:rPr>
      <w:rFonts w:ascii="Times New Roman" w:hAnsi="Times New Roman"/>
      <w:sz w:val="24"/>
      <w:lang w:val="en-US" w:eastAsia="en-US"/>
    </w:rPr>
  </w:style>
  <w:style w:type="character" w:customStyle="1" w:styleId="pronadjen">
    <w:name w:val="pronadjen"/>
    <w:basedOn w:val="DefaultParagraphFont"/>
    <w:rsid w:val="00FC5F3A"/>
  </w:style>
  <w:style w:type="paragraph" w:styleId="NoSpacing">
    <w:name w:val="No Spacing"/>
    <w:link w:val="NoSpacingChar"/>
    <w:uiPriority w:val="1"/>
    <w:qFormat/>
    <w:rsid w:val="00FC5F3A"/>
    <w:rPr>
      <w:rFonts w:asciiTheme="minorHAnsi" w:eastAsiaTheme="minorHAnsi" w:hAnsiTheme="minorHAnsi" w:cstheme="minorBidi"/>
      <w:sz w:val="22"/>
      <w:szCs w:val="22"/>
      <w:lang w:val="en-US" w:eastAsia="en-US"/>
    </w:rPr>
  </w:style>
  <w:style w:type="table" w:customStyle="1" w:styleId="1">
    <w:name w:val="Координатна мрежа табеле1"/>
    <w:basedOn w:val="TableNormal"/>
    <w:next w:val="TableGrid"/>
    <w:rsid w:val="00FC5F3A"/>
    <w:rPr>
      <w:rFonts w:ascii="Courier" w:hAnsi="Courier"/>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FC5F3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FC5F3A"/>
  </w:style>
  <w:style w:type="paragraph" w:customStyle="1" w:styleId="Style258">
    <w:name w:val="Style258"/>
    <w:basedOn w:val="Normal"/>
    <w:rsid w:val="00FC5F3A"/>
    <w:pPr>
      <w:spacing w:line="250" w:lineRule="exact"/>
      <w:ind w:hanging="302"/>
    </w:pPr>
    <w:rPr>
      <w:rFonts w:ascii="Times New Roman" w:hAnsi="Times New Roman"/>
      <w:szCs w:val="20"/>
      <w:lang w:val="sr-Cyrl-RS" w:eastAsia="sr-Cyrl-RS"/>
    </w:rPr>
  </w:style>
  <w:style w:type="paragraph" w:customStyle="1" w:styleId="Style260">
    <w:name w:val="Style260"/>
    <w:basedOn w:val="Normal"/>
    <w:rsid w:val="00FC5F3A"/>
    <w:pPr>
      <w:spacing w:line="251" w:lineRule="exact"/>
      <w:ind w:firstLine="307"/>
    </w:pPr>
    <w:rPr>
      <w:rFonts w:ascii="Times New Roman" w:hAnsi="Times New Roman"/>
      <w:szCs w:val="20"/>
      <w:lang w:val="sr-Cyrl-RS" w:eastAsia="sr-Cyrl-RS"/>
    </w:rPr>
  </w:style>
  <w:style w:type="paragraph" w:customStyle="1" w:styleId="Style234">
    <w:name w:val="Style234"/>
    <w:basedOn w:val="Normal"/>
    <w:rsid w:val="00FC5F3A"/>
    <w:pPr>
      <w:jc w:val="left"/>
    </w:pPr>
    <w:rPr>
      <w:rFonts w:ascii="Times New Roman" w:hAnsi="Times New Roman"/>
      <w:szCs w:val="20"/>
      <w:lang w:val="sr-Cyrl-RS" w:eastAsia="sr-Cyrl-RS"/>
    </w:rPr>
  </w:style>
  <w:style w:type="paragraph" w:customStyle="1" w:styleId="Style254">
    <w:name w:val="Style254"/>
    <w:basedOn w:val="Normal"/>
    <w:rsid w:val="00FC5F3A"/>
    <w:pPr>
      <w:spacing w:line="245" w:lineRule="exact"/>
    </w:pPr>
    <w:rPr>
      <w:rFonts w:ascii="Times New Roman" w:hAnsi="Times New Roman"/>
      <w:szCs w:val="20"/>
      <w:lang w:val="sr-Cyrl-RS" w:eastAsia="sr-Cyrl-RS"/>
    </w:rPr>
  </w:style>
  <w:style w:type="paragraph" w:customStyle="1" w:styleId="Style253">
    <w:name w:val="Style253"/>
    <w:basedOn w:val="Normal"/>
    <w:rsid w:val="00FC5F3A"/>
    <w:pPr>
      <w:spacing w:line="230" w:lineRule="exact"/>
      <w:ind w:firstLine="370"/>
      <w:jc w:val="left"/>
    </w:pPr>
    <w:rPr>
      <w:rFonts w:ascii="Times New Roman" w:hAnsi="Times New Roman"/>
      <w:szCs w:val="20"/>
      <w:lang w:val="sr-Cyrl-RS" w:eastAsia="sr-Cyrl-RS"/>
    </w:rPr>
  </w:style>
  <w:style w:type="paragraph" w:customStyle="1" w:styleId="Style51">
    <w:name w:val="Style51"/>
    <w:basedOn w:val="Normal"/>
    <w:uiPriority w:val="99"/>
    <w:rsid w:val="00FC5F3A"/>
    <w:pPr>
      <w:spacing w:line="251" w:lineRule="exact"/>
      <w:ind w:firstLine="648"/>
    </w:pPr>
    <w:rPr>
      <w:rFonts w:ascii="Times New Roman" w:hAnsi="Times New Roman"/>
      <w:szCs w:val="20"/>
      <w:lang w:val="sr-Cyrl-RS" w:eastAsia="sr-Cyrl-RS"/>
    </w:rPr>
  </w:style>
  <w:style w:type="paragraph" w:customStyle="1" w:styleId="Style53">
    <w:name w:val="Style53"/>
    <w:basedOn w:val="Normal"/>
    <w:uiPriority w:val="99"/>
    <w:rsid w:val="00FC5F3A"/>
    <w:pPr>
      <w:jc w:val="left"/>
    </w:pPr>
    <w:rPr>
      <w:rFonts w:ascii="Times New Roman" w:hAnsi="Times New Roman"/>
      <w:szCs w:val="20"/>
      <w:lang w:val="sr-Cyrl-RS" w:eastAsia="sr-Cyrl-RS"/>
    </w:rPr>
  </w:style>
  <w:style w:type="paragraph" w:customStyle="1" w:styleId="Style18">
    <w:name w:val="Style18"/>
    <w:basedOn w:val="Normal"/>
    <w:uiPriority w:val="99"/>
    <w:qFormat/>
    <w:rsid w:val="00FC5F3A"/>
    <w:pPr>
      <w:spacing w:line="240" w:lineRule="exact"/>
      <w:jc w:val="left"/>
    </w:pPr>
    <w:rPr>
      <w:rFonts w:ascii="Times New Roman" w:hAnsi="Times New Roman"/>
      <w:szCs w:val="20"/>
      <w:lang w:val="sr-Cyrl-RS" w:eastAsia="sr-Cyrl-RS"/>
    </w:rPr>
  </w:style>
  <w:style w:type="paragraph" w:customStyle="1" w:styleId="Style55">
    <w:name w:val="Style55"/>
    <w:basedOn w:val="Normal"/>
    <w:uiPriority w:val="99"/>
    <w:rsid w:val="00FC5F3A"/>
    <w:pPr>
      <w:spacing w:line="250" w:lineRule="exact"/>
      <w:ind w:firstLine="312"/>
    </w:pPr>
    <w:rPr>
      <w:rFonts w:ascii="Times New Roman" w:hAnsi="Times New Roman"/>
      <w:szCs w:val="20"/>
      <w:lang w:val="sr-Cyrl-RS" w:eastAsia="sr-Cyrl-RS"/>
    </w:rPr>
  </w:style>
  <w:style w:type="paragraph" w:customStyle="1" w:styleId="Style240">
    <w:name w:val="Style240"/>
    <w:basedOn w:val="Normal"/>
    <w:rsid w:val="00FC5F3A"/>
    <w:pPr>
      <w:spacing w:line="252" w:lineRule="exact"/>
      <w:ind w:firstLine="638"/>
    </w:pPr>
    <w:rPr>
      <w:rFonts w:ascii="Times New Roman" w:hAnsi="Times New Roman"/>
      <w:szCs w:val="20"/>
      <w:lang w:val="sr-Cyrl-RS" w:eastAsia="sr-Cyrl-RS"/>
    </w:rPr>
  </w:style>
  <w:style w:type="paragraph" w:customStyle="1" w:styleId="Style50">
    <w:name w:val="Style50"/>
    <w:basedOn w:val="Normal"/>
    <w:uiPriority w:val="99"/>
    <w:rsid w:val="00FC5F3A"/>
    <w:pPr>
      <w:jc w:val="left"/>
    </w:pPr>
    <w:rPr>
      <w:rFonts w:ascii="Times New Roman" w:hAnsi="Times New Roman"/>
      <w:szCs w:val="20"/>
      <w:lang w:val="sr-Cyrl-RS" w:eastAsia="sr-Cyrl-RS"/>
    </w:rPr>
  </w:style>
  <w:style w:type="paragraph" w:customStyle="1" w:styleId="Style61">
    <w:name w:val="Style61"/>
    <w:basedOn w:val="Normal"/>
    <w:rsid w:val="00FC5F3A"/>
    <w:pPr>
      <w:spacing w:line="230" w:lineRule="exact"/>
      <w:jc w:val="center"/>
    </w:pPr>
    <w:rPr>
      <w:rFonts w:ascii="Times New Roman" w:hAnsi="Times New Roman"/>
      <w:szCs w:val="20"/>
      <w:lang w:val="sr-Cyrl-RS" w:eastAsia="sr-Cyrl-RS"/>
    </w:rPr>
  </w:style>
  <w:style w:type="paragraph" w:customStyle="1" w:styleId="Style110">
    <w:name w:val="Style110"/>
    <w:basedOn w:val="Normal"/>
    <w:rsid w:val="00FC5F3A"/>
    <w:pPr>
      <w:jc w:val="left"/>
    </w:pPr>
    <w:rPr>
      <w:rFonts w:ascii="Times New Roman" w:hAnsi="Times New Roman"/>
      <w:szCs w:val="20"/>
      <w:lang w:val="sr-Cyrl-RS" w:eastAsia="sr-Cyrl-RS"/>
    </w:rPr>
  </w:style>
  <w:style w:type="paragraph" w:customStyle="1" w:styleId="Style63">
    <w:name w:val="Style63"/>
    <w:basedOn w:val="Normal"/>
    <w:rsid w:val="00FC5F3A"/>
    <w:pPr>
      <w:jc w:val="left"/>
    </w:pPr>
    <w:rPr>
      <w:rFonts w:ascii="Times New Roman" w:hAnsi="Times New Roman"/>
      <w:szCs w:val="20"/>
      <w:lang w:val="sr-Cyrl-RS" w:eastAsia="sr-Cyrl-RS"/>
    </w:rPr>
  </w:style>
  <w:style w:type="paragraph" w:customStyle="1" w:styleId="Style257">
    <w:name w:val="Style257"/>
    <w:basedOn w:val="Normal"/>
    <w:rsid w:val="00FC5F3A"/>
    <w:pPr>
      <w:spacing w:line="250" w:lineRule="exact"/>
      <w:ind w:firstLine="499"/>
      <w:jc w:val="left"/>
    </w:pPr>
    <w:rPr>
      <w:rFonts w:ascii="Times New Roman" w:hAnsi="Times New Roman"/>
      <w:szCs w:val="20"/>
      <w:lang w:val="sr-Cyrl-RS" w:eastAsia="sr-Cyrl-RS"/>
    </w:rPr>
  </w:style>
  <w:style w:type="paragraph" w:customStyle="1" w:styleId="Style104">
    <w:name w:val="Style104"/>
    <w:basedOn w:val="Normal"/>
    <w:rsid w:val="00FC5F3A"/>
    <w:pPr>
      <w:spacing w:line="245" w:lineRule="exact"/>
      <w:ind w:firstLine="192"/>
      <w:jc w:val="left"/>
    </w:pPr>
    <w:rPr>
      <w:rFonts w:ascii="Times New Roman" w:hAnsi="Times New Roman"/>
      <w:szCs w:val="20"/>
      <w:lang w:val="sr-Cyrl-RS" w:eastAsia="sr-Cyrl-RS"/>
    </w:rPr>
  </w:style>
  <w:style w:type="paragraph" w:customStyle="1" w:styleId="Style105">
    <w:name w:val="Style105"/>
    <w:basedOn w:val="Normal"/>
    <w:rsid w:val="00FC5F3A"/>
    <w:pPr>
      <w:spacing w:line="259" w:lineRule="exact"/>
      <w:jc w:val="left"/>
    </w:pPr>
    <w:rPr>
      <w:rFonts w:ascii="Times New Roman" w:hAnsi="Times New Roman"/>
      <w:szCs w:val="20"/>
      <w:lang w:val="sr-Cyrl-RS" w:eastAsia="sr-Cyrl-RS"/>
    </w:rPr>
  </w:style>
  <w:style w:type="paragraph" w:customStyle="1" w:styleId="Style119">
    <w:name w:val="Style119"/>
    <w:basedOn w:val="Normal"/>
    <w:rsid w:val="00FC5F3A"/>
    <w:pPr>
      <w:jc w:val="left"/>
    </w:pPr>
    <w:rPr>
      <w:rFonts w:ascii="Times New Roman" w:hAnsi="Times New Roman"/>
      <w:szCs w:val="20"/>
      <w:lang w:val="sr-Cyrl-RS" w:eastAsia="sr-Cyrl-RS"/>
    </w:rPr>
  </w:style>
  <w:style w:type="paragraph" w:customStyle="1" w:styleId="Style106">
    <w:name w:val="Style106"/>
    <w:basedOn w:val="Normal"/>
    <w:rsid w:val="00FC5F3A"/>
    <w:pPr>
      <w:jc w:val="left"/>
    </w:pPr>
    <w:rPr>
      <w:rFonts w:ascii="Times New Roman" w:hAnsi="Times New Roman"/>
      <w:szCs w:val="20"/>
      <w:lang w:val="sr-Cyrl-RS" w:eastAsia="sr-Cyrl-RS"/>
    </w:rPr>
  </w:style>
  <w:style w:type="paragraph" w:customStyle="1" w:styleId="Style118">
    <w:name w:val="Style118"/>
    <w:basedOn w:val="Normal"/>
    <w:rsid w:val="00FC5F3A"/>
    <w:pPr>
      <w:jc w:val="left"/>
    </w:pPr>
    <w:rPr>
      <w:rFonts w:ascii="Times New Roman" w:hAnsi="Times New Roman"/>
      <w:szCs w:val="20"/>
      <w:lang w:val="sr-Cyrl-RS" w:eastAsia="sr-Cyrl-RS"/>
    </w:rPr>
  </w:style>
  <w:style w:type="paragraph" w:customStyle="1" w:styleId="Style87">
    <w:name w:val="Style87"/>
    <w:basedOn w:val="Normal"/>
    <w:rsid w:val="00FC5F3A"/>
    <w:pPr>
      <w:jc w:val="left"/>
    </w:pPr>
    <w:rPr>
      <w:rFonts w:ascii="Times New Roman" w:hAnsi="Times New Roman"/>
      <w:szCs w:val="20"/>
      <w:lang w:val="sr-Cyrl-RS" w:eastAsia="sr-Cyrl-RS"/>
    </w:rPr>
  </w:style>
  <w:style w:type="paragraph" w:customStyle="1" w:styleId="Style71">
    <w:name w:val="Style71"/>
    <w:basedOn w:val="Normal"/>
    <w:rsid w:val="00FC5F3A"/>
    <w:pPr>
      <w:jc w:val="left"/>
    </w:pPr>
    <w:rPr>
      <w:rFonts w:ascii="Times New Roman" w:hAnsi="Times New Roman"/>
      <w:szCs w:val="20"/>
      <w:lang w:val="sr-Cyrl-RS" w:eastAsia="sr-Cyrl-RS"/>
    </w:rPr>
  </w:style>
  <w:style w:type="paragraph" w:customStyle="1" w:styleId="Style92">
    <w:name w:val="Style92"/>
    <w:basedOn w:val="Normal"/>
    <w:rsid w:val="00FC5F3A"/>
    <w:pPr>
      <w:jc w:val="left"/>
    </w:pPr>
    <w:rPr>
      <w:rFonts w:ascii="Times New Roman" w:hAnsi="Times New Roman"/>
      <w:szCs w:val="20"/>
      <w:lang w:val="sr-Cyrl-RS" w:eastAsia="sr-Cyrl-RS"/>
    </w:rPr>
  </w:style>
  <w:style w:type="paragraph" w:customStyle="1" w:styleId="Style184">
    <w:name w:val="Style184"/>
    <w:basedOn w:val="Normal"/>
    <w:rsid w:val="00FC5F3A"/>
    <w:pPr>
      <w:jc w:val="left"/>
    </w:pPr>
    <w:rPr>
      <w:rFonts w:ascii="Times New Roman" w:hAnsi="Times New Roman"/>
      <w:szCs w:val="20"/>
      <w:lang w:val="sr-Cyrl-RS" w:eastAsia="sr-Cyrl-RS"/>
    </w:rPr>
  </w:style>
  <w:style w:type="paragraph" w:customStyle="1" w:styleId="Style126">
    <w:name w:val="Style126"/>
    <w:basedOn w:val="Normal"/>
    <w:rsid w:val="00FC5F3A"/>
    <w:pPr>
      <w:jc w:val="left"/>
    </w:pPr>
    <w:rPr>
      <w:rFonts w:ascii="Times New Roman" w:hAnsi="Times New Roman"/>
      <w:szCs w:val="20"/>
      <w:lang w:val="sr-Cyrl-RS" w:eastAsia="sr-Cyrl-RS"/>
    </w:rPr>
  </w:style>
  <w:style w:type="paragraph" w:customStyle="1" w:styleId="Style78">
    <w:name w:val="Style78"/>
    <w:basedOn w:val="Normal"/>
    <w:rsid w:val="00FC5F3A"/>
    <w:pPr>
      <w:jc w:val="left"/>
    </w:pPr>
    <w:rPr>
      <w:rFonts w:ascii="Times New Roman" w:hAnsi="Times New Roman"/>
      <w:szCs w:val="20"/>
      <w:lang w:val="sr-Cyrl-RS" w:eastAsia="sr-Cyrl-RS"/>
    </w:rPr>
  </w:style>
  <w:style w:type="paragraph" w:customStyle="1" w:styleId="Style83">
    <w:name w:val="Style83"/>
    <w:basedOn w:val="Normal"/>
    <w:rsid w:val="00FC5F3A"/>
    <w:pPr>
      <w:jc w:val="left"/>
    </w:pPr>
    <w:rPr>
      <w:rFonts w:ascii="Times New Roman" w:hAnsi="Times New Roman"/>
      <w:szCs w:val="20"/>
      <w:lang w:val="sr-Cyrl-RS" w:eastAsia="sr-Cyrl-RS"/>
    </w:rPr>
  </w:style>
  <w:style w:type="paragraph" w:customStyle="1" w:styleId="Style190">
    <w:name w:val="Style190"/>
    <w:basedOn w:val="Normal"/>
    <w:rsid w:val="00FC5F3A"/>
    <w:pPr>
      <w:jc w:val="left"/>
    </w:pPr>
    <w:rPr>
      <w:rFonts w:ascii="Times New Roman" w:hAnsi="Times New Roman"/>
      <w:szCs w:val="20"/>
      <w:lang w:val="sr-Cyrl-RS" w:eastAsia="sr-Cyrl-RS"/>
    </w:rPr>
  </w:style>
  <w:style w:type="character" w:customStyle="1" w:styleId="CharStyle0">
    <w:name w:val="CharStyle0"/>
    <w:basedOn w:val="DefaultParagraphFont"/>
    <w:rsid w:val="00FC5F3A"/>
    <w:rPr>
      <w:rFonts w:ascii="Palatino Linotype" w:eastAsia="Palatino Linotype" w:hAnsi="Palatino Linotype" w:cs="Palatino Linotype"/>
      <w:b w:val="0"/>
      <w:bCs w:val="0"/>
      <w:i/>
      <w:iCs/>
      <w:smallCaps w:val="0"/>
      <w:spacing w:val="40"/>
      <w:sz w:val="26"/>
      <w:szCs w:val="26"/>
    </w:rPr>
  </w:style>
  <w:style w:type="character" w:customStyle="1" w:styleId="CharStyle5">
    <w:name w:val="CharStyle5"/>
    <w:basedOn w:val="DefaultParagraphFont"/>
    <w:rsid w:val="00FC5F3A"/>
    <w:rPr>
      <w:rFonts w:ascii="Times New Roman" w:eastAsia="Times New Roman" w:hAnsi="Times New Roman" w:cs="Times New Roman"/>
      <w:b/>
      <w:bCs/>
      <w:i w:val="0"/>
      <w:iCs w:val="0"/>
      <w:smallCaps w:val="0"/>
      <w:spacing w:val="-10"/>
      <w:sz w:val="20"/>
      <w:szCs w:val="20"/>
    </w:rPr>
  </w:style>
  <w:style w:type="character" w:customStyle="1" w:styleId="CharStyle6">
    <w:name w:val="CharStyle6"/>
    <w:basedOn w:val="DefaultParagraphFont"/>
    <w:rsid w:val="00FC5F3A"/>
    <w:rPr>
      <w:rFonts w:ascii="Times New Roman" w:eastAsia="Times New Roman" w:hAnsi="Times New Roman" w:cs="Times New Roman"/>
      <w:b w:val="0"/>
      <w:bCs w:val="0"/>
      <w:i w:val="0"/>
      <w:iCs w:val="0"/>
      <w:smallCaps w:val="0"/>
      <w:sz w:val="22"/>
      <w:szCs w:val="22"/>
    </w:rPr>
  </w:style>
  <w:style w:type="character" w:customStyle="1" w:styleId="CharStyle22">
    <w:name w:val="CharStyle22"/>
    <w:basedOn w:val="DefaultParagraphFont"/>
    <w:rsid w:val="00FC5F3A"/>
    <w:rPr>
      <w:rFonts w:ascii="Candara" w:eastAsia="Candara" w:hAnsi="Candara" w:cs="Candara"/>
      <w:b/>
      <w:bCs/>
      <w:i/>
      <w:iCs/>
      <w:smallCaps w:val="0"/>
      <w:sz w:val="26"/>
      <w:szCs w:val="26"/>
    </w:rPr>
  </w:style>
  <w:style w:type="character" w:customStyle="1" w:styleId="CharStyle24">
    <w:name w:val="CharStyle24"/>
    <w:basedOn w:val="DefaultParagraphFont"/>
    <w:rsid w:val="00FC5F3A"/>
    <w:rPr>
      <w:rFonts w:ascii="Times New Roman" w:eastAsia="Times New Roman" w:hAnsi="Times New Roman" w:cs="Times New Roman"/>
      <w:b w:val="0"/>
      <w:bCs w:val="0"/>
      <w:i w:val="0"/>
      <w:iCs w:val="0"/>
      <w:smallCaps w:val="0"/>
      <w:sz w:val="20"/>
      <w:szCs w:val="20"/>
    </w:rPr>
  </w:style>
  <w:style w:type="character" w:customStyle="1" w:styleId="CharStyle25">
    <w:name w:val="CharStyle25"/>
    <w:basedOn w:val="DefaultParagraphFont"/>
    <w:rsid w:val="00FC5F3A"/>
    <w:rPr>
      <w:rFonts w:ascii="Candara" w:eastAsia="Candara" w:hAnsi="Candara" w:cs="Candara"/>
      <w:b w:val="0"/>
      <w:bCs w:val="0"/>
      <w:i w:val="0"/>
      <w:iCs w:val="0"/>
      <w:smallCaps w:val="0"/>
      <w:spacing w:val="-20"/>
      <w:sz w:val="18"/>
      <w:szCs w:val="18"/>
    </w:rPr>
  </w:style>
  <w:style w:type="character" w:customStyle="1" w:styleId="CharStyle45">
    <w:name w:val="CharStyle45"/>
    <w:basedOn w:val="DefaultParagraphFont"/>
    <w:rsid w:val="00FC5F3A"/>
    <w:rPr>
      <w:rFonts w:ascii="Times New Roman" w:eastAsia="Times New Roman" w:hAnsi="Times New Roman" w:cs="Times New Roman"/>
      <w:b/>
      <w:bCs/>
      <w:i w:val="0"/>
      <w:iCs w:val="0"/>
      <w:smallCaps w:val="0"/>
      <w:sz w:val="12"/>
      <w:szCs w:val="12"/>
    </w:rPr>
  </w:style>
  <w:style w:type="character" w:customStyle="1" w:styleId="CharStyle46">
    <w:name w:val="CharStyle46"/>
    <w:basedOn w:val="DefaultParagraphFont"/>
    <w:rsid w:val="00FC5F3A"/>
    <w:rPr>
      <w:rFonts w:ascii="Times New Roman" w:eastAsia="Times New Roman" w:hAnsi="Times New Roman" w:cs="Times New Roman"/>
      <w:b w:val="0"/>
      <w:bCs w:val="0"/>
      <w:i w:val="0"/>
      <w:iCs w:val="0"/>
      <w:smallCaps w:val="0"/>
      <w:sz w:val="18"/>
      <w:szCs w:val="18"/>
    </w:rPr>
  </w:style>
  <w:style w:type="character" w:customStyle="1" w:styleId="CharStyle47">
    <w:name w:val="CharStyle47"/>
    <w:basedOn w:val="DefaultParagraphFont"/>
    <w:rsid w:val="00FC5F3A"/>
    <w:rPr>
      <w:rFonts w:ascii="Times New Roman" w:eastAsia="Times New Roman" w:hAnsi="Times New Roman" w:cs="Times New Roman"/>
      <w:b/>
      <w:bCs/>
      <w:i w:val="0"/>
      <w:iCs w:val="0"/>
      <w:smallCaps w:val="0"/>
      <w:sz w:val="18"/>
      <w:szCs w:val="18"/>
    </w:rPr>
  </w:style>
  <w:style w:type="character" w:customStyle="1" w:styleId="CharStyle49">
    <w:name w:val="CharStyle49"/>
    <w:basedOn w:val="DefaultParagraphFont"/>
    <w:rsid w:val="00FC5F3A"/>
    <w:rPr>
      <w:rFonts w:ascii="Times New Roman" w:eastAsia="Times New Roman" w:hAnsi="Times New Roman" w:cs="Times New Roman"/>
      <w:b w:val="0"/>
      <w:bCs w:val="0"/>
      <w:i w:val="0"/>
      <w:iCs w:val="0"/>
      <w:smallCaps/>
      <w:spacing w:val="20"/>
      <w:sz w:val="16"/>
      <w:szCs w:val="16"/>
    </w:rPr>
  </w:style>
  <w:style w:type="character" w:customStyle="1" w:styleId="CharStyle50">
    <w:name w:val="CharStyle50"/>
    <w:basedOn w:val="DefaultParagraphFont"/>
    <w:rsid w:val="00FC5F3A"/>
    <w:rPr>
      <w:rFonts w:ascii="Times New Roman" w:eastAsia="Times New Roman" w:hAnsi="Times New Roman" w:cs="Times New Roman"/>
      <w:b/>
      <w:bCs/>
      <w:i w:val="0"/>
      <w:iCs w:val="0"/>
      <w:smallCaps w:val="0"/>
      <w:spacing w:val="10"/>
      <w:sz w:val="18"/>
      <w:szCs w:val="18"/>
    </w:rPr>
  </w:style>
  <w:style w:type="character" w:customStyle="1" w:styleId="CharStyle51">
    <w:name w:val="CharStyle51"/>
    <w:basedOn w:val="DefaultParagraphFont"/>
    <w:rsid w:val="00FC5F3A"/>
    <w:rPr>
      <w:rFonts w:ascii="Franklin Gothic Medium" w:eastAsia="Franklin Gothic Medium" w:hAnsi="Franklin Gothic Medium" w:cs="Franklin Gothic Medium"/>
      <w:b w:val="0"/>
      <w:bCs w:val="0"/>
      <w:i/>
      <w:iCs/>
      <w:smallCaps w:val="0"/>
      <w:sz w:val="34"/>
      <w:szCs w:val="34"/>
    </w:rPr>
  </w:style>
  <w:style w:type="character" w:customStyle="1" w:styleId="CharStyle53">
    <w:name w:val="CharStyle53"/>
    <w:basedOn w:val="DefaultParagraphFont"/>
    <w:rsid w:val="00FC5F3A"/>
    <w:rPr>
      <w:rFonts w:ascii="Times New Roman" w:eastAsia="Times New Roman" w:hAnsi="Times New Roman" w:cs="Times New Roman"/>
      <w:b/>
      <w:bCs/>
      <w:i w:val="0"/>
      <w:iCs w:val="0"/>
      <w:smallCaps w:val="0"/>
      <w:sz w:val="34"/>
      <w:szCs w:val="34"/>
    </w:rPr>
  </w:style>
  <w:style w:type="character" w:customStyle="1" w:styleId="CharStyle55">
    <w:name w:val="CharStyle55"/>
    <w:basedOn w:val="DefaultParagraphFont"/>
    <w:rsid w:val="00FC5F3A"/>
    <w:rPr>
      <w:rFonts w:ascii="Candara" w:eastAsia="Candara" w:hAnsi="Candara" w:cs="Candara"/>
      <w:b w:val="0"/>
      <w:bCs w:val="0"/>
      <w:i w:val="0"/>
      <w:iCs w:val="0"/>
      <w:smallCaps/>
      <w:sz w:val="18"/>
      <w:szCs w:val="18"/>
    </w:rPr>
  </w:style>
  <w:style w:type="character" w:customStyle="1" w:styleId="CharStyle59">
    <w:name w:val="CharStyle59"/>
    <w:basedOn w:val="DefaultParagraphFont"/>
    <w:rsid w:val="00FC5F3A"/>
    <w:rPr>
      <w:rFonts w:ascii="Times New Roman" w:eastAsia="Times New Roman" w:hAnsi="Times New Roman" w:cs="Times New Roman"/>
      <w:b w:val="0"/>
      <w:bCs w:val="0"/>
      <w:i w:val="0"/>
      <w:iCs w:val="0"/>
      <w:smallCaps w:val="0"/>
      <w:sz w:val="72"/>
      <w:szCs w:val="72"/>
    </w:rPr>
  </w:style>
  <w:style w:type="character" w:customStyle="1" w:styleId="CharStyle60">
    <w:name w:val="CharStyle60"/>
    <w:basedOn w:val="DefaultParagraphFont"/>
    <w:rsid w:val="00FC5F3A"/>
    <w:rPr>
      <w:rFonts w:ascii="Times New Roman" w:eastAsia="Times New Roman" w:hAnsi="Times New Roman" w:cs="Times New Roman"/>
      <w:b w:val="0"/>
      <w:bCs w:val="0"/>
      <w:i w:val="0"/>
      <w:iCs w:val="0"/>
      <w:smallCaps w:val="0"/>
      <w:spacing w:val="30"/>
      <w:sz w:val="8"/>
      <w:szCs w:val="8"/>
    </w:rPr>
  </w:style>
  <w:style w:type="character" w:customStyle="1" w:styleId="CharStyle61">
    <w:name w:val="CharStyle61"/>
    <w:basedOn w:val="DefaultParagraphFont"/>
    <w:rsid w:val="00FC5F3A"/>
    <w:rPr>
      <w:rFonts w:ascii="Times New Roman" w:eastAsia="Times New Roman" w:hAnsi="Times New Roman" w:cs="Times New Roman"/>
      <w:b/>
      <w:bCs/>
      <w:i w:val="0"/>
      <w:iCs w:val="0"/>
      <w:smallCaps w:val="0"/>
      <w:spacing w:val="-10"/>
      <w:sz w:val="22"/>
      <w:szCs w:val="22"/>
    </w:rPr>
  </w:style>
  <w:style w:type="character" w:customStyle="1" w:styleId="CharStyle63">
    <w:name w:val="CharStyle63"/>
    <w:basedOn w:val="DefaultParagraphFont"/>
    <w:rsid w:val="00FC5F3A"/>
    <w:rPr>
      <w:rFonts w:ascii="Times New Roman" w:eastAsia="Times New Roman" w:hAnsi="Times New Roman" w:cs="Times New Roman"/>
      <w:b/>
      <w:bCs/>
      <w:i w:val="0"/>
      <w:iCs w:val="0"/>
      <w:smallCaps w:val="0"/>
      <w:sz w:val="16"/>
      <w:szCs w:val="16"/>
    </w:rPr>
  </w:style>
  <w:style w:type="character" w:customStyle="1" w:styleId="CharStyle65">
    <w:name w:val="CharStyle65"/>
    <w:basedOn w:val="DefaultParagraphFont"/>
    <w:rsid w:val="00FC5F3A"/>
    <w:rPr>
      <w:rFonts w:ascii="Times New Roman" w:eastAsia="Times New Roman" w:hAnsi="Times New Roman" w:cs="Times New Roman"/>
      <w:b w:val="0"/>
      <w:bCs w:val="0"/>
      <w:i w:val="0"/>
      <w:iCs w:val="0"/>
      <w:smallCaps w:val="0"/>
      <w:sz w:val="20"/>
      <w:szCs w:val="20"/>
    </w:rPr>
  </w:style>
  <w:style w:type="character" w:customStyle="1" w:styleId="CharStyle70">
    <w:name w:val="CharStyle70"/>
    <w:basedOn w:val="DefaultParagraphFont"/>
    <w:rsid w:val="00FC5F3A"/>
    <w:rPr>
      <w:rFonts w:ascii="Times New Roman" w:eastAsia="Times New Roman" w:hAnsi="Times New Roman" w:cs="Times New Roman"/>
      <w:b w:val="0"/>
      <w:bCs w:val="0"/>
      <w:i w:val="0"/>
      <w:iCs w:val="0"/>
      <w:smallCaps w:val="0"/>
      <w:spacing w:val="20"/>
      <w:sz w:val="12"/>
      <w:szCs w:val="12"/>
    </w:rPr>
  </w:style>
  <w:style w:type="character" w:customStyle="1" w:styleId="CharStyle71">
    <w:name w:val="CharStyle71"/>
    <w:basedOn w:val="DefaultParagraphFont"/>
    <w:rsid w:val="00FC5F3A"/>
    <w:rPr>
      <w:rFonts w:ascii="Times New Roman" w:eastAsia="Times New Roman" w:hAnsi="Times New Roman" w:cs="Times New Roman"/>
      <w:b w:val="0"/>
      <w:bCs w:val="0"/>
      <w:i w:val="0"/>
      <w:iCs w:val="0"/>
      <w:smallCaps w:val="0"/>
      <w:spacing w:val="20"/>
      <w:sz w:val="16"/>
      <w:szCs w:val="16"/>
    </w:rPr>
  </w:style>
  <w:style w:type="character" w:customStyle="1" w:styleId="CharStyle72">
    <w:name w:val="CharStyle72"/>
    <w:basedOn w:val="DefaultParagraphFont"/>
    <w:rsid w:val="00FC5F3A"/>
    <w:rPr>
      <w:rFonts w:ascii="Times New Roman" w:eastAsia="Times New Roman" w:hAnsi="Times New Roman" w:cs="Times New Roman"/>
      <w:b w:val="0"/>
      <w:bCs w:val="0"/>
      <w:i w:val="0"/>
      <w:iCs w:val="0"/>
      <w:smallCaps w:val="0"/>
      <w:spacing w:val="-10"/>
      <w:sz w:val="16"/>
      <w:szCs w:val="16"/>
    </w:rPr>
  </w:style>
  <w:style w:type="character" w:customStyle="1" w:styleId="CharStyle74">
    <w:name w:val="CharStyle74"/>
    <w:basedOn w:val="DefaultParagraphFont"/>
    <w:rsid w:val="00FC5F3A"/>
    <w:rPr>
      <w:rFonts w:ascii="Candara" w:eastAsia="Candara" w:hAnsi="Candara" w:cs="Candara"/>
      <w:b/>
      <w:bCs/>
      <w:i w:val="0"/>
      <w:iCs w:val="0"/>
      <w:smallCaps w:val="0"/>
      <w:sz w:val="22"/>
      <w:szCs w:val="22"/>
    </w:rPr>
  </w:style>
  <w:style w:type="character" w:customStyle="1" w:styleId="CharStyle76">
    <w:name w:val="CharStyle76"/>
    <w:basedOn w:val="DefaultParagraphFont"/>
    <w:rsid w:val="00FC5F3A"/>
    <w:rPr>
      <w:rFonts w:ascii="Times New Roman" w:eastAsia="Times New Roman" w:hAnsi="Times New Roman" w:cs="Times New Roman"/>
      <w:b/>
      <w:bCs/>
      <w:i w:val="0"/>
      <w:iCs w:val="0"/>
      <w:smallCaps w:val="0"/>
      <w:spacing w:val="-20"/>
      <w:sz w:val="20"/>
      <w:szCs w:val="20"/>
    </w:rPr>
  </w:style>
  <w:style w:type="character" w:customStyle="1" w:styleId="CharStyle79">
    <w:name w:val="CharStyle79"/>
    <w:basedOn w:val="DefaultParagraphFont"/>
    <w:rsid w:val="00FC5F3A"/>
    <w:rPr>
      <w:rFonts w:ascii="Times New Roman" w:eastAsia="Times New Roman" w:hAnsi="Times New Roman" w:cs="Times New Roman"/>
      <w:b w:val="0"/>
      <w:bCs w:val="0"/>
      <w:i w:val="0"/>
      <w:iCs w:val="0"/>
      <w:smallCaps w:val="0"/>
      <w:spacing w:val="10"/>
      <w:sz w:val="18"/>
      <w:szCs w:val="18"/>
    </w:rPr>
  </w:style>
  <w:style w:type="character" w:customStyle="1" w:styleId="CharStyle84">
    <w:name w:val="CharStyle84"/>
    <w:basedOn w:val="DefaultParagraphFont"/>
    <w:rsid w:val="00FC5F3A"/>
    <w:rPr>
      <w:rFonts w:ascii="Times New Roman" w:eastAsia="Times New Roman" w:hAnsi="Times New Roman" w:cs="Times New Roman"/>
      <w:b w:val="0"/>
      <w:bCs w:val="0"/>
      <w:i w:val="0"/>
      <w:iCs w:val="0"/>
      <w:smallCaps/>
      <w:sz w:val="18"/>
      <w:szCs w:val="18"/>
    </w:rPr>
  </w:style>
  <w:style w:type="character" w:customStyle="1" w:styleId="CharStyle86">
    <w:name w:val="CharStyle86"/>
    <w:basedOn w:val="DefaultParagraphFont"/>
    <w:rsid w:val="00FC5F3A"/>
    <w:rPr>
      <w:rFonts w:ascii="Times New Roman" w:eastAsia="Times New Roman" w:hAnsi="Times New Roman" w:cs="Times New Roman"/>
      <w:b/>
      <w:bCs/>
      <w:i w:val="0"/>
      <w:iCs w:val="0"/>
      <w:smallCaps w:val="0"/>
      <w:spacing w:val="10"/>
      <w:sz w:val="18"/>
      <w:szCs w:val="18"/>
    </w:rPr>
  </w:style>
  <w:style w:type="character" w:customStyle="1" w:styleId="CharStyle87">
    <w:name w:val="CharStyle87"/>
    <w:basedOn w:val="DefaultParagraphFont"/>
    <w:rsid w:val="00FC5F3A"/>
    <w:rPr>
      <w:rFonts w:ascii="Times New Roman" w:eastAsia="Times New Roman" w:hAnsi="Times New Roman" w:cs="Times New Roman"/>
      <w:b w:val="0"/>
      <w:bCs w:val="0"/>
      <w:i w:val="0"/>
      <w:iCs w:val="0"/>
      <w:smallCaps w:val="0"/>
      <w:spacing w:val="30"/>
      <w:sz w:val="14"/>
      <w:szCs w:val="14"/>
    </w:rPr>
  </w:style>
  <w:style w:type="character" w:customStyle="1" w:styleId="CharStyle94">
    <w:name w:val="CharStyle94"/>
    <w:basedOn w:val="DefaultParagraphFont"/>
    <w:rsid w:val="00FC5F3A"/>
    <w:rPr>
      <w:rFonts w:ascii="Times New Roman" w:eastAsia="Times New Roman" w:hAnsi="Times New Roman" w:cs="Times New Roman"/>
      <w:b w:val="0"/>
      <w:bCs w:val="0"/>
      <w:i w:val="0"/>
      <w:iCs w:val="0"/>
      <w:smallCaps w:val="0"/>
      <w:sz w:val="22"/>
      <w:szCs w:val="22"/>
    </w:rPr>
  </w:style>
  <w:style w:type="character" w:customStyle="1" w:styleId="CharStyle117">
    <w:name w:val="CharStyle117"/>
    <w:basedOn w:val="DefaultParagraphFont"/>
    <w:rsid w:val="00FC5F3A"/>
    <w:rPr>
      <w:rFonts w:ascii="Candara" w:eastAsia="Candara" w:hAnsi="Candara" w:cs="Candara"/>
      <w:b/>
      <w:bCs/>
      <w:i w:val="0"/>
      <w:iCs w:val="0"/>
      <w:smallCaps w:val="0"/>
      <w:spacing w:val="10"/>
      <w:sz w:val="18"/>
      <w:szCs w:val="18"/>
    </w:rPr>
  </w:style>
  <w:style w:type="table" w:customStyle="1" w:styleId="TableGrid21">
    <w:name w:val="Table Grid21"/>
    <w:basedOn w:val="TableNormal"/>
    <w:next w:val="TableGrid"/>
    <w:uiPriority w:val="59"/>
    <w:rsid w:val="00FC5F3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aliases w:val="Слика"/>
    <w:basedOn w:val="Normal"/>
    <w:next w:val="Normal"/>
    <w:uiPriority w:val="99"/>
    <w:unhideWhenUsed/>
    <w:rsid w:val="00FC5F3A"/>
    <w:pPr>
      <w:jc w:val="left"/>
    </w:pPr>
    <w:rPr>
      <w:szCs w:val="20"/>
      <w:lang w:val="sr-Cyrl-RS" w:eastAsia="en-US"/>
    </w:rPr>
  </w:style>
  <w:style w:type="table" w:customStyle="1" w:styleId="TableGrid113">
    <w:name w:val="Table Grid113"/>
    <w:basedOn w:val="TableNormal"/>
    <w:next w:val="TableGrid"/>
    <w:uiPriority w:val="59"/>
    <w:rsid w:val="00EC70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E27B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343836"/>
    <w:rPr>
      <w:i/>
      <w:iCs/>
    </w:rPr>
  </w:style>
  <w:style w:type="character" w:styleId="Strong">
    <w:name w:val="Strong"/>
    <w:basedOn w:val="DefaultParagraphFont"/>
    <w:uiPriority w:val="22"/>
    <w:qFormat/>
    <w:rsid w:val="00343836"/>
    <w:rPr>
      <w:b/>
      <w:bCs/>
    </w:rPr>
  </w:style>
  <w:style w:type="paragraph" w:customStyle="1" w:styleId="1tekst0">
    <w:name w:val="_1tekst"/>
    <w:basedOn w:val="Normal"/>
    <w:rsid w:val="00664C59"/>
    <w:pPr>
      <w:spacing w:before="100" w:beforeAutospacing="1" w:after="100" w:afterAutospacing="1"/>
      <w:jc w:val="left"/>
    </w:pPr>
    <w:rPr>
      <w:rFonts w:ascii="Times New Roman" w:hAnsi="Times New Roman"/>
      <w:sz w:val="24"/>
      <w:lang w:val="sr-Cyrl-RS" w:eastAsia="sr-Cyrl-RS"/>
    </w:rPr>
  </w:style>
  <w:style w:type="table" w:customStyle="1" w:styleId="TableGrid28">
    <w:name w:val="Table Grid28"/>
    <w:basedOn w:val="TableNormal"/>
    <w:next w:val="TableGrid"/>
    <w:uiPriority w:val="59"/>
    <w:rsid w:val="00BD0147"/>
    <w:rPr>
      <w:rFonts w:ascii="Verdana"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qFormat/>
    <w:rsid w:val="00BB1965"/>
    <w:pPr>
      <w:spacing w:before="100" w:beforeAutospacing="1" w:after="100" w:afterAutospacing="1"/>
      <w:jc w:val="left"/>
    </w:pPr>
    <w:rPr>
      <w:rFonts w:ascii="Times New Roman" w:hAnsi="Times New Roman"/>
      <w:sz w:val="24"/>
      <w:lang w:val="sr-Cyrl-RS" w:eastAsia="sr-Cyrl-RS"/>
    </w:rPr>
  </w:style>
  <w:style w:type="table" w:customStyle="1" w:styleId="TableGrid3">
    <w:name w:val="Table Grid3"/>
    <w:basedOn w:val="TableNormal"/>
    <w:next w:val="TableGrid"/>
    <w:uiPriority w:val="59"/>
    <w:rsid w:val="002B69D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055EA"/>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F730DA"/>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текст"/>
    <w:basedOn w:val="Normal"/>
    <w:link w:val="CharChar"/>
    <w:autoRedefine/>
    <w:qFormat/>
    <w:rsid w:val="007E4AA8"/>
    <w:rPr>
      <w:rFonts w:cs="Arial"/>
      <w:bCs/>
      <w:szCs w:val="20"/>
      <w:lang w:val="sr-Cyrl-CS" w:eastAsia="en-US"/>
    </w:rPr>
  </w:style>
  <w:style w:type="character" w:customStyle="1" w:styleId="CharChar">
    <w:name w:val="текст Char Char"/>
    <w:link w:val="a2"/>
    <w:rsid w:val="007E4AA8"/>
    <w:rPr>
      <w:rFonts w:ascii="Verdana" w:hAnsi="Verdana" w:cs="Arial"/>
      <w:bCs/>
      <w:lang w:val="sr-Cyrl-CS" w:eastAsia="en-US"/>
    </w:rPr>
  </w:style>
  <w:style w:type="table" w:customStyle="1" w:styleId="TableGrid31">
    <w:name w:val="Table Grid31"/>
    <w:basedOn w:val="TableNormal"/>
    <w:next w:val="TableGrid"/>
    <w:uiPriority w:val="59"/>
    <w:rsid w:val="004915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 Style21"/>
    <w:basedOn w:val="DefaultParagraphFont"/>
    <w:uiPriority w:val="99"/>
    <w:rsid w:val="005A6210"/>
    <w:rPr>
      <w:rFonts w:ascii="Bookman Old Style" w:hAnsi="Bookman Old Style" w:cs="Bookman Old Style"/>
      <w:sz w:val="20"/>
      <w:szCs w:val="20"/>
    </w:rPr>
  </w:style>
  <w:style w:type="character" w:customStyle="1" w:styleId="FontStyle197">
    <w:name w:val="Font Style197"/>
    <w:uiPriority w:val="99"/>
    <w:rsid w:val="005A6210"/>
    <w:rPr>
      <w:rFonts w:ascii="Arial" w:hAnsi="Arial" w:cs="Arial"/>
      <w:sz w:val="22"/>
      <w:szCs w:val="22"/>
    </w:rPr>
  </w:style>
  <w:style w:type="paragraph" w:customStyle="1" w:styleId="StyleArialLeft698cmRight381cm">
    <w:name w:val="Style Arial Left:  698 cm Right:  381 cm"/>
    <w:basedOn w:val="Normal"/>
    <w:rsid w:val="005A6210"/>
    <w:pPr>
      <w:ind w:right="5670" w:firstLine="851"/>
      <w:jc w:val="left"/>
    </w:pPr>
    <w:rPr>
      <w:rFonts w:ascii="Arial" w:hAnsi="Arial"/>
      <w:sz w:val="24"/>
      <w:lang w:val="en-US" w:eastAsia="en-US"/>
    </w:rPr>
  </w:style>
  <w:style w:type="character" w:customStyle="1" w:styleId="NoSpacingChar">
    <w:name w:val="No Spacing Char"/>
    <w:link w:val="NoSpacing"/>
    <w:uiPriority w:val="1"/>
    <w:rsid w:val="00950B1C"/>
    <w:rPr>
      <w:rFonts w:asciiTheme="minorHAnsi" w:eastAsiaTheme="minorHAnsi" w:hAnsiTheme="minorHAnsi" w:cstheme="minorBidi"/>
      <w:sz w:val="22"/>
      <w:szCs w:val="22"/>
      <w:lang w:val="en-US" w:eastAsia="en-US"/>
    </w:rPr>
  </w:style>
  <w:style w:type="character" w:customStyle="1" w:styleId="relative">
    <w:name w:val="relative"/>
    <w:basedOn w:val="DefaultParagraphFont"/>
    <w:rsid w:val="00600DCF"/>
  </w:style>
  <w:style w:type="paragraph" w:customStyle="1" w:styleId="Normal2">
    <w:name w:val="Normal2"/>
    <w:basedOn w:val="Normal"/>
    <w:uiPriority w:val="99"/>
    <w:qFormat/>
    <w:rsid w:val="00600DCF"/>
    <w:pPr>
      <w:spacing w:before="100" w:beforeAutospacing="1" w:after="100" w:afterAutospacing="1"/>
      <w:jc w:val="left"/>
    </w:pPr>
    <w:rPr>
      <w:rFonts w:ascii="Times New Roman" w:hAnsi="Times New Roman"/>
      <w:sz w:val="24"/>
      <w:lang w:val="sr-Cyrl-RS" w:eastAsia="sr-Cyrl-RS"/>
    </w:rPr>
  </w:style>
  <w:style w:type="paragraph" w:customStyle="1" w:styleId="Normal20">
    <w:name w:val="Normal2"/>
    <w:basedOn w:val="Normal"/>
    <w:qFormat/>
    <w:rsid w:val="00600DCF"/>
    <w:pPr>
      <w:spacing w:before="100" w:beforeAutospacing="1" w:after="100" w:afterAutospacing="1"/>
      <w:jc w:val="left"/>
    </w:pPr>
    <w:rPr>
      <w:rFonts w:ascii="Times New Roman" w:hAnsi="Times New Roman"/>
      <w:sz w:val="24"/>
      <w:lang w:val="sr-Cyrl-RS" w:eastAsia="sr-Cyrl-RS"/>
    </w:rPr>
  </w:style>
  <w:style w:type="paragraph" w:customStyle="1" w:styleId="Text">
    <w:name w:val="Text"/>
    <w:basedOn w:val="Normal"/>
    <w:link w:val="TextChar"/>
    <w:qFormat/>
    <w:rsid w:val="00270C51"/>
    <w:pPr>
      <w:tabs>
        <w:tab w:val="left" w:pos="284"/>
      </w:tabs>
      <w:ind w:firstLine="709"/>
    </w:pPr>
    <w:rPr>
      <w:noProof/>
      <w:sz w:val="22"/>
      <w:szCs w:val="22"/>
      <w:lang w:eastAsia="en-US"/>
    </w:rPr>
  </w:style>
  <w:style w:type="character" w:customStyle="1" w:styleId="TextChar">
    <w:name w:val="Text Char"/>
    <w:link w:val="Text"/>
    <w:rsid w:val="00270C51"/>
    <w:rPr>
      <w:rFonts w:ascii="Verdana" w:hAnsi="Verdana"/>
      <w:noProof/>
      <w:sz w:val="22"/>
      <w:szCs w:val="22"/>
      <w:lang w:val="sr-Latn-CS" w:eastAsia="en-US"/>
    </w:rPr>
  </w:style>
  <w:style w:type="character" w:customStyle="1" w:styleId="FontStyle60">
    <w:name w:val="Font Style60"/>
    <w:uiPriority w:val="99"/>
    <w:rsid w:val="00270C51"/>
    <w:rPr>
      <w:rFonts w:ascii="Arial" w:hAnsi="Arial" w:cs="Arial"/>
      <w:sz w:val="20"/>
      <w:szCs w:val="20"/>
    </w:rPr>
  </w:style>
  <w:style w:type="character" w:customStyle="1" w:styleId="Style1Char">
    <w:name w:val="Style1 Char"/>
    <w:link w:val="Style1"/>
    <w:uiPriority w:val="99"/>
    <w:rsid w:val="00270C51"/>
    <w:rPr>
      <w:rFonts w:ascii="Arial" w:hAnsi="Arial" w:cs="Arial"/>
      <w:sz w:val="24"/>
      <w:szCs w:val="24"/>
      <w:lang w:val="en-US" w:eastAsia="en-US"/>
    </w:rPr>
  </w:style>
  <w:style w:type="character" w:customStyle="1" w:styleId="Style3Char">
    <w:name w:val="Style3 Char"/>
    <w:link w:val="Style3"/>
    <w:uiPriority w:val="99"/>
    <w:rsid w:val="00270C51"/>
    <w:rPr>
      <w:rFonts w:ascii="MS Reference Sans Serif" w:hAnsi="MS Reference Sans Serif"/>
      <w:sz w:val="24"/>
      <w:szCs w:val="24"/>
    </w:rPr>
  </w:style>
  <w:style w:type="character" w:customStyle="1" w:styleId="FontStyle57">
    <w:name w:val="Font Style57"/>
    <w:uiPriority w:val="99"/>
    <w:rsid w:val="00270C51"/>
    <w:rPr>
      <w:rFonts w:ascii="Tahoma" w:hAnsi="Tahoma" w:cs="Tahoma"/>
      <w:sz w:val="18"/>
      <w:szCs w:val="18"/>
    </w:rPr>
  </w:style>
  <w:style w:type="paragraph" w:customStyle="1" w:styleId="Style25">
    <w:name w:val="Style25"/>
    <w:basedOn w:val="Normal"/>
    <w:uiPriority w:val="99"/>
    <w:qFormat/>
    <w:rsid w:val="00270C51"/>
    <w:pPr>
      <w:widowControl w:val="0"/>
      <w:autoSpaceDE w:val="0"/>
      <w:autoSpaceDN w:val="0"/>
      <w:adjustRightInd w:val="0"/>
      <w:spacing w:line="240" w:lineRule="exact"/>
    </w:pPr>
    <w:rPr>
      <w:rFonts w:ascii="Arial" w:hAnsi="Arial" w:cs="Arial"/>
      <w:sz w:val="18"/>
      <w:lang w:val="sr-Cyrl-RS" w:eastAsia="sr-Cyrl-RS"/>
    </w:rPr>
  </w:style>
  <w:style w:type="character" w:customStyle="1" w:styleId="FontStyle54">
    <w:name w:val="Font Style54"/>
    <w:uiPriority w:val="99"/>
    <w:rsid w:val="00270C51"/>
    <w:rPr>
      <w:rFonts w:ascii="Arial" w:hAnsi="Arial" w:cs="Arial"/>
      <w:sz w:val="20"/>
      <w:szCs w:val="20"/>
    </w:rPr>
  </w:style>
  <w:style w:type="character" w:customStyle="1" w:styleId="FontStyle55">
    <w:name w:val="Font Style55"/>
    <w:uiPriority w:val="99"/>
    <w:rsid w:val="00270C51"/>
    <w:rPr>
      <w:rFonts w:ascii="Franklin Gothic Demi Cond" w:hAnsi="Franklin Gothic Demi Cond" w:cs="Franklin Gothic Demi Cond"/>
      <w:spacing w:val="10"/>
      <w:sz w:val="22"/>
      <w:szCs w:val="22"/>
    </w:rPr>
  </w:style>
  <w:style w:type="character" w:customStyle="1" w:styleId="FontStyle56">
    <w:name w:val="Font Style56"/>
    <w:uiPriority w:val="99"/>
    <w:rsid w:val="00270C51"/>
    <w:rPr>
      <w:rFonts w:ascii="Franklin Gothic Demi Cond" w:hAnsi="Franklin Gothic Demi Cond" w:cs="Franklin Gothic Demi Cond"/>
      <w:sz w:val="22"/>
      <w:szCs w:val="22"/>
    </w:rPr>
  </w:style>
  <w:style w:type="character" w:customStyle="1" w:styleId="FontStyle63">
    <w:name w:val="Font Style63"/>
    <w:uiPriority w:val="99"/>
    <w:rsid w:val="00270C51"/>
    <w:rPr>
      <w:rFonts w:ascii="Arial" w:hAnsi="Arial" w:cs="Arial"/>
      <w:i/>
      <w:iCs/>
      <w:sz w:val="20"/>
      <w:szCs w:val="20"/>
    </w:rPr>
  </w:style>
  <w:style w:type="paragraph" w:customStyle="1" w:styleId="Style39">
    <w:name w:val="Style39"/>
    <w:basedOn w:val="Normal"/>
    <w:uiPriority w:val="99"/>
    <w:qFormat/>
    <w:rsid w:val="00270C51"/>
    <w:pPr>
      <w:widowControl w:val="0"/>
      <w:autoSpaceDE w:val="0"/>
      <w:autoSpaceDN w:val="0"/>
      <w:adjustRightInd w:val="0"/>
      <w:spacing w:line="255" w:lineRule="exact"/>
      <w:ind w:hanging="120"/>
    </w:pPr>
    <w:rPr>
      <w:rFonts w:ascii="Arial" w:hAnsi="Arial" w:cs="Arial"/>
      <w:sz w:val="18"/>
      <w:lang w:val="sr-Cyrl-RS" w:eastAsia="sr-Cyrl-RS"/>
    </w:rPr>
  </w:style>
  <w:style w:type="paragraph" w:customStyle="1" w:styleId="Style40">
    <w:name w:val="Style40"/>
    <w:basedOn w:val="Normal"/>
    <w:uiPriority w:val="99"/>
    <w:qFormat/>
    <w:rsid w:val="00270C51"/>
    <w:pPr>
      <w:widowControl w:val="0"/>
      <w:autoSpaceDE w:val="0"/>
      <w:autoSpaceDN w:val="0"/>
      <w:adjustRightInd w:val="0"/>
      <w:spacing w:line="240" w:lineRule="exact"/>
      <w:ind w:hanging="120"/>
    </w:pPr>
    <w:rPr>
      <w:rFonts w:ascii="Arial" w:hAnsi="Arial" w:cs="Arial"/>
      <w:sz w:val="18"/>
      <w:lang w:val="sr-Cyrl-RS" w:eastAsia="sr-Cyrl-RS"/>
    </w:rPr>
  </w:style>
  <w:style w:type="character" w:customStyle="1" w:styleId="FontStyle46">
    <w:name w:val="Font Style46"/>
    <w:uiPriority w:val="99"/>
    <w:rsid w:val="00270C51"/>
    <w:rPr>
      <w:rFonts w:ascii="Franklin Gothic Demi Cond" w:hAnsi="Franklin Gothic Demi Cond" w:cs="Franklin Gothic Demi Cond"/>
      <w:sz w:val="20"/>
      <w:szCs w:val="20"/>
    </w:rPr>
  </w:style>
  <w:style w:type="paragraph" w:customStyle="1" w:styleId="CM23">
    <w:name w:val="CM23"/>
    <w:basedOn w:val="Normal"/>
    <w:next w:val="Normal"/>
    <w:uiPriority w:val="99"/>
    <w:qFormat/>
    <w:rsid w:val="00270C51"/>
    <w:pPr>
      <w:widowControl w:val="0"/>
      <w:autoSpaceDE w:val="0"/>
      <w:autoSpaceDN w:val="0"/>
      <w:adjustRightInd w:val="0"/>
      <w:spacing w:after="188"/>
    </w:pPr>
    <w:rPr>
      <w:sz w:val="18"/>
      <w:lang w:val="en-US" w:eastAsia="en-US"/>
    </w:rPr>
  </w:style>
  <w:style w:type="paragraph" w:customStyle="1" w:styleId="TableParagraph">
    <w:name w:val="Table Paragraph"/>
    <w:basedOn w:val="Normal"/>
    <w:uiPriority w:val="1"/>
    <w:qFormat/>
    <w:rsid w:val="00270C51"/>
    <w:pPr>
      <w:widowControl w:val="0"/>
    </w:pPr>
    <w:rPr>
      <w:rFonts w:asciiTheme="minorHAnsi" w:eastAsiaTheme="minorHAnsi" w:hAnsiTheme="minorHAnsi" w:cstheme="minorBidi"/>
      <w:sz w:val="22"/>
      <w:szCs w:val="22"/>
      <w:lang w:val="en-US" w:eastAsia="en-US"/>
    </w:rPr>
  </w:style>
  <w:style w:type="character" w:customStyle="1" w:styleId="FontStyle71">
    <w:name w:val="Font Style71"/>
    <w:uiPriority w:val="99"/>
    <w:rsid w:val="00270C51"/>
    <w:rPr>
      <w:rFonts w:ascii="Franklin Gothic Medium" w:hAnsi="Franklin Gothic Medium" w:cs="Franklin Gothic Medium"/>
      <w:sz w:val="22"/>
      <w:szCs w:val="22"/>
    </w:rPr>
  </w:style>
  <w:style w:type="paragraph" w:customStyle="1" w:styleId="Heading51">
    <w:name w:val="Heading 51"/>
    <w:basedOn w:val="Normal"/>
    <w:next w:val="Heading5"/>
    <w:uiPriority w:val="1"/>
    <w:qFormat/>
    <w:rsid w:val="00270C51"/>
    <w:pPr>
      <w:widowControl w:val="0"/>
      <w:ind w:left="868" w:hanging="720"/>
      <w:outlineLvl w:val="4"/>
    </w:pPr>
    <w:rPr>
      <w:rFonts w:asciiTheme="majorHAnsi" w:eastAsiaTheme="majorEastAsia" w:hAnsiTheme="majorHAnsi" w:cstheme="majorBidi"/>
      <w:color w:val="243F60" w:themeColor="accent1" w:themeShade="7F"/>
      <w:sz w:val="18"/>
      <w:lang w:val="sr-Cyrl-CS" w:eastAsia="sr-Cyrl-CS"/>
    </w:rPr>
  </w:style>
  <w:style w:type="paragraph" w:customStyle="1" w:styleId="CharCharCharCharCharChar1CharCharCharCharCharChar1Char">
    <w:name w:val="Char Char Char Char Char Char1 Char Char Char Char Char Char1 Char"/>
    <w:basedOn w:val="Normal"/>
    <w:qFormat/>
    <w:rsid w:val="00270C51"/>
    <w:pPr>
      <w:spacing w:after="160" w:line="240" w:lineRule="exact"/>
    </w:pPr>
    <w:rPr>
      <w:szCs w:val="20"/>
      <w:lang w:val="en-US" w:eastAsia="en-US"/>
    </w:rPr>
  </w:style>
  <w:style w:type="paragraph" w:customStyle="1" w:styleId="8podpodnas">
    <w:name w:val="8podpodnas"/>
    <w:basedOn w:val="Normal"/>
    <w:qFormat/>
    <w:rsid w:val="00270C51"/>
    <w:pPr>
      <w:shd w:val="clear" w:color="auto" w:fill="FFFFFF"/>
      <w:spacing w:before="240" w:after="240"/>
      <w:jc w:val="center"/>
    </w:pPr>
    <w:rPr>
      <w:rFonts w:ascii="Times New Roman" w:hAnsi="Times New Roman"/>
      <w:i/>
      <w:iCs/>
      <w:sz w:val="28"/>
      <w:szCs w:val="28"/>
      <w:lang w:val="en-US" w:eastAsia="en-US"/>
    </w:rPr>
  </w:style>
  <w:style w:type="paragraph" w:customStyle="1" w:styleId="CharCharCharCharCharChar1CharCharCharCharCharCharCharCharCharCharCharCharCharCharCharChar">
    <w:name w:val="Char Char Char Char Char Char1 Char Char Char Char Char Char Char Char Char Char Char Char Char Char Char Char"/>
    <w:basedOn w:val="Normal"/>
    <w:qFormat/>
    <w:rsid w:val="00270C51"/>
    <w:pPr>
      <w:spacing w:after="160" w:line="240" w:lineRule="exact"/>
    </w:pPr>
    <w:rPr>
      <w:szCs w:val="20"/>
      <w:lang w:val="en-US" w:eastAsia="en-US"/>
    </w:rPr>
  </w:style>
  <w:style w:type="paragraph" w:customStyle="1" w:styleId="Style2Char">
    <w:name w:val="Style2 Char"/>
    <w:basedOn w:val="Normal"/>
    <w:link w:val="Style2CharChar"/>
    <w:qFormat/>
    <w:rsid w:val="00270C51"/>
    <w:rPr>
      <w:rFonts w:ascii="Arial" w:hAnsi="Arial" w:cs="Arial"/>
      <w:szCs w:val="22"/>
      <w:lang w:val="en-US" w:eastAsia="en-US" w:bidi="he-IL"/>
    </w:rPr>
  </w:style>
  <w:style w:type="character" w:customStyle="1" w:styleId="Style2CharChar">
    <w:name w:val="Style2 Char Char"/>
    <w:link w:val="Style2Char"/>
    <w:locked/>
    <w:rsid w:val="00270C51"/>
    <w:rPr>
      <w:rFonts w:ascii="Arial" w:hAnsi="Arial" w:cs="Arial"/>
      <w:szCs w:val="22"/>
      <w:lang w:val="en-US" w:eastAsia="en-US" w:bidi="he-IL"/>
    </w:rPr>
  </w:style>
  <w:style w:type="paragraph" w:customStyle="1" w:styleId="clan">
    <w:name w:val="clan"/>
    <w:basedOn w:val="Normal"/>
    <w:qFormat/>
    <w:rsid w:val="00270C51"/>
    <w:pPr>
      <w:spacing w:before="100" w:beforeAutospacing="1" w:after="100" w:afterAutospacing="1"/>
      <w:jc w:val="center"/>
    </w:pPr>
    <w:rPr>
      <w:rFonts w:ascii="Arial" w:hAnsi="Arial" w:cs="Arial"/>
      <w:b/>
      <w:bCs/>
      <w:sz w:val="18"/>
      <w:lang w:val="en-US" w:eastAsia="en-US"/>
    </w:rPr>
  </w:style>
  <w:style w:type="paragraph" w:customStyle="1" w:styleId="Podnaslov">
    <w:name w:val="Podnaslov"/>
    <w:basedOn w:val="Normal"/>
    <w:qFormat/>
    <w:rsid w:val="00270C51"/>
    <w:rPr>
      <w:b/>
      <w:bCs/>
      <w:noProof/>
      <w:lang w:val="sr-Cyrl-CS" w:eastAsia="en-US"/>
    </w:rPr>
  </w:style>
  <w:style w:type="paragraph" w:customStyle="1" w:styleId="SaperPod">
    <w:name w:val="SaperPod"/>
    <w:basedOn w:val="Normal"/>
    <w:qFormat/>
    <w:rsid w:val="00270C51"/>
    <w:rPr>
      <w:b/>
      <w:bCs/>
      <w:noProof/>
      <w:lang w:val="sr-Cyrl-CS" w:eastAsia="en-US"/>
    </w:rPr>
  </w:style>
  <w:style w:type="paragraph" w:customStyle="1" w:styleId="Bibl">
    <w:name w:val="Bibl"/>
    <w:basedOn w:val="Normal"/>
    <w:qFormat/>
    <w:rsid w:val="00270C51"/>
    <w:pPr>
      <w:spacing w:line="480" w:lineRule="auto"/>
      <w:ind w:left="567" w:hanging="567"/>
    </w:pPr>
    <w:rPr>
      <w:rFonts w:ascii="Times Roman YU" w:hAnsi="Times Roman YU"/>
      <w:szCs w:val="20"/>
      <w:lang w:val="en-US" w:eastAsia="en-US"/>
    </w:rPr>
  </w:style>
  <w:style w:type="paragraph" w:customStyle="1" w:styleId="CM92">
    <w:name w:val="CM92"/>
    <w:basedOn w:val="Normal"/>
    <w:next w:val="Normal"/>
    <w:qFormat/>
    <w:rsid w:val="00270C51"/>
    <w:pPr>
      <w:widowControl w:val="0"/>
      <w:autoSpaceDE w:val="0"/>
      <w:autoSpaceDN w:val="0"/>
      <w:adjustRightInd w:val="0"/>
      <w:spacing w:after="278"/>
    </w:pPr>
    <w:rPr>
      <w:rFonts w:ascii="Times New Roman" w:hAnsi="Times New Roman"/>
      <w:sz w:val="18"/>
      <w:lang w:val="en-US" w:eastAsia="en-US"/>
    </w:rPr>
  </w:style>
  <w:style w:type="paragraph" w:customStyle="1" w:styleId="Normal3Char">
    <w:name w:val="Normal 3 Char"/>
    <w:basedOn w:val="Normal"/>
    <w:link w:val="Normal3CharChar"/>
    <w:qFormat/>
    <w:rsid w:val="00270C51"/>
    <w:pPr>
      <w:spacing w:before="60" w:after="60"/>
    </w:pPr>
    <w:rPr>
      <w:rFonts w:ascii="Cir Swiss" w:hAnsi="Cir Swiss"/>
      <w:sz w:val="18"/>
      <w:lang w:val="en-US" w:eastAsia="en-US"/>
    </w:rPr>
  </w:style>
  <w:style w:type="character" w:customStyle="1" w:styleId="Normal3CharChar">
    <w:name w:val="Normal 3 Char Char"/>
    <w:link w:val="Normal3Char"/>
    <w:rsid w:val="00270C51"/>
    <w:rPr>
      <w:rFonts w:ascii="Cir Swiss" w:hAnsi="Cir Swiss"/>
      <w:sz w:val="18"/>
      <w:szCs w:val="24"/>
      <w:lang w:val="en-US" w:eastAsia="en-US"/>
    </w:rPr>
  </w:style>
  <w:style w:type="paragraph" w:customStyle="1" w:styleId="CharCharCharCharCharChar1CharCharCharCharCharChar">
    <w:name w:val="Char Char Char Char Char Char1 Char Char Char Char Char Char"/>
    <w:basedOn w:val="Normal"/>
    <w:qFormat/>
    <w:rsid w:val="00270C51"/>
    <w:pPr>
      <w:spacing w:after="160" w:line="240" w:lineRule="exact"/>
    </w:pPr>
    <w:rPr>
      <w:szCs w:val="20"/>
      <w:lang w:val="en-US" w:eastAsia="en-US"/>
    </w:rPr>
  </w:style>
  <w:style w:type="paragraph" w:customStyle="1" w:styleId="CharCharChar">
    <w:name w:val="Char Char Char"/>
    <w:basedOn w:val="Normal"/>
    <w:qFormat/>
    <w:rsid w:val="00270C51"/>
    <w:pPr>
      <w:spacing w:after="160" w:line="240" w:lineRule="exact"/>
    </w:pPr>
    <w:rPr>
      <w:szCs w:val="20"/>
      <w:lang w:val="en-US" w:eastAsia="en-US"/>
    </w:rPr>
  </w:style>
  <w:style w:type="paragraph" w:customStyle="1" w:styleId="CM3">
    <w:name w:val="CM3"/>
    <w:basedOn w:val="Normal"/>
    <w:next w:val="Normal"/>
    <w:qFormat/>
    <w:rsid w:val="00270C51"/>
    <w:pPr>
      <w:widowControl w:val="0"/>
      <w:autoSpaceDE w:val="0"/>
      <w:autoSpaceDN w:val="0"/>
      <w:adjustRightInd w:val="0"/>
      <w:spacing w:line="243" w:lineRule="atLeast"/>
    </w:pPr>
    <w:rPr>
      <w:sz w:val="18"/>
      <w:lang w:val="en-US" w:eastAsia="en-US"/>
    </w:rPr>
  </w:style>
  <w:style w:type="paragraph" w:customStyle="1" w:styleId="CharCharCharCharCharChar">
    <w:name w:val="Char Char Char Char Char Char"/>
    <w:basedOn w:val="Normal"/>
    <w:qFormat/>
    <w:rsid w:val="00270C51"/>
    <w:pPr>
      <w:spacing w:after="160" w:line="240" w:lineRule="exact"/>
    </w:pPr>
    <w:rPr>
      <w:szCs w:val="20"/>
      <w:lang w:val="en-US" w:eastAsia="en-US"/>
    </w:rPr>
  </w:style>
  <w:style w:type="paragraph" w:customStyle="1" w:styleId="CharCharCharCharCharChar1CharCharChar">
    <w:name w:val="Char Char Char Char Char Char1 Char Char Char"/>
    <w:basedOn w:val="Normal"/>
    <w:qFormat/>
    <w:rsid w:val="00270C51"/>
    <w:pPr>
      <w:spacing w:after="160" w:line="240" w:lineRule="exact"/>
    </w:pPr>
    <w:rPr>
      <w:szCs w:val="20"/>
      <w:lang w:val="en-US" w:eastAsia="en-US"/>
    </w:rPr>
  </w:style>
  <w:style w:type="paragraph" w:customStyle="1" w:styleId="CharCharCharCharCharChar1CharCharCharChar">
    <w:name w:val="Char Char Char Char Char Char1 Char Char Char Char"/>
    <w:basedOn w:val="Normal"/>
    <w:qFormat/>
    <w:rsid w:val="00270C51"/>
    <w:pPr>
      <w:spacing w:after="160" w:line="240" w:lineRule="exact"/>
    </w:pPr>
    <w:rPr>
      <w:szCs w:val="20"/>
      <w:lang w:val="en-US" w:eastAsia="en-US"/>
    </w:rPr>
  </w:style>
  <w:style w:type="character" w:customStyle="1" w:styleId="text1">
    <w:name w:val="text1"/>
    <w:rsid w:val="00270C51"/>
    <w:rPr>
      <w:rFonts w:ascii="Arial" w:hAnsi="Arial" w:cs="Arial" w:hint="default"/>
      <w:b w:val="0"/>
      <w:bCs w:val="0"/>
      <w:strike w:val="0"/>
      <w:dstrike w:val="0"/>
      <w:color w:val="000000"/>
      <w:sz w:val="14"/>
      <w:szCs w:val="14"/>
      <w:u w:val="none"/>
      <w:effect w:val="none"/>
    </w:rPr>
  </w:style>
  <w:style w:type="paragraph" w:customStyle="1" w:styleId="CM4">
    <w:name w:val="CM4"/>
    <w:basedOn w:val="Normal"/>
    <w:next w:val="Normal"/>
    <w:qFormat/>
    <w:rsid w:val="00270C51"/>
    <w:pPr>
      <w:widowControl w:val="0"/>
      <w:autoSpaceDE w:val="0"/>
      <w:autoSpaceDN w:val="0"/>
      <w:adjustRightInd w:val="0"/>
      <w:spacing w:line="271" w:lineRule="atLeast"/>
    </w:pPr>
    <w:rPr>
      <w:rFonts w:ascii="Arial" w:hAnsi="Arial" w:cs="Arial"/>
      <w:sz w:val="18"/>
      <w:lang w:val="en-US" w:eastAsia="en-US"/>
    </w:rPr>
  </w:style>
  <w:style w:type="character" w:customStyle="1" w:styleId="Bodytext0">
    <w:name w:val="Body text_"/>
    <w:rsid w:val="00270C51"/>
    <w:rPr>
      <w:rFonts w:ascii="Times New Roman" w:eastAsia="Times New Roman" w:hAnsi="Times New Roman" w:cs="Times New Roman"/>
      <w:b w:val="0"/>
      <w:bCs w:val="0"/>
      <w:i w:val="0"/>
      <w:iCs w:val="0"/>
      <w:smallCaps w:val="0"/>
      <w:strike w:val="0"/>
      <w:sz w:val="22"/>
      <w:szCs w:val="22"/>
      <w:u w:val="none"/>
    </w:rPr>
  </w:style>
  <w:style w:type="character" w:customStyle="1" w:styleId="BodyText1">
    <w:name w:val="Body Text1"/>
    <w:rsid w:val="00270C5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r-HR" w:eastAsia="hr-HR" w:bidi="hr-HR"/>
    </w:rPr>
  </w:style>
  <w:style w:type="character" w:customStyle="1" w:styleId="apple-converted-space">
    <w:name w:val="apple-converted-space"/>
    <w:basedOn w:val="DefaultParagraphFont"/>
    <w:rsid w:val="00270C51"/>
  </w:style>
  <w:style w:type="paragraph" w:customStyle="1" w:styleId="NormalParagrafChar">
    <w:name w:val="Normal Paragraf Char"/>
    <w:basedOn w:val="Normal"/>
    <w:link w:val="NormalParagrafCharChar"/>
    <w:qFormat/>
    <w:rsid w:val="00270C51"/>
    <w:pPr>
      <w:tabs>
        <w:tab w:val="left" w:pos="454"/>
      </w:tabs>
      <w:ind w:firstLine="284"/>
    </w:pPr>
    <w:rPr>
      <w:rFonts w:ascii="Times New Roman" w:hAnsi="Times New Roman"/>
      <w:sz w:val="18"/>
      <w:lang w:val="en-US" w:eastAsia="en-US"/>
    </w:rPr>
  </w:style>
  <w:style w:type="character" w:customStyle="1" w:styleId="NormalParagrafCharChar">
    <w:name w:val="Normal Paragraf Char Char"/>
    <w:basedOn w:val="DefaultParagraphFont"/>
    <w:link w:val="NormalParagrafChar"/>
    <w:rsid w:val="00270C51"/>
    <w:rPr>
      <w:sz w:val="18"/>
      <w:szCs w:val="24"/>
      <w:lang w:val="en-US" w:eastAsia="en-US"/>
    </w:rPr>
  </w:style>
  <w:style w:type="table" w:customStyle="1" w:styleId="TableGrid6">
    <w:name w:val="Table Grid6"/>
    <w:basedOn w:val="TableNormal"/>
    <w:next w:val="TableGrid"/>
    <w:uiPriority w:val="59"/>
    <w:rsid w:val="00270C5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graf">
    <w:name w:val="Normal Paragraf"/>
    <w:basedOn w:val="Normal"/>
    <w:qFormat/>
    <w:rsid w:val="00270C51"/>
    <w:pPr>
      <w:tabs>
        <w:tab w:val="left" w:pos="454"/>
      </w:tabs>
      <w:ind w:firstLine="284"/>
    </w:pPr>
    <w:rPr>
      <w:rFonts w:ascii="Times New Roman" w:hAnsi="Times New Roman"/>
      <w:sz w:val="18"/>
      <w:szCs w:val="20"/>
      <w:lang w:val="en-US" w:eastAsia="en-US"/>
    </w:rPr>
  </w:style>
  <w:style w:type="character" w:customStyle="1" w:styleId="Heading5Char1">
    <w:name w:val="Heading 5 Char1"/>
    <w:basedOn w:val="DefaultParagraphFont"/>
    <w:uiPriority w:val="9"/>
    <w:rsid w:val="00270C51"/>
    <w:rPr>
      <w:rFonts w:asciiTheme="majorHAnsi" w:eastAsiaTheme="majorEastAsia" w:hAnsiTheme="majorHAnsi" w:cstheme="majorBidi"/>
      <w:color w:val="243F60" w:themeColor="accent1" w:themeShade="7F"/>
      <w:sz w:val="20"/>
      <w:lang w:val="en-US"/>
    </w:rPr>
  </w:style>
  <w:style w:type="paragraph" w:customStyle="1" w:styleId="Style15">
    <w:name w:val="Style15"/>
    <w:basedOn w:val="Normal"/>
    <w:uiPriority w:val="99"/>
    <w:qFormat/>
    <w:rsid w:val="00270C51"/>
    <w:pPr>
      <w:widowControl w:val="0"/>
      <w:autoSpaceDE w:val="0"/>
      <w:autoSpaceDN w:val="0"/>
      <w:adjustRightInd w:val="0"/>
    </w:pPr>
    <w:rPr>
      <w:rFonts w:ascii="Candara" w:hAnsi="Candara"/>
      <w:sz w:val="18"/>
      <w:lang w:val="sr-Latn-RS" w:eastAsia="sr-Latn-RS"/>
    </w:rPr>
  </w:style>
  <w:style w:type="character" w:customStyle="1" w:styleId="FontStyle29">
    <w:name w:val="Font Style29"/>
    <w:uiPriority w:val="99"/>
    <w:rsid w:val="00270C51"/>
    <w:rPr>
      <w:rFonts w:ascii="Calibri" w:hAnsi="Calibri" w:cs="Calibri"/>
      <w:i/>
      <w:iCs/>
      <w:sz w:val="24"/>
      <w:szCs w:val="24"/>
    </w:rPr>
  </w:style>
  <w:style w:type="paragraph" w:customStyle="1" w:styleId="Style13">
    <w:name w:val="Style13"/>
    <w:basedOn w:val="Normal"/>
    <w:uiPriority w:val="99"/>
    <w:qFormat/>
    <w:rsid w:val="00270C51"/>
    <w:pPr>
      <w:widowControl w:val="0"/>
      <w:autoSpaceDE w:val="0"/>
      <w:autoSpaceDN w:val="0"/>
      <w:adjustRightInd w:val="0"/>
      <w:spacing w:line="250" w:lineRule="exact"/>
      <w:ind w:hanging="345"/>
    </w:pPr>
    <w:rPr>
      <w:rFonts w:ascii="Calibri" w:hAnsi="Calibri"/>
      <w:sz w:val="24"/>
      <w:lang w:val="sr-Latn-RS" w:eastAsia="sr-Latn-RS"/>
    </w:rPr>
  </w:style>
  <w:style w:type="paragraph" w:customStyle="1" w:styleId="Style19">
    <w:name w:val="Style19"/>
    <w:basedOn w:val="Normal"/>
    <w:uiPriority w:val="99"/>
    <w:qFormat/>
    <w:rsid w:val="00270C51"/>
    <w:pPr>
      <w:widowControl w:val="0"/>
      <w:autoSpaceDE w:val="0"/>
      <w:autoSpaceDN w:val="0"/>
      <w:adjustRightInd w:val="0"/>
      <w:spacing w:line="277" w:lineRule="exact"/>
      <w:ind w:hanging="341"/>
    </w:pPr>
    <w:rPr>
      <w:rFonts w:ascii="Arial" w:hAnsi="Arial" w:cs="Arial"/>
      <w:sz w:val="24"/>
      <w:lang w:val="en-US" w:eastAsia="en-US"/>
    </w:rPr>
  </w:style>
  <w:style w:type="character" w:customStyle="1" w:styleId="FontStyle26">
    <w:name w:val="Font Style26"/>
    <w:basedOn w:val="DefaultParagraphFont"/>
    <w:uiPriority w:val="99"/>
    <w:rsid w:val="00270C51"/>
    <w:rPr>
      <w:rFonts w:ascii="Times New Roman" w:hAnsi="Times New Roman" w:cs="Times New Roman"/>
      <w:sz w:val="22"/>
      <w:szCs w:val="22"/>
    </w:rPr>
  </w:style>
  <w:style w:type="character" w:customStyle="1" w:styleId="FontStyle30">
    <w:name w:val="Font Style30"/>
    <w:basedOn w:val="DefaultParagraphFont"/>
    <w:uiPriority w:val="99"/>
    <w:rsid w:val="00270C51"/>
    <w:rPr>
      <w:rFonts w:ascii="Times New Roman" w:hAnsi="Times New Roman" w:cs="Times New Roman"/>
      <w:b/>
      <w:bCs/>
      <w:sz w:val="22"/>
      <w:szCs w:val="22"/>
    </w:rPr>
  </w:style>
  <w:style w:type="character" w:customStyle="1" w:styleId="FontStyle31">
    <w:name w:val="Font Style31"/>
    <w:basedOn w:val="DefaultParagraphFont"/>
    <w:uiPriority w:val="99"/>
    <w:rsid w:val="00270C51"/>
    <w:rPr>
      <w:rFonts w:ascii="Times New Roman" w:hAnsi="Times New Roman" w:cs="Times New Roman"/>
      <w:b/>
      <w:bCs/>
      <w:i/>
      <w:iCs/>
      <w:sz w:val="22"/>
      <w:szCs w:val="22"/>
    </w:rPr>
  </w:style>
  <w:style w:type="character" w:customStyle="1" w:styleId="FontStyle33">
    <w:name w:val="Font Style33"/>
    <w:basedOn w:val="DefaultParagraphFont"/>
    <w:uiPriority w:val="99"/>
    <w:rsid w:val="00270C51"/>
    <w:rPr>
      <w:rFonts w:ascii="Times New Roman" w:hAnsi="Times New Roman" w:cs="Times New Roman"/>
      <w:b/>
      <w:bCs/>
      <w:i/>
      <w:iCs/>
      <w:spacing w:val="-10"/>
      <w:sz w:val="22"/>
      <w:szCs w:val="22"/>
    </w:rPr>
  </w:style>
  <w:style w:type="paragraph" w:customStyle="1" w:styleId="Style16">
    <w:name w:val="Style16"/>
    <w:basedOn w:val="Normal"/>
    <w:uiPriority w:val="99"/>
    <w:qFormat/>
    <w:rsid w:val="00270C51"/>
    <w:pPr>
      <w:widowControl w:val="0"/>
      <w:autoSpaceDE w:val="0"/>
      <w:autoSpaceDN w:val="0"/>
      <w:adjustRightInd w:val="0"/>
    </w:pPr>
    <w:rPr>
      <w:rFonts w:ascii="Times New Roman" w:eastAsiaTheme="minorEastAsia" w:hAnsi="Times New Roman"/>
      <w:sz w:val="24"/>
      <w:lang w:val="sr-Latn-RS" w:eastAsia="sr-Latn-RS"/>
    </w:rPr>
  </w:style>
  <w:style w:type="character" w:customStyle="1" w:styleId="FontStyle24">
    <w:name w:val="Font Style24"/>
    <w:basedOn w:val="DefaultParagraphFont"/>
    <w:uiPriority w:val="99"/>
    <w:rsid w:val="00270C51"/>
    <w:rPr>
      <w:rFonts w:ascii="Times New Roman" w:hAnsi="Times New Roman" w:cs="Times New Roman"/>
      <w:b/>
      <w:bCs/>
      <w:sz w:val="18"/>
      <w:szCs w:val="18"/>
    </w:rPr>
  </w:style>
  <w:style w:type="paragraph" w:styleId="Revision">
    <w:name w:val="Revision"/>
    <w:hidden/>
    <w:uiPriority w:val="99"/>
    <w:semiHidden/>
    <w:rsid w:val="00270C51"/>
    <w:rPr>
      <w:rFonts w:ascii="Verdana" w:hAnsi="Verdana"/>
      <w:sz w:val="18"/>
      <w:szCs w:val="24"/>
      <w:lang w:val="sr-Cyrl-CS" w:eastAsia="sr-Cyrl-CS"/>
    </w:rPr>
  </w:style>
  <w:style w:type="paragraph" w:customStyle="1" w:styleId="Paragraf">
    <w:name w:val="Paragraf"/>
    <w:basedOn w:val="Normal"/>
    <w:uiPriority w:val="99"/>
    <w:qFormat/>
    <w:rsid w:val="00270C51"/>
    <w:pPr>
      <w:spacing w:before="60"/>
      <w:ind w:firstLine="851"/>
      <w:jc w:val="left"/>
    </w:pPr>
    <w:rPr>
      <w:rFonts w:ascii="Times New Roman" w:hAnsi="Times New Roman"/>
      <w:sz w:val="24"/>
      <w:lang w:val="en-US" w:eastAsia="en-US"/>
    </w:rPr>
  </w:style>
  <w:style w:type="paragraph" w:customStyle="1" w:styleId="lop">
    <w:name w:val="lop)"/>
    <w:uiPriority w:val="99"/>
    <w:qFormat/>
    <w:rsid w:val="00270C51"/>
    <w:pPr>
      <w:widowControl w:val="0"/>
      <w:tabs>
        <w:tab w:val="left" w:pos="-720"/>
      </w:tabs>
      <w:suppressAutoHyphens/>
      <w:autoSpaceDE w:val="0"/>
      <w:autoSpaceDN w:val="0"/>
      <w:adjustRightInd w:val="0"/>
      <w:spacing w:line="240" w:lineRule="atLeast"/>
      <w:jc w:val="both"/>
    </w:pPr>
    <w:rPr>
      <w:rFonts w:ascii="Arial" w:hAnsi="Arial" w:cs="Arial"/>
      <w:spacing w:val="-3"/>
      <w:sz w:val="24"/>
      <w:szCs w:val="24"/>
      <w:lang w:val="en-US" w:eastAsia="en-US"/>
    </w:rPr>
  </w:style>
  <w:style w:type="paragraph" w:customStyle="1" w:styleId="tabala">
    <w:name w:val="tabala"/>
    <w:basedOn w:val="Normal"/>
    <w:autoRedefine/>
    <w:uiPriority w:val="99"/>
    <w:qFormat/>
    <w:rsid w:val="00270C51"/>
    <w:pPr>
      <w:tabs>
        <w:tab w:val="left" w:pos="567"/>
      </w:tabs>
      <w:ind w:right="-77"/>
      <w:jc w:val="center"/>
    </w:pPr>
    <w:rPr>
      <w:rFonts w:ascii="Times New Roman" w:hAnsi="Times New Roman"/>
      <w:bCs/>
      <w:noProof/>
      <w:sz w:val="24"/>
      <w:szCs w:val="20"/>
      <w:lang w:val="en-US" w:eastAsia="en-US"/>
    </w:rPr>
  </w:style>
  <w:style w:type="paragraph" w:customStyle="1" w:styleId="Naslov">
    <w:name w:val="Naslov"/>
    <w:basedOn w:val="Normal"/>
    <w:next w:val="Paragraf"/>
    <w:qFormat/>
    <w:rsid w:val="00270C51"/>
    <w:pPr>
      <w:keepNext/>
      <w:spacing w:before="360" w:after="360"/>
      <w:jc w:val="center"/>
      <w:outlineLvl w:val="0"/>
    </w:pPr>
    <w:rPr>
      <w:rFonts w:ascii="Times New Roman" w:hAnsi="Times New Roman"/>
      <w:b/>
      <w:sz w:val="32"/>
      <w:lang w:val="en-US" w:eastAsia="en-US"/>
    </w:rPr>
  </w:style>
  <w:style w:type="paragraph" w:styleId="BlockText">
    <w:name w:val="Block Text"/>
    <w:basedOn w:val="Normal"/>
    <w:hidden/>
    <w:rsid w:val="00270C51"/>
    <w:pPr>
      <w:spacing w:after="120"/>
      <w:ind w:left="1440" w:right="1440"/>
      <w:jc w:val="left"/>
    </w:pPr>
    <w:rPr>
      <w:rFonts w:ascii="Times New Roman" w:hAnsi="Times New Roman"/>
      <w:sz w:val="24"/>
      <w:lang w:val="en-US" w:eastAsia="en-US"/>
    </w:rPr>
  </w:style>
  <w:style w:type="paragraph" w:customStyle="1" w:styleId="Podnaslov2">
    <w:name w:val="Podnaslov 2"/>
    <w:basedOn w:val="Normal"/>
    <w:next w:val="Paragraf"/>
    <w:uiPriority w:val="99"/>
    <w:qFormat/>
    <w:rsid w:val="00270C51"/>
    <w:pPr>
      <w:keepNext/>
      <w:spacing w:before="240" w:after="120"/>
      <w:ind w:left="851"/>
      <w:jc w:val="left"/>
    </w:pPr>
    <w:rPr>
      <w:rFonts w:ascii="Times New Roman" w:hAnsi="Times New Roman"/>
      <w:sz w:val="24"/>
      <w:lang w:val="en-US" w:eastAsia="en-US"/>
    </w:rPr>
  </w:style>
  <w:style w:type="paragraph" w:customStyle="1" w:styleId="Podnaslov1">
    <w:name w:val="Podnaslov 1"/>
    <w:basedOn w:val="Normal"/>
    <w:next w:val="Paragraf"/>
    <w:uiPriority w:val="99"/>
    <w:qFormat/>
    <w:rsid w:val="00270C51"/>
    <w:pPr>
      <w:keepNext/>
      <w:spacing w:before="240" w:after="120"/>
      <w:ind w:left="851"/>
      <w:jc w:val="left"/>
      <w:outlineLvl w:val="1"/>
    </w:pPr>
    <w:rPr>
      <w:rFonts w:ascii="Times New Roman" w:hAnsi="Times New Roman"/>
      <w:b/>
      <w:i/>
      <w:sz w:val="24"/>
      <w:lang w:val="en-US" w:eastAsia="en-US"/>
    </w:rPr>
  </w:style>
  <w:style w:type="paragraph" w:customStyle="1" w:styleId="Podnaslov3">
    <w:name w:val="Podnaslov 3"/>
    <w:basedOn w:val="Normal"/>
    <w:next w:val="Paragraf"/>
    <w:uiPriority w:val="99"/>
    <w:qFormat/>
    <w:rsid w:val="00270C51"/>
    <w:pPr>
      <w:keepNext/>
      <w:spacing w:before="240" w:after="120"/>
      <w:ind w:left="851"/>
      <w:jc w:val="left"/>
    </w:pPr>
    <w:rPr>
      <w:rFonts w:ascii="Times New Roman" w:hAnsi="Times New Roman"/>
      <w:i/>
      <w:sz w:val="24"/>
      <w:lang w:val="en-US" w:eastAsia="en-US"/>
    </w:rPr>
  </w:style>
  <w:style w:type="paragraph" w:customStyle="1" w:styleId="Podnaslov4">
    <w:name w:val="Podnaslov 4"/>
    <w:basedOn w:val="Normal"/>
    <w:next w:val="Paragraf"/>
    <w:uiPriority w:val="99"/>
    <w:qFormat/>
    <w:rsid w:val="00270C51"/>
    <w:pPr>
      <w:keepNext/>
      <w:spacing w:before="240" w:after="120"/>
      <w:ind w:left="851"/>
      <w:jc w:val="left"/>
    </w:pPr>
    <w:rPr>
      <w:rFonts w:ascii="Times New Roman" w:hAnsi="Times New Roman"/>
      <w:i/>
      <w:sz w:val="24"/>
      <w:lang w:val="en-US" w:eastAsia="en-US"/>
    </w:rPr>
  </w:style>
  <w:style w:type="paragraph" w:customStyle="1" w:styleId="Podnaslov5">
    <w:name w:val="Podnaslov 5"/>
    <w:basedOn w:val="Normal"/>
    <w:next w:val="Paragraf"/>
    <w:uiPriority w:val="99"/>
    <w:qFormat/>
    <w:rsid w:val="00270C51"/>
    <w:pPr>
      <w:keepNext/>
      <w:spacing w:before="240" w:after="120"/>
      <w:ind w:left="851"/>
      <w:jc w:val="left"/>
    </w:pPr>
    <w:rPr>
      <w:rFonts w:ascii="Times New Roman" w:hAnsi="Times New Roman"/>
      <w:b/>
      <w:sz w:val="24"/>
      <w:lang w:val="en-US" w:eastAsia="en-US"/>
    </w:rPr>
  </w:style>
  <w:style w:type="paragraph" w:customStyle="1" w:styleId="Clan0">
    <w:name w:val="Clan"/>
    <w:basedOn w:val="Paragraf"/>
    <w:next w:val="Paragraf"/>
    <w:uiPriority w:val="99"/>
    <w:qFormat/>
    <w:rsid w:val="00270C51"/>
    <w:pPr>
      <w:keepNext/>
      <w:spacing w:before="240"/>
      <w:ind w:firstLine="0"/>
      <w:jc w:val="center"/>
      <w:outlineLvl w:val="2"/>
    </w:pPr>
  </w:style>
  <w:style w:type="paragraph" w:customStyle="1" w:styleId="Tacka10">
    <w:name w:val="Tacka 1"/>
    <w:basedOn w:val="Normal"/>
    <w:uiPriority w:val="99"/>
    <w:qFormat/>
    <w:rsid w:val="00270C51"/>
    <w:pPr>
      <w:numPr>
        <w:numId w:val="12"/>
      </w:numPr>
      <w:tabs>
        <w:tab w:val="left" w:pos="1247"/>
      </w:tabs>
      <w:jc w:val="left"/>
    </w:pPr>
    <w:rPr>
      <w:rFonts w:ascii="Times New Roman" w:hAnsi="Times New Roman"/>
      <w:sz w:val="24"/>
      <w:lang w:val="en-US" w:eastAsia="en-US"/>
    </w:rPr>
  </w:style>
  <w:style w:type="paragraph" w:customStyle="1" w:styleId="Tackaa">
    <w:name w:val="Tacka a"/>
    <w:basedOn w:val="Normal"/>
    <w:uiPriority w:val="99"/>
    <w:qFormat/>
    <w:rsid w:val="00270C51"/>
    <w:pPr>
      <w:numPr>
        <w:numId w:val="20"/>
      </w:numPr>
      <w:jc w:val="left"/>
    </w:pPr>
    <w:rPr>
      <w:rFonts w:ascii="Times New Roman" w:hAnsi="Times New Roman"/>
      <w:sz w:val="24"/>
      <w:lang w:val="en-US" w:eastAsia="en-US"/>
    </w:rPr>
  </w:style>
  <w:style w:type="paragraph" w:customStyle="1" w:styleId="Tacka1">
    <w:name w:val="Tacka 1)"/>
    <w:basedOn w:val="Normal"/>
    <w:uiPriority w:val="99"/>
    <w:qFormat/>
    <w:rsid w:val="00270C51"/>
    <w:pPr>
      <w:numPr>
        <w:numId w:val="10"/>
      </w:numPr>
      <w:jc w:val="left"/>
    </w:pPr>
    <w:rPr>
      <w:rFonts w:ascii="Times New Roman" w:hAnsi="Times New Roman"/>
      <w:sz w:val="24"/>
      <w:lang w:val="en-US" w:eastAsia="en-US"/>
    </w:rPr>
  </w:style>
  <w:style w:type="paragraph" w:customStyle="1" w:styleId="Tackaa1">
    <w:name w:val="Tacka a)"/>
    <w:basedOn w:val="Normal"/>
    <w:uiPriority w:val="99"/>
    <w:qFormat/>
    <w:rsid w:val="00270C51"/>
    <w:pPr>
      <w:numPr>
        <w:numId w:val="11"/>
      </w:numPr>
      <w:jc w:val="left"/>
    </w:pPr>
    <w:rPr>
      <w:rFonts w:ascii="Times New Roman" w:hAnsi="Times New Roman"/>
      <w:sz w:val="24"/>
      <w:lang w:val="en-US" w:eastAsia="en-US"/>
    </w:rPr>
  </w:style>
  <w:style w:type="paragraph" w:styleId="BodyTextFirstIndent">
    <w:name w:val="Body Text First Indent"/>
    <w:basedOn w:val="BodyText"/>
    <w:link w:val="BodyTextFirstIndentChar"/>
    <w:hidden/>
    <w:rsid w:val="00270C51"/>
    <w:pPr>
      <w:widowControl/>
      <w:spacing w:after="120"/>
      <w:ind w:firstLine="210"/>
      <w:jc w:val="left"/>
    </w:pPr>
    <w:rPr>
      <w:rFonts w:ascii="Times New Roman" w:hAnsi="Times New Roman"/>
      <w:sz w:val="24"/>
      <w:szCs w:val="24"/>
    </w:rPr>
  </w:style>
  <w:style w:type="character" w:customStyle="1" w:styleId="BodyTextFirstIndentChar">
    <w:name w:val="Body Text First Indent Char"/>
    <w:basedOn w:val="BodyTextChar"/>
    <w:link w:val="BodyTextFirstIndent"/>
    <w:rsid w:val="00270C51"/>
    <w:rPr>
      <w:rFonts w:ascii="Yu C Times Roman" w:hAnsi="Yu C Times Roman"/>
      <w:sz w:val="24"/>
      <w:szCs w:val="24"/>
      <w:lang w:val="en-US" w:eastAsia="en-US"/>
    </w:rPr>
  </w:style>
  <w:style w:type="paragraph" w:styleId="BodyTextFirstIndent2">
    <w:name w:val="Body Text First Indent 2"/>
    <w:basedOn w:val="BodyTextIndent"/>
    <w:link w:val="BodyTextFirstIndent2Char"/>
    <w:hidden/>
    <w:rsid w:val="00270C51"/>
    <w:pPr>
      <w:ind w:left="283" w:firstLine="210"/>
      <w:jc w:val="left"/>
    </w:pPr>
    <w:rPr>
      <w:rFonts w:ascii="Times New Roman" w:hAnsi="Times New Roman"/>
      <w:sz w:val="24"/>
      <w:lang w:val="en-US"/>
    </w:rPr>
  </w:style>
  <w:style w:type="character" w:customStyle="1" w:styleId="BodyTextFirstIndent2Char">
    <w:name w:val="Body Text First Indent 2 Char"/>
    <w:basedOn w:val="BodyTextIndentChar"/>
    <w:link w:val="BodyTextFirstIndent2"/>
    <w:rsid w:val="00270C51"/>
    <w:rPr>
      <w:rFonts w:ascii="Verdana" w:hAnsi="Verdana"/>
      <w:sz w:val="24"/>
      <w:szCs w:val="24"/>
      <w:lang w:val="en-US" w:eastAsia="en-US"/>
    </w:rPr>
  </w:style>
  <w:style w:type="paragraph" w:styleId="Closing">
    <w:name w:val="Closing"/>
    <w:basedOn w:val="Normal"/>
    <w:link w:val="ClosingChar"/>
    <w:hidden/>
    <w:rsid w:val="00270C51"/>
    <w:pPr>
      <w:ind w:left="4252"/>
      <w:jc w:val="left"/>
    </w:pPr>
    <w:rPr>
      <w:rFonts w:ascii="Times New Roman" w:hAnsi="Times New Roman"/>
      <w:sz w:val="24"/>
      <w:lang w:val="en-US" w:eastAsia="en-US"/>
    </w:rPr>
  </w:style>
  <w:style w:type="character" w:customStyle="1" w:styleId="ClosingChar">
    <w:name w:val="Closing Char"/>
    <w:basedOn w:val="DefaultParagraphFont"/>
    <w:link w:val="Closing"/>
    <w:rsid w:val="00270C51"/>
    <w:rPr>
      <w:sz w:val="24"/>
      <w:szCs w:val="24"/>
      <w:lang w:val="en-US" w:eastAsia="en-US"/>
    </w:rPr>
  </w:style>
  <w:style w:type="paragraph" w:styleId="Date">
    <w:name w:val="Date"/>
    <w:basedOn w:val="Normal"/>
    <w:next w:val="Normal"/>
    <w:link w:val="DateChar"/>
    <w:hidden/>
    <w:rsid w:val="00270C51"/>
    <w:pPr>
      <w:jc w:val="left"/>
    </w:pPr>
    <w:rPr>
      <w:rFonts w:ascii="Times New Roman" w:hAnsi="Times New Roman"/>
      <w:sz w:val="24"/>
      <w:lang w:val="en-US" w:eastAsia="en-US"/>
    </w:rPr>
  </w:style>
  <w:style w:type="character" w:customStyle="1" w:styleId="DateChar">
    <w:name w:val="Date Char"/>
    <w:basedOn w:val="DefaultParagraphFont"/>
    <w:link w:val="Date"/>
    <w:rsid w:val="00270C51"/>
    <w:rPr>
      <w:sz w:val="24"/>
      <w:szCs w:val="24"/>
      <w:lang w:val="en-US" w:eastAsia="en-US"/>
    </w:rPr>
  </w:style>
  <w:style w:type="paragraph" w:styleId="E-mailSignature">
    <w:name w:val="E-mail Signature"/>
    <w:basedOn w:val="Normal"/>
    <w:link w:val="E-mailSignatureChar"/>
    <w:hidden/>
    <w:rsid w:val="00270C51"/>
    <w:pPr>
      <w:jc w:val="left"/>
    </w:pPr>
    <w:rPr>
      <w:rFonts w:ascii="Times New Roman" w:hAnsi="Times New Roman"/>
      <w:sz w:val="24"/>
      <w:lang w:val="en-US" w:eastAsia="en-US"/>
    </w:rPr>
  </w:style>
  <w:style w:type="character" w:customStyle="1" w:styleId="E-mailSignatureChar">
    <w:name w:val="E-mail Signature Char"/>
    <w:basedOn w:val="DefaultParagraphFont"/>
    <w:link w:val="E-mailSignature"/>
    <w:rsid w:val="00270C51"/>
    <w:rPr>
      <w:sz w:val="24"/>
      <w:szCs w:val="24"/>
      <w:lang w:val="en-US" w:eastAsia="en-US"/>
    </w:rPr>
  </w:style>
  <w:style w:type="character" w:styleId="EndnoteReference">
    <w:name w:val="endnote reference"/>
    <w:hidden/>
    <w:rsid w:val="00270C51"/>
    <w:rPr>
      <w:vertAlign w:val="superscript"/>
    </w:rPr>
  </w:style>
  <w:style w:type="paragraph" w:styleId="EndnoteText">
    <w:name w:val="endnote text"/>
    <w:basedOn w:val="Normal"/>
    <w:link w:val="EndnoteTextChar"/>
    <w:hidden/>
    <w:uiPriority w:val="99"/>
    <w:rsid w:val="00270C51"/>
    <w:pPr>
      <w:jc w:val="left"/>
    </w:pPr>
    <w:rPr>
      <w:rFonts w:ascii="Times New Roman" w:hAnsi="Times New Roman"/>
      <w:szCs w:val="20"/>
      <w:lang w:val="en-US" w:eastAsia="en-US"/>
    </w:rPr>
  </w:style>
  <w:style w:type="character" w:customStyle="1" w:styleId="EndnoteTextChar">
    <w:name w:val="Endnote Text Char"/>
    <w:basedOn w:val="DefaultParagraphFont"/>
    <w:link w:val="EndnoteText"/>
    <w:uiPriority w:val="99"/>
    <w:rsid w:val="00270C51"/>
    <w:rPr>
      <w:lang w:val="en-US" w:eastAsia="en-US"/>
    </w:rPr>
  </w:style>
  <w:style w:type="paragraph" w:styleId="EnvelopeAddress">
    <w:name w:val="envelope address"/>
    <w:basedOn w:val="Normal"/>
    <w:hidden/>
    <w:rsid w:val="00270C51"/>
    <w:pPr>
      <w:framePr w:w="7920" w:h="1980" w:hRule="exact" w:hSpace="180" w:wrap="auto" w:hAnchor="page" w:xAlign="center" w:yAlign="bottom"/>
      <w:ind w:left="2880"/>
      <w:jc w:val="left"/>
    </w:pPr>
    <w:rPr>
      <w:rFonts w:ascii="Arial" w:hAnsi="Arial" w:cs="Arial"/>
      <w:sz w:val="24"/>
      <w:lang w:val="en-US" w:eastAsia="en-US"/>
    </w:rPr>
  </w:style>
  <w:style w:type="paragraph" w:styleId="EnvelopeReturn">
    <w:name w:val="envelope return"/>
    <w:basedOn w:val="Normal"/>
    <w:hidden/>
    <w:rsid w:val="00270C51"/>
    <w:pPr>
      <w:jc w:val="left"/>
    </w:pPr>
    <w:rPr>
      <w:rFonts w:ascii="Arial" w:hAnsi="Arial" w:cs="Arial"/>
      <w:szCs w:val="20"/>
      <w:lang w:val="en-US" w:eastAsia="en-US"/>
    </w:rPr>
  </w:style>
  <w:style w:type="character" w:styleId="HTMLAcronym">
    <w:name w:val="HTML Acronym"/>
    <w:basedOn w:val="DefaultParagraphFont"/>
    <w:hidden/>
    <w:rsid w:val="00270C51"/>
  </w:style>
  <w:style w:type="paragraph" w:styleId="HTMLAddress">
    <w:name w:val="HTML Address"/>
    <w:basedOn w:val="Normal"/>
    <w:link w:val="HTMLAddressChar"/>
    <w:hidden/>
    <w:rsid w:val="00270C51"/>
    <w:pPr>
      <w:jc w:val="left"/>
    </w:pPr>
    <w:rPr>
      <w:rFonts w:ascii="Times New Roman" w:hAnsi="Times New Roman"/>
      <w:i/>
      <w:iCs/>
      <w:sz w:val="24"/>
      <w:lang w:val="en-US" w:eastAsia="en-US"/>
    </w:rPr>
  </w:style>
  <w:style w:type="character" w:customStyle="1" w:styleId="HTMLAddressChar">
    <w:name w:val="HTML Address Char"/>
    <w:basedOn w:val="DefaultParagraphFont"/>
    <w:link w:val="HTMLAddress"/>
    <w:rsid w:val="00270C51"/>
    <w:rPr>
      <w:i/>
      <w:iCs/>
      <w:sz w:val="24"/>
      <w:szCs w:val="24"/>
      <w:lang w:val="en-US" w:eastAsia="en-US"/>
    </w:rPr>
  </w:style>
  <w:style w:type="character" w:styleId="HTMLCode">
    <w:name w:val="HTML Code"/>
    <w:hidden/>
    <w:rsid w:val="00270C51"/>
    <w:rPr>
      <w:rFonts w:ascii="Courier New" w:hAnsi="Courier New"/>
      <w:sz w:val="20"/>
      <w:szCs w:val="20"/>
    </w:rPr>
  </w:style>
  <w:style w:type="character" w:styleId="HTMLDefinition">
    <w:name w:val="HTML Definition"/>
    <w:hidden/>
    <w:rsid w:val="00270C51"/>
    <w:rPr>
      <w:i/>
      <w:iCs/>
    </w:rPr>
  </w:style>
  <w:style w:type="character" w:styleId="HTMLKeyboard">
    <w:name w:val="HTML Keyboard"/>
    <w:hidden/>
    <w:rsid w:val="00270C51"/>
    <w:rPr>
      <w:rFonts w:ascii="Courier New" w:hAnsi="Courier New"/>
      <w:sz w:val="20"/>
      <w:szCs w:val="20"/>
    </w:rPr>
  </w:style>
  <w:style w:type="paragraph" w:styleId="HTMLPreformatted">
    <w:name w:val="HTML Preformatted"/>
    <w:basedOn w:val="Normal"/>
    <w:link w:val="HTMLPreformattedChar"/>
    <w:hidden/>
    <w:rsid w:val="00270C51"/>
    <w:pPr>
      <w:jc w:val="left"/>
    </w:pPr>
    <w:rPr>
      <w:rFonts w:ascii="Courier New" w:hAnsi="Courier New" w:cs="Courier New"/>
      <w:szCs w:val="20"/>
      <w:lang w:val="en-US" w:eastAsia="en-US"/>
    </w:rPr>
  </w:style>
  <w:style w:type="character" w:customStyle="1" w:styleId="HTMLPreformattedChar">
    <w:name w:val="HTML Preformatted Char"/>
    <w:basedOn w:val="DefaultParagraphFont"/>
    <w:link w:val="HTMLPreformatted"/>
    <w:rsid w:val="00270C51"/>
    <w:rPr>
      <w:rFonts w:ascii="Courier New" w:hAnsi="Courier New" w:cs="Courier New"/>
      <w:lang w:val="en-US" w:eastAsia="en-US"/>
    </w:rPr>
  </w:style>
  <w:style w:type="character" w:styleId="HTMLSample">
    <w:name w:val="HTML Sample"/>
    <w:hidden/>
    <w:rsid w:val="00270C51"/>
    <w:rPr>
      <w:rFonts w:ascii="Courier New" w:hAnsi="Courier New"/>
    </w:rPr>
  </w:style>
  <w:style w:type="character" w:styleId="HTMLTypewriter">
    <w:name w:val="HTML Typewriter"/>
    <w:hidden/>
    <w:rsid w:val="00270C51"/>
    <w:rPr>
      <w:rFonts w:ascii="Courier New" w:hAnsi="Courier New"/>
      <w:sz w:val="20"/>
      <w:szCs w:val="20"/>
    </w:rPr>
  </w:style>
  <w:style w:type="character" w:styleId="HTMLVariable">
    <w:name w:val="HTML Variable"/>
    <w:hidden/>
    <w:rsid w:val="00270C51"/>
    <w:rPr>
      <w:i/>
      <w:iCs/>
    </w:rPr>
  </w:style>
  <w:style w:type="paragraph" w:styleId="Index2">
    <w:name w:val="index 2"/>
    <w:basedOn w:val="Normal"/>
    <w:next w:val="Normal"/>
    <w:autoRedefine/>
    <w:hidden/>
    <w:rsid w:val="00270C51"/>
    <w:pPr>
      <w:ind w:left="440" w:hanging="220"/>
      <w:jc w:val="left"/>
    </w:pPr>
    <w:rPr>
      <w:rFonts w:ascii="Times New Roman" w:hAnsi="Times New Roman"/>
      <w:sz w:val="24"/>
      <w:lang w:val="en-US" w:eastAsia="en-US"/>
    </w:rPr>
  </w:style>
  <w:style w:type="paragraph" w:styleId="Index3">
    <w:name w:val="index 3"/>
    <w:basedOn w:val="Normal"/>
    <w:next w:val="Normal"/>
    <w:autoRedefine/>
    <w:hidden/>
    <w:rsid w:val="00270C51"/>
    <w:pPr>
      <w:ind w:left="660" w:hanging="220"/>
      <w:jc w:val="left"/>
    </w:pPr>
    <w:rPr>
      <w:rFonts w:ascii="Times New Roman" w:hAnsi="Times New Roman"/>
      <w:sz w:val="24"/>
      <w:lang w:val="en-US" w:eastAsia="en-US"/>
    </w:rPr>
  </w:style>
  <w:style w:type="paragraph" w:styleId="Index4">
    <w:name w:val="index 4"/>
    <w:basedOn w:val="Normal"/>
    <w:next w:val="Normal"/>
    <w:autoRedefine/>
    <w:hidden/>
    <w:rsid w:val="00270C51"/>
    <w:pPr>
      <w:ind w:left="880" w:hanging="220"/>
      <w:jc w:val="left"/>
    </w:pPr>
    <w:rPr>
      <w:rFonts w:ascii="Times New Roman" w:hAnsi="Times New Roman"/>
      <w:sz w:val="24"/>
      <w:lang w:val="en-US" w:eastAsia="en-US"/>
    </w:rPr>
  </w:style>
  <w:style w:type="paragraph" w:styleId="Index5">
    <w:name w:val="index 5"/>
    <w:basedOn w:val="Normal"/>
    <w:next w:val="Normal"/>
    <w:autoRedefine/>
    <w:hidden/>
    <w:rsid w:val="00270C51"/>
    <w:pPr>
      <w:ind w:left="1100" w:hanging="220"/>
      <w:jc w:val="left"/>
    </w:pPr>
    <w:rPr>
      <w:rFonts w:ascii="Times New Roman" w:hAnsi="Times New Roman"/>
      <w:sz w:val="24"/>
      <w:lang w:val="en-US" w:eastAsia="en-US"/>
    </w:rPr>
  </w:style>
  <w:style w:type="paragraph" w:styleId="Index6">
    <w:name w:val="index 6"/>
    <w:basedOn w:val="Normal"/>
    <w:next w:val="Normal"/>
    <w:autoRedefine/>
    <w:hidden/>
    <w:rsid w:val="00270C51"/>
    <w:pPr>
      <w:ind w:left="1320" w:hanging="220"/>
      <w:jc w:val="left"/>
    </w:pPr>
    <w:rPr>
      <w:rFonts w:ascii="Times New Roman" w:hAnsi="Times New Roman"/>
      <w:sz w:val="24"/>
      <w:lang w:val="en-US" w:eastAsia="en-US"/>
    </w:rPr>
  </w:style>
  <w:style w:type="paragraph" w:styleId="Index7">
    <w:name w:val="index 7"/>
    <w:basedOn w:val="Normal"/>
    <w:next w:val="Normal"/>
    <w:autoRedefine/>
    <w:hidden/>
    <w:rsid w:val="00270C51"/>
    <w:pPr>
      <w:ind w:left="1540" w:hanging="220"/>
      <w:jc w:val="left"/>
    </w:pPr>
    <w:rPr>
      <w:rFonts w:ascii="Times New Roman" w:hAnsi="Times New Roman"/>
      <w:sz w:val="24"/>
      <w:lang w:val="en-US" w:eastAsia="en-US"/>
    </w:rPr>
  </w:style>
  <w:style w:type="paragraph" w:styleId="Index8">
    <w:name w:val="index 8"/>
    <w:basedOn w:val="Normal"/>
    <w:next w:val="Normal"/>
    <w:autoRedefine/>
    <w:hidden/>
    <w:rsid w:val="00270C51"/>
    <w:pPr>
      <w:ind w:left="1760" w:hanging="220"/>
      <w:jc w:val="left"/>
    </w:pPr>
    <w:rPr>
      <w:rFonts w:ascii="Times New Roman" w:hAnsi="Times New Roman"/>
      <w:sz w:val="24"/>
      <w:lang w:val="en-US" w:eastAsia="en-US"/>
    </w:rPr>
  </w:style>
  <w:style w:type="paragraph" w:styleId="Index9">
    <w:name w:val="index 9"/>
    <w:basedOn w:val="Normal"/>
    <w:next w:val="Normal"/>
    <w:autoRedefine/>
    <w:hidden/>
    <w:rsid w:val="00270C51"/>
    <w:pPr>
      <w:ind w:left="1980" w:hanging="220"/>
      <w:jc w:val="left"/>
    </w:pPr>
    <w:rPr>
      <w:rFonts w:ascii="Times New Roman" w:hAnsi="Times New Roman"/>
      <w:sz w:val="24"/>
      <w:lang w:val="en-US" w:eastAsia="en-US"/>
    </w:rPr>
  </w:style>
  <w:style w:type="paragraph" w:styleId="IndexHeading">
    <w:name w:val="index heading"/>
    <w:basedOn w:val="Normal"/>
    <w:next w:val="Index1"/>
    <w:hidden/>
    <w:rsid w:val="00270C51"/>
    <w:pPr>
      <w:jc w:val="left"/>
    </w:pPr>
    <w:rPr>
      <w:rFonts w:ascii="Arial" w:hAnsi="Arial" w:cs="Arial"/>
      <w:b/>
      <w:bCs/>
      <w:sz w:val="24"/>
      <w:lang w:val="en-US" w:eastAsia="en-US"/>
    </w:rPr>
  </w:style>
  <w:style w:type="character" w:styleId="LineNumber">
    <w:name w:val="line number"/>
    <w:basedOn w:val="DefaultParagraphFont"/>
    <w:hidden/>
    <w:rsid w:val="00270C51"/>
  </w:style>
  <w:style w:type="paragraph" w:styleId="List">
    <w:name w:val="List"/>
    <w:basedOn w:val="Normal"/>
    <w:hidden/>
    <w:rsid w:val="00270C51"/>
    <w:pPr>
      <w:ind w:left="283" w:hanging="283"/>
      <w:jc w:val="left"/>
    </w:pPr>
    <w:rPr>
      <w:rFonts w:ascii="Times New Roman" w:hAnsi="Times New Roman"/>
      <w:sz w:val="24"/>
      <w:lang w:val="en-US" w:eastAsia="en-US"/>
    </w:rPr>
  </w:style>
  <w:style w:type="paragraph" w:styleId="List2">
    <w:name w:val="List 2"/>
    <w:basedOn w:val="Normal"/>
    <w:hidden/>
    <w:rsid w:val="00270C51"/>
    <w:pPr>
      <w:ind w:left="566" w:hanging="283"/>
      <w:jc w:val="left"/>
    </w:pPr>
    <w:rPr>
      <w:rFonts w:ascii="Times New Roman" w:hAnsi="Times New Roman"/>
      <w:sz w:val="24"/>
      <w:lang w:val="en-US" w:eastAsia="en-US"/>
    </w:rPr>
  </w:style>
  <w:style w:type="paragraph" w:styleId="List3">
    <w:name w:val="List 3"/>
    <w:basedOn w:val="Normal"/>
    <w:hidden/>
    <w:rsid w:val="00270C51"/>
    <w:pPr>
      <w:ind w:left="849" w:hanging="283"/>
      <w:jc w:val="left"/>
    </w:pPr>
    <w:rPr>
      <w:rFonts w:ascii="Times New Roman" w:hAnsi="Times New Roman"/>
      <w:sz w:val="24"/>
      <w:lang w:val="en-US" w:eastAsia="en-US"/>
    </w:rPr>
  </w:style>
  <w:style w:type="paragraph" w:styleId="List4">
    <w:name w:val="List 4"/>
    <w:basedOn w:val="Normal"/>
    <w:hidden/>
    <w:rsid w:val="00270C51"/>
    <w:pPr>
      <w:ind w:left="1132" w:hanging="283"/>
      <w:jc w:val="left"/>
    </w:pPr>
    <w:rPr>
      <w:rFonts w:ascii="Times New Roman" w:hAnsi="Times New Roman"/>
      <w:sz w:val="24"/>
      <w:lang w:val="en-US" w:eastAsia="en-US"/>
    </w:rPr>
  </w:style>
  <w:style w:type="paragraph" w:styleId="List5">
    <w:name w:val="List 5"/>
    <w:basedOn w:val="Normal"/>
    <w:hidden/>
    <w:rsid w:val="00270C51"/>
    <w:pPr>
      <w:ind w:left="1415" w:hanging="283"/>
      <w:jc w:val="left"/>
    </w:pPr>
    <w:rPr>
      <w:rFonts w:ascii="Times New Roman" w:hAnsi="Times New Roman"/>
      <w:sz w:val="24"/>
      <w:lang w:val="en-US" w:eastAsia="en-US"/>
    </w:rPr>
  </w:style>
  <w:style w:type="paragraph" w:styleId="ListBullet3">
    <w:name w:val="List Bullet 3"/>
    <w:basedOn w:val="Normal"/>
    <w:autoRedefine/>
    <w:hidden/>
    <w:rsid w:val="00270C51"/>
    <w:pPr>
      <w:numPr>
        <w:numId w:val="13"/>
      </w:numPr>
      <w:jc w:val="left"/>
    </w:pPr>
    <w:rPr>
      <w:rFonts w:ascii="Times New Roman" w:hAnsi="Times New Roman"/>
      <w:sz w:val="24"/>
      <w:lang w:val="en-US" w:eastAsia="en-US"/>
    </w:rPr>
  </w:style>
  <w:style w:type="paragraph" w:styleId="ListBullet4">
    <w:name w:val="List Bullet 4"/>
    <w:basedOn w:val="Normal"/>
    <w:autoRedefine/>
    <w:hidden/>
    <w:rsid w:val="00270C51"/>
    <w:pPr>
      <w:numPr>
        <w:numId w:val="14"/>
      </w:numPr>
      <w:jc w:val="left"/>
    </w:pPr>
    <w:rPr>
      <w:rFonts w:ascii="Times New Roman" w:hAnsi="Times New Roman"/>
      <w:sz w:val="24"/>
      <w:lang w:val="en-US" w:eastAsia="en-US"/>
    </w:rPr>
  </w:style>
  <w:style w:type="paragraph" w:styleId="ListBullet5">
    <w:name w:val="List Bullet 5"/>
    <w:basedOn w:val="Normal"/>
    <w:autoRedefine/>
    <w:hidden/>
    <w:rsid w:val="00270C51"/>
    <w:pPr>
      <w:numPr>
        <w:numId w:val="15"/>
      </w:numPr>
      <w:jc w:val="left"/>
    </w:pPr>
    <w:rPr>
      <w:rFonts w:ascii="Times New Roman" w:hAnsi="Times New Roman"/>
      <w:sz w:val="24"/>
      <w:lang w:val="en-US" w:eastAsia="en-US"/>
    </w:rPr>
  </w:style>
  <w:style w:type="paragraph" w:styleId="ListContinue">
    <w:name w:val="List Continue"/>
    <w:basedOn w:val="Normal"/>
    <w:hidden/>
    <w:rsid w:val="00270C51"/>
    <w:pPr>
      <w:spacing w:after="120"/>
      <w:ind w:left="283"/>
      <w:jc w:val="left"/>
    </w:pPr>
    <w:rPr>
      <w:rFonts w:ascii="Times New Roman" w:hAnsi="Times New Roman"/>
      <w:sz w:val="24"/>
      <w:lang w:val="en-US" w:eastAsia="en-US"/>
    </w:rPr>
  </w:style>
  <w:style w:type="paragraph" w:styleId="ListContinue2">
    <w:name w:val="List Continue 2"/>
    <w:basedOn w:val="Normal"/>
    <w:hidden/>
    <w:rsid w:val="00270C51"/>
    <w:pPr>
      <w:spacing w:after="120"/>
      <w:ind w:left="566"/>
      <w:jc w:val="left"/>
    </w:pPr>
    <w:rPr>
      <w:rFonts w:ascii="Times New Roman" w:hAnsi="Times New Roman"/>
      <w:sz w:val="24"/>
      <w:lang w:val="en-US" w:eastAsia="en-US"/>
    </w:rPr>
  </w:style>
  <w:style w:type="paragraph" w:styleId="ListContinue3">
    <w:name w:val="List Continue 3"/>
    <w:basedOn w:val="Normal"/>
    <w:hidden/>
    <w:rsid w:val="00270C51"/>
    <w:pPr>
      <w:spacing w:after="120"/>
      <w:ind w:left="849"/>
      <w:jc w:val="left"/>
    </w:pPr>
    <w:rPr>
      <w:rFonts w:ascii="Times New Roman" w:hAnsi="Times New Roman"/>
      <w:sz w:val="24"/>
      <w:lang w:val="en-US" w:eastAsia="en-US"/>
    </w:rPr>
  </w:style>
  <w:style w:type="paragraph" w:styleId="ListContinue4">
    <w:name w:val="List Continue 4"/>
    <w:basedOn w:val="Normal"/>
    <w:hidden/>
    <w:rsid w:val="00270C51"/>
    <w:pPr>
      <w:spacing w:after="120"/>
      <w:ind w:left="1132"/>
      <w:jc w:val="left"/>
    </w:pPr>
    <w:rPr>
      <w:rFonts w:ascii="Times New Roman" w:hAnsi="Times New Roman"/>
      <w:sz w:val="24"/>
      <w:lang w:val="en-US" w:eastAsia="en-US"/>
    </w:rPr>
  </w:style>
  <w:style w:type="paragraph" w:styleId="ListContinue5">
    <w:name w:val="List Continue 5"/>
    <w:basedOn w:val="Normal"/>
    <w:hidden/>
    <w:rsid w:val="00270C51"/>
    <w:pPr>
      <w:spacing w:after="120"/>
      <w:ind w:left="1415"/>
      <w:jc w:val="left"/>
    </w:pPr>
    <w:rPr>
      <w:rFonts w:ascii="Times New Roman" w:hAnsi="Times New Roman"/>
      <w:sz w:val="24"/>
      <w:lang w:val="en-US" w:eastAsia="en-US"/>
    </w:rPr>
  </w:style>
  <w:style w:type="paragraph" w:styleId="ListNumber">
    <w:name w:val="List Number"/>
    <w:basedOn w:val="Normal"/>
    <w:hidden/>
    <w:rsid w:val="00270C51"/>
    <w:pPr>
      <w:numPr>
        <w:numId w:val="16"/>
      </w:numPr>
      <w:jc w:val="left"/>
    </w:pPr>
    <w:rPr>
      <w:rFonts w:ascii="Times New Roman" w:hAnsi="Times New Roman"/>
      <w:sz w:val="24"/>
      <w:lang w:val="en-US" w:eastAsia="en-US"/>
    </w:rPr>
  </w:style>
  <w:style w:type="paragraph" w:styleId="ListNumber2">
    <w:name w:val="List Number 2"/>
    <w:basedOn w:val="Normal"/>
    <w:hidden/>
    <w:rsid w:val="00270C51"/>
    <w:pPr>
      <w:numPr>
        <w:numId w:val="17"/>
      </w:numPr>
      <w:jc w:val="left"/>
    </w:pPr>
    <w:rPr>
      <w:rFonts w:ascii="Times New Roman" w:hAnsi="Times New Roman"/>
      <w:sz w:val="24"/>
      <w:lang w:val="en-US" w:eastAsia="en-US"/>
    </w:rPr>
  </w:style>
  <w:style w:type="paragraph" w:styleId="ListNumber4">
    <w:name w:val="List Number 4"/>
    <w:basedOn w:val="Normal"/>
    <w:hidden/>
    <w:rsid w:val="00270C51"/>
    <w:pPr>
      <w:numPr>
        <w:numId w:val="18"/>
      </w:numPr>
      <w:jc w:val="left"/>
    </w:pPr>
    <w:rPr>
      <w:rFonts w:ascii="Times New Roman" w:hAnsi="Times New Roman"/>
      <w:sz w:val="24"/>
      <w:lang w:val="en-US" w:eastAsia="en-US"/>
    </w:rPr>
  </w:style>
  <w:style w:type="paragraph" w:styleId="ListNumber5">
    <w:name w:val="List Number 5"/>
    <w:basedOn w:val="Normal"/>
    <w:hidden/>
    <w:rsid w:val="00270C51"/>
    <w:pPr>
      <w:numPr>
        <w:numId w:val="19"/>
      </w:numPr>
      <w:jc w:val="left"/>
    </w:pPr>
    <w:rPr>
      <w:rFonts w:ascii="Times New Roman" w:hAnsi="Times New Roman"/>
      <w:sz w:val="24"/>
      <w:lang w:val="en-US" w:eastAsia="en-US"/>
    </w:rPr>
  </w:style>
  <w:style w:type="paragraph" w:styleId="MacroText">
    <w:name w:val="macro"/>
    <w:link w:val="MacroTextChar"/>
    <w:hidden/>
    <w:rsid w:val="00270C51"/>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noProof/>
      <w:lang w:val="sr-Latn-CS" w:eastAsia="en-US"/>
    </w:rPr>
  </w:style>
  <w:style w:type="character" w:customStyle="1" w:styleId="MacroTextChar">
    <w:name w:val="Macro Text Char"/>
    <w:basedOn w:val="DefaultParagraphFont"/>
    <w:link w:val="MacroText"/>
    <w:rsid w:val="00270C51"/>
    <w:rPr>
      <w:rFonts w:ascii="Courier New" w:hAnsi="Courier New" w:cs="Courier New"/>
      <w:noProof/>
      <w:lang w:val="sr-Latn-CS" w:eastAsia="en-US"/>
    </w:rPr>
  </w:style>
  <w:style w:type="paragraph" w:styleId="MessageHeader">
    <w:name w:val="Message Header"/>
    <w:basedOn w:val="Normal"/>
    <w:link w:val="MessageHeaderChar"/>
    <w:hidden/>
    <w:rsid w:val="00270C51"/>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lang w:val="en-US" w:eastAsia="en-US"/>
    </w:rPr>
  </w:style>
  <w:style w:type="character" w:customStyle="1" w:styleId="MessageHeaderChar">
    <w:name w:val="Message Header Char"/>
    <w:basedOn w:val="DefaultParagraphFont"/>
    <w:link w:val="MessageHeader"/>
    <w:rsid w:val="00270C51"/>
    <w:rPr>
      <w:rFonts w:ascii="Arial" w:hAnsi="Arial" w:cs="Arial"/>
      <w:sz w:val="24"/>
      <w:szCs w:val="24"/>
      <w:shd w:val="pct20" w:color="auto" w:fill="auto"/>
      <w:lang w:val="en-US" w:eastAsia="en-US"/>
    </w:rPr>
  </w:style>
  <w:style w:type="paragraph" w:styleId="NoteHeading">
    <w:name w:val="Note Heading"/>
    <w:basedOn w:val="Normal"/>
    <w:next w:val="Normal"/>
    <w:link w:val="NoteHeadingChar"/>
    <w:hidden/>
    <w:rsid w:val="00270C51"/>
    <w:pPr>
      <w:jc w:val="left"/>
    </w:pPr>
    <w:rPr>
      <w:rFonts w:ascii="Times New Roman" w:hAnsi="Times New Roman"/>
      <w:sz w:val="24"/>
      <w:lang w:val="en-US" w:eastAsia="en-US"/>
    </w:rPr>
  </w:style>
  <w:style w:type="character" w:customStyle="1" w:styleId="NoteHeadingChar">
    <w:name w:val="Note Heading Char"/>
    <w:basedOn w:val="DefaultParagraphFont"/>
    <w:link w:val="NoteHeading"/>
    <w:rsid w:val="00270C51"/>
    <w:rPr>
      <w:sz w:val="24"/>
      <w:szCs w:val="24"/>
      <w:lang w:val="en-US" w:eastAsia="en-US"/>
    </w:rPr>
  </w:style>
  <w:style w:type="paragraph" w:styleId="PlainText">
    <w:name w:val="Plain Text"/>
    <w:basedOn w:val="Normal"/>
    <w:link w:val="PlainTextChar"/>
    <w:hidden/>
    <w:uiPriority w:val="99"/>
    <w:rsid w:val="00270C51"/>
    <w:pPr>
      <w:jc w:val="left"/>
    </w:pPr>
    <w:rPr>
      <w:rFonts w:ascii="Courier New" w:hAnsi="Courier New" w:cs="Courier New"/>
      <w:szCs w:val="20"/>
      <w:lang w:val="en-US" w:eastAsia="en-US"/>
    </w:rPr>
  </w:style>
  <w:style w:type="character" w:customStyle="1" w:styleId="PlainTextChar">
    <w:name w:val="Plain Text Char"/>
    <w:basedOn w:val="DefaultParagraphFont"/>
    <w:link w:val="PlainText"/>
    <w:uiPriority w:val="99"/>
    <w:rsid w:val="00270C51"/>
    <w:rPr>
      <w:rFonts w:ascii="Courier New" w:hAnsi="Courier New" w:cs="Courier New"/>
      <w:lang w:val="en-US" w:eastAsia="en-US"/>
    </w:rPr>
  </w:style>
  <w:style w:type="paragraph" w:styleId="Salutation">
    <w:name w:val="Salutation"/>
    <w:basedOn w:val="Normal"/>
    <w:next w:val="Normal"/>
    <w:link w:val="SalutationChar"/>
    <w:hidden/>
    <w:rsid w:val="00270C51"/>
    <w:pPr>
      <w:jc w:val="left"/>
    </w:pPr>
    <w:rPr>
      <w:rFonts w:ascii="Times New Roman" w:hAnsi="Times New Roman"/>
      <w:sz w:val="24"/>
      <w:lang w:val="en-US" w:eastAsia="en-US"/>
    </w:rPr>
  </w:style>
  <w:style w:type="character" w:customStyle="1" w:styleId="SalutationChar">
    <w:name w:val="Salutation Char"/>
    <w:basedOn w:val="DefaultParagraphFont"/>
    <w:link w:val="Salutation"/>
    <w:rsid w:val="00270C51"/>
    <w:rPr>
      <w:sz w:val="24"/>
      <w:szCs w:val="24"/>
      <w:lang w:val="en-US" w:eastAsia="en-US"/>
    </w:rPr>
  </w:style>
  <w:style w:type="paragraph" w:styleId="Signature">
    <w:name w:val="Signature"/>
    <w:basedOn w:val="Normal"/>
    <w:link w:val="SignatureChar"/>
    <w:hidden/>
    <w:rsid w:val="00270C51"/>
    <w:pPr>
      <w:ind w:left="4252"/>
      <w:jc w:val="left"/>
    </w:pPr>
    <w:rPr>
      <w:rFonts w:ascii="Times New Roman" w:hAnsi="Times New Roman"/>
      <w:sz w:val="24"/>
      <w:lang w:val="en-US" w:eastAsia="en-US"/>
    </w:rPr>
  </w:style>
  <w:style w:type="character" w:customStyle="1" w:styleId="SignatureChar">
    <w:name w:val="Signature Char"/>
    <w:basedOn w:val="DefaultParagraphFont"/>
    <w:link w:val="Signature"/>
    <w:rsid w:val="00270C51"/>
    <w:rPr>
      <w:sz w:val="24"/>
      <w:szCs w:val="24"/>
      <w:lang w:val="en-US" w:eastAsia="en-US"/>
    </w:rPr>
  </w:style>
  <w:style w:type="paragraph" w:styleId="TableofAuthorities">
    <w:name w:val="table of authorities"/>
    <w:basedOn w:val="Normal"/>
    <w:next w:val="Normal"/>
    <w:hidden/>
    <w:rsid w:val="00270C51"/>
    <w:pPr>
      <w:ind w:left="220" w:hanging="220"/>
      <w:jc w:val="left"/>
    </w:pPr>
    <w:rPr>
      <w:rFonts w:ascii="Times New Roman" w:hAnsi="Times New Roman"/>
      <w:sz w:val="24"/>
      <w:lang w:val="en-US" w:eastAsia="en-US"/>
    </w:rPr>
  </w:style>
  <w:style w:type="paragraph" w:styleId="TOAHeading">
    <w:name w:val="toa heading"/>
    <w:basedOn w:val="Normal"/>
    <w:next w:val="Normal"/>
    <w:hidden/>
    <w:rsid w:val="00270C51"/>
    <w:pPr>
      <w:spacing w:before="120"/>
      <w:jc w:val="left"/>
    </w:pPr>
    <w:rPr>
      <w:rFonts w:ascii="Arial" w:hAnsi="Arial" w:cs="Arial"/>
      <w:b/>
      <w:bCs/>
      <w:sz w:val="24"/>
      <w:lang w:val="en-US" w:eastAsia="en-US"/>
    </w:rPr>
  </w:style>
  <w:style w:type="paragraph" w:customStyle="1" w:styleId="Karakteristike">
    <w:name w:val="Karakteristike"/>
    <w:basedOn w:val="Normal"/>
    <w:uiPriority w:val="99"/>
    <w:qFormat/>
    <w:rsid w:val="00270C51"/>
    <w:pPr>
      <w:ind w:left="1260"/>
      <w:jc w:val="left"/>
    </w:pPr>
    <w:rPr>
      <w:rFonts w:ascii="Times New Roman" w:hAnsi="Times New Roman"/>
      <w:sz w:val="24"/>
      <w:lang w:val="en-US" w:eastAsia="en-US"/>
    </w:rPr>
  </w:style>
  <w:style w:type="paragraph" w:customStyle="1" w:styleId="Zaglavlje">
    <w:name w:val="Zaglavlje"/>
    <w:basedOn w:val="Normal"/>
    <w:uiPriority w:val="99"/>
    <w:qFormat/>
    <w:rsid w:val="00270C51"/>
    <w:pPr>
      <w:ind w:right="6237"/>
      <w:jc w:val="center"/>
    </w:pPr>
    <w:rPr>
      <w:rFonts w:ascii="Times New Roman" w:hAnsi="Times New Roman" w:cs="Arial"/>
      <w:sz w:val="24"/>
      <w:lang w:val="en-US" w:eastAsia="en-US"/>
    </w:rPr>
  </w:style>
  <w:style w:type="paragraph" w:customStyle="1" w:styleId="ZaglavljeWWW">
    <w:name w:val="ZaglavljeWWW"/>
    <w:basedOn w:val="Normal"/>
    <w:uiPriority w:val="99"/>
    <w:qFormat/>
    <w:rsid w:val="00270C51"/>
    <w:pPr>
      <w:spacing w:after="240"/>
      <w:ind w:right="6237"/>
      <w:jc w:val="center"/>
    </w:pPr>
    <w:rPr>
      <w:rFonts w:ascii="Arial" w:hAnsi="Arial"/>
      <w:sz w:val="18"/>
      <w:lang w:val="en-US" w:eastAsia="en-US"/>
    </w:rPr>
  </w:style>
  <w:style w:type="paragraph" w:customStyle="1" w:styleId="Potpis">
    <w:name w:val="Potpis"/>
    <w:basedOn w:val="Normal"/>
    <w:qFormat/>
    <w:rsid w:val="00270C51"/>
    <w:pPr>
      <w:spacing w:before="240" w:after="240"/>
      <w:ind w:left="4536"/>
      <w:jc w:val="center"/>
    </w:pPr>
    <w:rPr>
      <w:rFonts w:ascii="Times New Roman" w:hAnsi="Times New Roman"/>
      <w:spacing w:val="30"/>
      <w:sz w:val="24"/>
      <w:lang w:val="en-US" w:eastAsia="en-US"/>
    </w:rPr>
  </w:style>
  <w:style w:type="paragraph" w:customStyle="1" w:styleId="TackaA0">
    <w:name w:val="Tacka A."/>
    <w:basedOn w:val="Normal"/>
    <w:uiPriority w:val="99"/>
    <w:qFormat/>
    <w:rsid w:val="00270C51"/>
    <w:pPr>
      <w:numPr>
        <w:numId w:val="22"/>
      </w:numPr>
      <w:tabs>
        <w:tab w:val="clear" w:pos="1494"/>
        <w:tab w:val="left" w:pos="851"/>
      </w:tabs>
      <w:jc w:val="left"/>
      <w:outlineLvl w:val="0"/>
    </w:pPr>
    <w:rPr>
      <w:rFonts w:ascii="Times New Roman" w:hAnsi="Times New Roman"/>
      <w:sz w:val="24"/>
      <w:lang w:val="ro-RO" w:eastAsia="en-US"/>
    </w:rPr>
  </w:style>
  <w:style w:type="paragraph" w:customStyle="1" w:styleId="Tacka1n2">
    <w:name w:val="Tacka 1. n2"/>
    <w:basedOn w:val="Normal"/>
    <w:uiPriority w:val="99"/>
    <w:qFormat/>
    <w:rsid w:val="00270C51"/>
    <w:pPr>
      <w:numPr>
        <w:numId w:val="21"/>
      </w:numPr>
      <w:tabs>
        <w:tab w:val="left" w:pos="1134"/>
      </w:tabs>
      <w:jc w:val="left"/>
      <w:outlineLvl w:val="1"/>
    </w:pPr>
    <w:rPr>
      <w:rFonts w:ascii="Times New Roman" w:hAnsi="Times New Roman"/>
      <w:sz w:val="24"/>
      <w:lang w:val="ro-RO" w:eastAsia="en-US"/>
    </w:rPr>
  </w:style>
  <w:style w:type="paragraph" w:customStyle="1" w:styleId="Crtica">
    <w:name w:val="Crtica"/>
    <w:basedOn w:val="Normal"/>
    <w:uiPriority w:val="99"/>
    <w:qFormat/>
    <w:rsid w:val="00270C51"/>
    <w:pPr>
      <w:numPr>
        <w:numId w:val="23"/>
      </w:numPr>
      <w:tabs>
        <w:tab w:val="left" w:pos="1304"/>
      </w:tabs>
      <w:jc w:val="left"/>
    </w:pPr>
    <w:rPr>
      <w:rFonts w:ascii="Times New Roman" w:hAnsi="Times New Roman"/>
      <w:sz w:val="24"/>
      <w:lang w:val="ro-RO" w:eastAsia="en-US"/>
    </w:rPr>
  </w:style>
  <w:style w:type="paragraph" w:customStyle="1" w:styleId="ZaglavljeBold">
    <w:name w:val="ZaglavljeBold"/>
    <w:basedOn w:val="Zaglavlje"/>
    <w:next w:val="Zaglavlje"/>
    <w:uiPriority w:val="99"/>
    <w:qFormat/>
    <w:rsid w:val="00270C51"/>
    <w:rPr>
      <w:b/>
      <w:bCs/>
    </w:rPr>
  </w:style>
  <w:style w:type="paragraph" w:customStyle="1" w:styleId="PodnaslovC">
    <w:name w:val="Podnaslov C"/>
    <w:basedOn w:val="Normal"/>
    <w:next w:val="Paragraf"/>
    <w:uiPriority w:val="99"/>
    <w:qFormat/>
    <w:rsid w:val="00270C51"/>
    <w:pPr>
      <w:keepNext/>
      <w:spacing w:before="240" w:after="120"/>
      <w:jc w:val="center"/>
    </w:pPr>
    <w:rPr>
      <w:rFonts w:ascii="Times New Roman" w:hAnsi="Times New Roman"/>
      <w:b/>
      <w:sz w:val="24"/>
      <w:lang w:val="en-US" w:eastAsia="en-US"/>
    </w:rPr>
  </w:style>
  <w:style w:type="paragraph" w:customStyle="1" w:styleId="PodnaslovCR">
    <w:name w:val="Podnaslov CR"/>
    <w:basedOn w:val="Paragraf"/>
    <w:next w:val="Paragraf"/>
    <w:uiPriority w:val="99"/>
    <w:qFormat/>
    <w:rsid w:val="00270C51"/>
    <w:pPr>
      <w:keepNext/>
      <w:spacing w:before="240" w:after="120"/>
      <w:ind w:firstLine="0"/>
      <w:jc w:val="center"/>
    </w:pPr>
    <w:rPr>
      <w:b/>
      <w:spacing w:val="40"/>
    </w:rPr>
  </w:style>
  <w:style w:type="paragraph" w:customStyle="1" w:styleId="PotpisR">
    <w:name w:val="Potpis R"/>
    <w:basedOn w:val="Potpis"/>
    <w:next w:val="Paragraf"/>
    <w:uiPriority w:val="99"/>
    <w:qFormat/>
    <w:rsid w:val="00270C51"/>
    <w:rPr>
      <w:b/>
      <w:bCs/>
      <w:spacing w:val="80"/>
    </w:rPr>
  </w:style>
  <w:style w:type="paragraph" w:customStyle="1" w:styleId="ParagrafB">
    <w:name w:val="Paragraf B"/>
    <w:basedOn w:val="Paragraf"/>
    <w:next w:val="Paragraf"/>
    <w:uiPriority w:val="99"/>
    <w:qFormat/>
    <w:rsid w:val="00270C51"/>
    <w:rPr>
      <w:b/>
      <w:bCs/>
      <w:lang w:val="sr-Cyrl-CS"/>
    </w:rPr>
  </w:style>
  <w:style w:type="paragraph" w:customStyle="1" w:styleId="ParagrafI">
    <w:name w:val="Paragraf I"/>
    <w:basedOn w:val="Paragraf"/>
    <w:uiPriority w:val="99"/>
    <w:qFormat/>
    <w:rsid w:val="00270C51"/>
    <w:rPr>
      <w:i/>
      <w:iCs/>
      <w:lang w:val="sr-Cyrl-CS"/>
    </w:rPr>
  </w:style>
  <w:style w:type="character" w:customStyle="1" w:styleId="Sadrzaj">
    <w:name w:val="Sadrzaj"/>
    <w:rsid w:val="00270C51"/>
    <w:rPr>
      <w:vanish/>
      <w:lang w:val="sr-Cyrl-CS"/>
    </w:rPr>
  </w:style>
  <w:style w:type="paragraph" w:customStyle="1" w:styleId="Podnozje">
    <w:name w:val="Podnozje"/>
    <w:basedOn w:val="Normal"/>
    <w:uiPriority w:val="99"/>
    <w:qFormat/>
    <w:rsid w:val="00270C51"/>
    <w:pPr>
      <w:tabs>
        <w:tab w:val="center" w:pos="5040"/>
      </w:tabs>
      <w:spacing w:before="120"/>
      <w:jc w:val="center"/>
    </w:pPr>
    <w:rPr>
      <w:rFonts w:ascii="Times New Roman" w:hAnsi="Times New Roman" w:cs="Arial"/>
      <w:lang w:val="hu-HU" w:eastAsia="en-US"/>
    </w:rPr>
  </w:style>
  <w:style w:type="paragraph" w:customStyle="1" w:styleId="ZaglavljeN">
    <w:name w:val="ZaglavljeN"/>
    <w:basedOn w:val="Normal"/>
    <w:uiPriority w:val="99"/>
    <w:qFormat/>
    <w:rsid w:val="00270C51"/>
    <w:pPr>
      <w:tabs>
        <w:tab w:val="center" w:pos="5103"/>
        <w:tab w:val="right" w:pos="10205"/>
      </w:tabs>
      <w:spacing w:after="240"/>
      <w:jc w:val="left"/>
    </w:pPr>
    <w:rPr>
      <w:rFonts w:ascii="Arial" w:hAnsi="Arial" w:cs="Arial"/>
      <w:lang w:val="en-US" w:eastAsia="en-US"/>
    </w:rPr>
  </w:style>
  <w:style w:type="paragraph" w:customStyle="1" w:styleId="NormalVerdana">
    <w:name w:val="Normal + Verdana"/>
    <w:aliases w:val="13 pt,Bold"/>
    <w:basedOn w:val="Normal"/>
    <w:uiPriority w:val="99"/>
    <w:qFormat/>
    <w:rsid w:val="00270C51"/>
    <w:pPr>
      <w:jc w:val="left"/>
    </w:pPr>
    <w:rPr>
      <w:rFonts w:ascii="Times New Roman" w:hAnsi="Times New Roman"/>
      <w:sz w:val="24"/>
      <w:lang w:val="en-US" w:eastAsia="en-US"/>
    </w:rPr>
  </w:style>
  <w:style w:type="paragraph" w:customStyle="1" w:styleId="tabela">
    <w:name w:val="tabela"/>
    <w:basedOn w:val="Normal"/>
    <w:link w:val="tabelaChar"/>
    <w:semiHidden/>
    <w:qFormat/>
    <w:rsid w:val="00270C51"/>
    <w:pPr>
      <w:jc w:val="center"/>
      <w:outlineLvl w:val="0"/>
    </w:pPr>
    <w:rPr>
      <w:rFonts w:ascii="Times New Roman" w:hAnsi="Times New Roman"/>
      <w:szCs w:val="20"/>
    </w:rPr>
  </w:style>
  <w:style w:type="character" w:customStyle="1" w:styleId="tabelaChar">
    <w:name w:val="tabela Char"/>
    <w:link w:val="tabela"/>
    <w:semiHidden/>
    <w:rsid w:val="00270C51"/>
    <w:rPr>
      <w:lang w:val="sr-Latn-CS" w:eastAsia="sr-Latn-CS"/>
    </w:rPr>
  </w:style>
  <w:style w:type="paragraph" w:customStyle="1" w:styleId="Tabela2">
    <w:name w:val="Tabela 2"/>
    <w:basedOn w:val="tabela"/>
    <w:autoRedefine/>
    <w:uiPriority w:val="99"/>
    <w:qFormat/>
    <w:rsid w:val="00270C51"/>
    <w:pPr>
      <w:suppressAutoHyphens/>
      <w:overflowPunct w:val="0"/>
      <w:autoSpaceDE w:val="0"/>
      <w:autoSpaceDN w:val="0"/>
      <w:adjustRightInd w:val="0"/>
      <w:textAlignment w:val="baseline"/>
      <w:outlineLvl w:val="9"/>
    </w:pPr>
    <w:rPr>
      <w:b/>
      <w:noProof/>
      <w:spacing w:val="-2"/>
      <w:sz w:val="24"/>
      <w:szCs w:val="24"/>
      <w:lang w:val="en-GB" w:eastAsia="en-US"/>
    </w:rPr>
  </w:style>
  <w:style w:type="character" w:customStyle="1" w:styleId="TabelaNASLOV">
    <w:name w:val="Tabela NASLOV"/>
    <w:rsid w:val="00270C51"/>
    <w:rPr>
      <w:i/>
      <w:sz w:val="22"/>
    </w:rPr>
  </w:style>
  <w:style w:type="paragraph" w:customStyle="1" w:styleId="NASLOV1">
    <w:name w:val="NASLOV 1"/>
    <w:basedOn w:val="Normal"/>
    <w:autoRedefine/>
    <w:uiPriority w:val="99"/>
    <w:qFormat/>
    <w:rsid w:val="00270C51"/>
    <w:pPr>
      <w:spacing w:line="360" w:lineRule="auto"/>
    </w:pPr>
    <w:rPr>
      <w:rFonts w:ascii="Times New Roman" w:hAnsi="Times New Roman"/>
      <w:sz w:val="24"/>
      <w:lang w:eastAsia="en-US"/>
    </w:rPr>
  </w:style>
  <w:style w:type="paragraph" w:customStyle="1" w:styleId="Tabelemakro">
    <w:name w:val="Tabele makro"/>
    <w:basedOn w:val="Normal"/>
    <w:autoRedefine/>
    <w:uiPriority w:val="99"/>
    <w:qFormat/>
    <w:rsid w:val="00270C51"/>
    <w:pPr>
      <w:jc w:val="center"/>
    </w:pPr>
    <w:rPr>
      <w:rFonts w:ascii="Calibri" w:hAnsi="Calibri"/>
      <w:b/>
      <w:noProof/>
      <w:sz w:val="22"/>
      <w:szCs w:val="20"/>
      <w:lang w:val="sr-Cyrl-CS" w:eastAsia="en-US"/>
    </w:rPr>
  </w:style>
  <w:style w:type="paragraph" w:customStyle="1" w:styleId="tabelatxt">
    <w:name w:val="tabela txt"/>
    <w:basedOn w:val="Normal"/>
    <w:link w:val="tabelatxtChar"/>
    <w:qFormat/>
    <w:rsid w:val="00270C51"/>
    <w:rPr>
      <w:rFonts w:ascii="Arial" w:hAnsi="Arial"/>
      <w:sz w:val="22"/>
      <w:lang w:val="sr-Cyrl-RS" w:eastAsia="en-US"/>
    </w:rPr>
  </w:style>
  <w:style w:type="character" w:customStyle="1" w:styleId="tabelatxtChar">
    <w:name w:val="tabela txt Char"/>
    <w:link w:val="tabelatxt"/>
    <w:rsid w:val="00270C51"/>
    <w:rPr>
      <w:rFonts w:ascii="Arial" w:hAnsi="Arial"/>
      <w:sz w:val="22"/>
      <w:szCs w:val="24"/>
      <w:lang w:eastAsia="en-US"/>
    </w:rPr>
  </w:style>
  <w:style w:type="paragraph" w:customStyle="1" w:styleId="Tabela0">
    <w:name w:val="Tabela"/>
    <w:basedOn w:val="Normal"/>
    <w:autoRedefine/>
    <w:semiHidden/>
    <w:qFormat/>
    <w:rsid w:val="00270C51"/>
    <w:pPr>
      <w:shd w:val="clear" w:color="auto" w:fill="FFFFFF"/>
      <w:jc w:val="center"/>
    </w:pPr>
    <w:rPr>
      <w:rFonts w:eastAsiaTheme="minorHAnsi" w:cstheme="minorBidi"/>
      <w:noProof/>
      <w:sz w:val="18"/>
      <w:szCs w:val="18"/>
      <w:shd w:val="clear" w:color="auto" w:fill="FFFFFF"/>
      <w:lang w:val="sr-Cyrl-CS" w:eastAsia="en-US"/>
    </w:rPr>
  </w:style>
  <w:style w:type="paragraph" w:customStyle="1" w:styleId="stil1tekst">
    <w:name w:val="stil_1tekst"/>
    <w:basedOn w:val="Normal"/>
    <w:uiPriority w:val="99"/>
    <w:qFormat/>
    <w:rsid w:val="00270C51"/>
    <w:pPr>
      <w:ind w:left="525" w:right="525" w:firstLine="240"/>
    </w:pPr>
    <w:rPr>
      <w:rFonts w:ascii="Times New Roman" w:hAnsi="Times New Roman"/>
      <w:sz w:val="24"/>
      <w:lang w:val="en-US" w:eastAsia="en-US"/>
    </w:rPr>
  </w:style>
  <w:style w:type="character" w:customStyle="1" w:styleId="FontStyle34">
    <w:name w:val="Font Style34"/>
    <w:basedOn w:val="DefaultParagraphFont"/>
    <w:uiPriority w:val="99"/>
    <w:rsid w:val="00270C51"/>
    <w:rPr>
      <w:rFonts w:ascii="Arial Narrow" w:hAnsi="Arial Narrow" w:cs="Arial Narrow"/>
      <w:i/>
      <w:iCs/>
      <w:sz w:val="20"/>
      <w:szCs w:val="20"/>
    </w:rPr>
  </w:style>
  <w:style w:type="character" w:customStyle="1" w:styleId="st1">
    <w:name w:val="st1"/>
    <w:basedOn w:val="DefaultParagraphFont"/>
    <w:rsid w:val="00270C51"/>
  </w:style>
  <w:style w:type="paragraph" w:customStyle="1" w:styleId="4clan">
    <w:name w:val="4clan"/>
    <w:basedOn w:val="Normal"/>
    <w:qFormat/>
    <w:rsid w:val="00270C51"/>
    <w:pPr>
      <w:spacing w:before="30" w:after="30"/>
      <w:jc w:val="center"/>
    </w:pPr>
    <w:rPr>
      <w:rFonts w:ascii="Arial" w:hAnsi="Arial" w:cs="Arial"/>
      <w:b/>
      <w:bCs/>
      <w:szCs w:val="20"/>
      <w:lang w:val="sr-Cyrl-RS" w:eastAsia="sr-Cyrl-RS"/>
    </w:rPr>
  </w:style>
  <w:style w:type="character" w:customStyle="1" w:styleId="FontStyle41">
    <w:name w:val="Font Style41"/>
    <w:basedOn w:val="DefaultParagraphFont"/>
    <w:uiPriority w:val="99"/>
    <w:rsid w:val="00270C51"/>
    <w:rPr>
      <w:rFonts w:ascii="Times New Roman" w:hAnsi="Times New Roman" w:cs="Times New Roman"/>
      <w:sz w:val="22"/>
      <w:szCs w:val="22"/>
    </w:rPr>
  </w:style>
  <w:style w:type="character" w:customStyle="1" w:styleId="Bodytext20">
    <w:name w:val="Body text (2)_"/>
    <w:basedOn w:val="DefaultParagraphFont"/>
    <w:link w:val="Bodytext22"/>
    <w:rsid w:val="00270C51"/>
    <w:rPr>
      <w:b/>
      <w:bCs/>
      <w:spacing w:val="4"/>
      <w:sz w:val="21"/>
      <w:szCs w:val="21"/>
      <w:shd w:val="clear" w:color="auto" w:fill="FFFFFF"/>
    </w:rPr>
  </w:style>
  <w:style w:type="character" w:customStyle="1" w:styleId="Bodytext2NotBoldSpacing0pt">
    <w:name w:val="Body text (2) + Not Bold;Spacing 0 pt"/>
    <w:basedOn w:val="Bodytext20"/>
    <w:rsid w:val="00270C51"/>
    <w:rPr>
      <w:b/>
      <w:bCs/>
      <w:color w:val="000000"/>
      <w:spacing w:val="5"/>
      <w:w w:val="100"/>
      <w:position w:val="0"/>
      <w:sz w:val="21"/>
      <w:szCs w:val="21"/>
      <w:shd w:val="clear" w:color="auto" w:fill="FFFFFF"/>
    </w:rPr>
  </w:style>
  <w:style w:type="character" w:customStyle="1" w:styleId="BodytextBoldSpacing0pt">
    <w:name w:val="Body text + Bold;Spacing 0 pt"/>
    <w:basedOn w:val="Bodytext0"/>
    <w:rsid w:val="00270C51"/>
    <w:rPr>
      <w:rFonts w:ascii="Times New Roman" w:eastAsia="Times New Roman" w:hAnsi="Times New Roman" w:cs="Times New Roman"/>
      <w:b/>
      <w:bCs/>
      <w:i w:val="0"/>
      <w:iCs w:val="0"/>
      <w:smallCaps w:val="0"/>
      <w:strike w:val="0"/>
      <w:color w:val="000000"/>
      <w:spacing w:val="4"/>
      <w:w w:val="100"/>
      <w:position w:val="0"/>
      <w:sz w:val="21"/>
      <w:szCs w:val="21"/>
      <w:u w:val="none"/>
      <w:shd w:val="clear" w:color="auto" w:fill="FFFFFF"/>
    </w:rPr>
  </w:style>
  <w:style w:type="paragraph" w:customStyle="1" w:styleId="Bodytext22">
    <w:name w:val="Body text (2)"/>
    <w:basedOn w:val="Normal"/>
    <w:link w:val="Bodytext20"/>
    <w:qFormat/>
    <w:rsid w:val="00270C51"/>
    <w:pPr>
      <w:widowControl w:val="0"/>
      <w:shd w:val="clear" w:color="auto" w:fill="FFFFFF"/>
      <w:spacing w:after="240" w:line="276" w:lineRule="exact"/>
      <w:jc w:val="left"/>
    </w:pPr>
    <w:rPr>
      <w:rFonts w:ascii="Times New Roman" w:hAnsi="Times New Roman"/>
      <w:b/>
      <w:bCs/>
      <w:spacing w:val="4"/>
      <w:sz w:val="21"/>
      <w:szCs w:val="21"/>
      <w:lang w:val="sr-Cyrl-RS" w:eastAsia="sr-Cyrl-RS"/>
    </w:rPr>
  </w:style>
  <w:style w:type="character" w:customStyle="1" w:styleId="FontStyle32">
    <w:name w:val="Font Style32"/>
    <w:uiPriority w:val="99"/>
    <w:rsid w:val="00270C51"/>
    <w:rPr>
      <w:rFonts w:ascii="Arial" w:hAnsi="Arial" w:cs="Arial"/>
      <w:b/>
      <w:bCs/>
      <w:sz w:val="18"/>
      <w:szCs w:val="18"/>
    </w:rPr>
  </w:style>
  <w:style w:type="paragraph" w:customStyle="1" w:styleId="Normal3">
    <w:name w:val="Normal3"/>
    <w:basedOn w:val="Normal"/>
    <w:uiPriority w:val="99"/>
    <w:qFormat/>
    <w:rsid w:val="00270C51"/>
    <w:pPr>
      <w:spacing w:before="100" w:beforeAutospacing="1" w:after="100" w:afterAutospacing="1"/>
      <w:jc w:val="left"/>
    </w:pPr>
    <w:rPr>
      <w:rFonts w:ascii="Arial" w:hAnsi="Arial"/>
      <w:color w:val="000000"/>
      <w:sz w:val="24"/>
      <w:lang w:val="en-US" w:eastAsia="en-US"/>
    </w:rPr>
  </w:style>
  <w:style w:type="character" w:customStyle="1" w:styleId="FontStyle43">
    <w:name w:val="Font Style43"/>
    <w:basedOn w:val="DefaultParagraphFont"/>
    <w:uiPriority w:val="99"/>
    <w:rsid w:val="00270C51"/>
    <w:rPr>
      <w:rFonts w:ascii="Candara" w:hAnsi="Candara" w:cs="Candara"/>
      <w:b/>
      <w:bCs/>
      <w:sz w:val="22"/>
      <w:szCs w:val="22"/>
    </w:rPr>
  </w:style>
  <w:style w:type="paragraph" w:customStyle="1" w:styleId="Bulet">
    <w:name w:val="Bulet"/>
    <w:basedOn w:val="ListParagraph"/>
    <w:link w:val="BuletChar"/>
    <w:qFormat/>
    <w:rsid w:val="00270C51"/>
    <w:pPr>
      <w:numPr>
        <w:numId w:val="24"/>
      </w:numPr>
      <w:tabs>
        <w:tab w:val="left" w:pos="284"/>
      </w:tabs>
    </w:pPr>
    <w:rPr>
      <w:noProof/>
      <w:lang w:val="sr-Latn-CS" w:eastAsia="en-US"/>
    </w:rPr>
  </w:style>
  <w:style w:type="character" w:customStyle="1" w:styleId="BuletChar">
    <w:name w:val="Bulet Char"/>
    <w:link w:val="Bulet"/>
    <w:rsid w:val="00270C51"/>
    <w:rPr>
      <w:rFonts w:ascii="Verdana" w:hAnsi="Verdana"/>
      <w:noProof/>
      <w:lang w:val="sr-Latn-CS" w:eastAsia="en-US"/>
    </w:rPr>
  </w:style>
  <w:style w:type="paragraph" w:customStyle="1" w:styleId="Normalnaslov">
    <w:name w:val="Normal naslov"/>
    <w:basedOn w:val="Normal"/>
    <w:qFormat/>
    <w:rsid w:val="00F87AED"/>
    <w:pPr>
      <w:spacing w:before="120" w:after="120"/>
    </w:pPr>
    <w:rPr>
      <w:sz w:val="18"/>
      <w:szCs w:val="20"/>
      <w:lang w:val="en-US" w:eastAsia="en-US"/>
    </w:rPr>
  </w:style>
  <w:style w:type="character" w:customStyle="1" w:styleId="FontStyle86">
    <w:name w:val="Font Style86"/>
    <w:uiPriority w:val="99"/>
    <w:rsid w:val="00270C51"/>
    <w:rPr>
      <w:rFonts w:ascii="Arial" w:hAnsi="Arial" w:cs="Arial"/>
      <w:b/>
      <w:bCs/>
      <w:sz w:val="20"/>
      <w:szCs w:val="20"/>
    </w:rPr>
  </w:style>
  <w:style w:type="character" w:customStyle="1" w:styleId="FontStyle64">
    <w:name w:val="Font Style64"/>
    <w:basedOn w:val="DefaultParagraphFont"/>
    <w:uiPriority w:val="99"/>
    <w:rsid w:val="00270C51"/>
    <w:rPr>
      <w:rFonts w:ascii="Times New Roman" w:hAnsi="Times New Roman" w:cs="Times New Roman"/>
      <w:sz w:val="22"/>
      <w:szCs w:val="22"/>
    </w:rPr>
  </w:style>
  <w:style w:type="paragraph" w:customStyle="1" w:styleId="Style12">
    <w:name w:val="Style12"/>
    <w:basedOn w:val="Normal"/>
    <w:uiPriority w:val="99"/>
    <w:qFormat/>
    <w:rsid w:val="00270C51"/>
    <w:pPr>
      <w:widowControl w:val="0"/>
      <w:autoSpaceDE w:val="0"/>
      <w:autoSpaceDN w:val="0"/>
      <w:adjustRightInd w:val="0"/>
      <w:spacing w:line="225" w:lineRule="exact"/>
      <w:ind w:hanging="330"/>
    </w:pPr>
    <w:rPr>
      <w:rFonts w:ascii="Arial" w:eastAsiaTheme="minorEastAsia" w:hAnsi="Arial" w:cs="Arial"/>
      <w:sz w:val="24"/>
      <w:lang w:val="en-US" w:eastAsia="en-US"/>
    </w:rPr>
  </w:style>
  <w:style w:type="paragraph" w:customStyle="1" w:styleId="Style20">
    <w:name w:val="Style20"/>
    <w:basedOn w:val="Normal"/>
    <w:uiPriority w:val="99"/>
    <w:qFormat/>
    <w:rsid w:val="00270C51"/>
    <w:pPr>
      <w:widowControl w:val="0"/>
      <w:autoSpaceDE w:val="0"/>
      <w:autoSpaceDN w:val="0"/>
      <w:adjustRightInd w:val="0"/>
      <w:spacing w:line="124" w:lineRule="exact"/>
      <w:ind w:hanging="112"/>
    </w:pPr>
    <w:rPr>
      <w:rFonts w:ascii="Arial" w:eastAsiaTheme="minorEastAsia" w:hAnsi="Arial" w:cs="Arial"/>
      <w:sz w:val="24"/>
      <w:lang w:val="en-US" w:eastAsia="en-US"/>
    </w:rPr>
  </w:style>
  <w:style w:type="character" w:customStyle="1" w:styleId="FontStyle25">
    <w:name w:val="Font Style25"/>
    <w:basedOn w:val="DefaultParagraphFont"/>
    <w:uiPriority w:val="99"/>
    <w:rsid w:val="00270C51"/>
    <w:rPr>
      <w:rFonts w:ascii="Arial" w:hAnsi="Arial" w:cs="Arial"/>
      <w:smallCaps/>
      <w:sz w:val="8"/>
      <w:szCs w:val="8"/>
    </w:rPr>
  </w:style>
  <w:style w:type="paragraph" w:customStyle="1" w:styleId="Normal4">
    <w:name w:val="Normal4"/>
    <w:basedOn w:val="Normal"/>
    <w:rsid w:val="00270C51"/>
    <w:pPr>
      <w:spacing w:before="100" w:beforeAutospacing="1" w:after="100" w:afterAutospacing="1"/>
    </w:pPr>
    <w:rPr>
      <w:rFonts w:ascii="Arial" w:hAnsi="Arial"/>
      <w:color w:val="000000"/>
      <w:sz w:val="24"/>
      <w:lang w:val="en-US" w:eastAsia="en-US"/>
    </w:rPr>
  </w:style>
  <w:style w:type="character" w:customStyle="1" w:styleId="FontStyle146">
    <w:name w:val="Font Style146"/>
    <w:basedOn w:val="DefaultParagraphFont"/>
    <w:uiPriority w:val="99"/>
    <w:rsid w:val="00270C51"/>
    <w:rPr>
      <w:rFonts w:ascii="Verdana" w:hAnsi="Verdana" w:cs="Verdana"/>
      <w:sz w:val="18"/>
      <w:szCs w:val="18"/>
    </w:rPr>
  </w:style>
  <w:style w:type="paragraph" w:customStyle="1" w:styleId="Style59">
    <w:name w:val="Style59"/>
    <w:basedOn w:val="Normal"/>
    <w:uiPriority w:val="99"/>
    <w:rsid w:val="00270C51"/>
    <w:pPr>
      <w:widowControl w:val="0"/>
      <w:autoSpaceDE w:val="0"/>
      <w:autoSpaceDN w:val="0"/>
      <w:adjustRightInd w:val="0"/>
      <w:spacing w:line="242" w:lineRule="exact"/>
      <w:ind w:firstLine="418"/>
    </w:pPr>
    <w:rPr>
      <w:rFonts w:eastAsiaTheme="minorEastAsia" w:cstheme="minorBidi"/>
      <w:sz w:val="24"/>
      <w:lang w:val="en-US" w:eastAsia="sr-Cyrl-CS"/>
    </w:rPr>
  </w:style>
  <w:style w:type="character" w:customStyle="1" w:styleId="FontStyle143">
    <w:name w:val="Font Style143"/>
    <w:basedOn w:val="DefaultParagraphFont"/>
    <w:uiPriority w:val="99"/>
    <w:rsid w:val="00270C51"/>
    <w:rPr>
      <w:rFonts w:ascii="Verdana" w:hAnsi="Verdana" w:cs="Verdana"/>
      <w:sz w:val="16"/>
      <w:szCs w:val="16"/>
    </w:rPr>
  </w:style>
  <w:style w:type="character" w:customStyle="1" w:styleId="FontStyle37">
    <w:name w:val="Font Style37"/>
    <w:basedOn w:val="DefaultParagraphFont"/>
    <w:uiPriority w:val="99"/>
    <w:rsid w:val="00270C51"/>
    <w:rPr>
      <w:rFonts w:ascii="Times New Roman" w:hAnsi="Times New Roman" w:cs="Times New Roman"/>
      <w:sz w:val="22"/>
      <w:szCs w:val="22"/>
    </w:rPr>
  </w:style>
  <w:style w:type="character" w:customStyle="1" w:styleId="FontStyle28">
    <w:name w:val="Font Style28"/>
    <w:basedOn w:val="DefaultParagraphFont"/>
    <w:uiPriority w:val="99"/>
    <w:rsid w:val="00270C51"/>
    <w:rPr>
      <w:rFonts w:ascii="Calibri" w:hAnsi="Calibri" w:cs="Calibri"/>
      <w:b/>
      <w:bCs/>
      <w:smallCaps/>
      <w:sz w:val="22"/>
      <w:szCs w:val="22"/>
    </w:rPr>
  </w:style>
  <w:style w:type="character" w:customStyle="1" w:styleId="rezultatrec1">
    <w:name w:val="rezultat_rec1"/>
    <w:basedOn w:val="DefaultParagraphFont"/>
    <w:rsid w:val="00270C51"/>
    <w:rPr>
      <w:b/>
      <w:bCs/>
      <w:sz w:val="24"/>
      <w:szCs w:val="24"/>
    </w:rPr>
  </w:style>
  <w:style w:type="character" w:customStyle="1" w:styleId="rezultatporeklo1">
    <w:name w:val="rezultat_poreklo1"/>
    <w:basedOn w:val="DefaultParagraphFont"/>
    <w:rsid w:val="00270C51"/>
    <w:rPr>
      <w:color w:val="4B6D44"/>
    </w:rPr>
  </w:style>
  <w:style w:type="paragraph" w:customStyle="1" w:styleId="CM18">
    <w:name w:val="CM18"/>
    <w:basedOn w:val="Normal"/>
    <w:next w:val="Normal"/>
    <w:uiPriority w:val="99"/>
    <w:qFormat/>
    <w:rsid w:val="00270C51"/>
    <w:pPr>
      <w:widowControl w:val="0"/>
      <w:autoSpaceDE w:val="0"/>
      <w:autoSpaceDN w:val="0"/>
      <w:adjustRightInd w:val="0"/>
      <w:spacing w:after="278"/>
    </w:pPr>
    <w:rPr>
      <w:rFonts w:ascii="Times New Roman" w:hAnsi="Times New Roman"/>
      <w:sz w:val="24"/>
      <w:lang w:val="en-US" w:eastAsia="en-US"/>
    </w:rPr>
  </w:style>
  <w:style w:type="character" w:customStyle="1" w:styleId="FontStyle48">
    <w:name w:val="Font Style48"/>
    <w:basedOn w:val="DefaultParagraphFont"/>
    <w:uiPriority w:val="99"/>
    <w:rsid w:val="00270C51"/>
    <w:rPr>
      <w:rFonts w:ascii="Calibri" w:hAnsi="Calibri" w:cs="Calibri"/>
      <w:b/>
      <w:bCs/>
      <w:sz w:val="20"/>
      <w:szCs w:val="20"/>
    </w:rPr>
  </w:style>
  <w:style w:type="character" w:customStyle="1" w:styleId="FontStyle90">
    <w:name w:val="Font Style90"/>
    <w:basedOn w:val="DefaultParagraphFont"/>
    <w:uiPriority w:val="99"/>
    <w:rsid w:val="00270C51"/>
    <w:rPr>
      <w:rFonts w:ascii="Franklin Gothic Demi Cond" w:hAnsi="Franklin Gothic Demi Cond" w:cs="Franklin Gothic Demi Cond"/>
      <w:sz w:val="24"/>
      <w:szCs w:val="24"/>
    </w:rPr>
  </w:style>
  <w:style w:type="character" w:customStyle="1" w:styleId="FontStyle62">
    <w:name w:val="Font Style62"/>
    <w:basedOn w:val="DefaultParagraphFont"/>
    <w:uiPriority w:val="99"/>
    <w:rsid w:val="00270C51"/>
    <w:rPr>
      <w:rFonts w:ascii="Tahoma" w:hAnsi="Tahoma" w:cs="Tahoma"/>
      <w:sz w:val="16"/>
      <w:szCs w:val="16"/>
    </w:rPr>
  </w:style>
  <w:style w:type="paragraph" w:customStyle="1" w:styleId="Style31">
    <w:name w:val="Style31"/>
    <w:basedOn w:val="Normal"/>
    <w:uiPriority w:val="99"/>
    <w:rsid w:val="00270C51"/>
    <w:pPr>
      <w:widowControl w:val="0"/>
      <w:autoSpaceDE w:val="0"/>
      <w:autoSpaceDN w:val="0"/>
      <w:adjustRightInd w:val="0"/>
      <w:jc w:val="left"/>
    </w:pPr>
    <w:rPr>
      <w:rFonts w:ascii="Tahoma" w:eastAsiaTheme="minorEastAsia" w:hAnsi="Tahoma" w:cs="Tahoma"/>
      <w:sz w:val="24"/>
      <w:lang w:val="sr-Cyrl-RS" w:eastAsia="sr-Cyrl-RS"/>
    </w:rPr>
  </w:style>
  <w:style w:type="paragraph" w:customStyle="1" w:styleId="xl65">
    <w:name w:val="xl65"/>
    <w:basedOn w:val="Normal"/>
    <w:rsid w:val="00270C5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sr-Cyrl-RS" w:eastAsia="sr-Cyrl-RS"/>
    </w:rPr>
  </w:style>
  <w:style w:type="table" w:customStyle="1" w:styleId="LightList-Accent11">
    <w:name w:val="Light List - Accent 11"/>
    <w:basedOn w:val="TableNormal"/>
    <w:next w:val="LightList-Accent1"/>
    <w:uiPriority w:val="61"/>
    <w:rsid w:val="004E2B8B"/>
    <w:rPr>
      <w:rFonts w:ascii="Calibri" w:eastAsia="Calibri" w:hAnsi="Calibri"/>
      <w:sz w:val="22"/>
      <w:szCs w:val="22"/>
      <w:lang w:eastAsia="en-US"/>
    </w:rPr>
    <w:tblPr>
      <w:tblStyleRowBandSize w:val="1"/>
      <w:tblStyleColBandSize w:val="1"/>
      <w:tblBorders>
        <w:top w:val="single" w:sz="8" w:space="0" w:color="C66951"/>
        <w:left w:val="single" w:sz="8" w:space="0" w:color="C66951"/>
        <w:bottom w:val="single" w:sz="8" w:space="0" w:color="C66951"/>
        <w:right w:val="single" w:sz="8" w:space="0" w:color="C66951"/>
      </w:tblBorders>
    </w:tblPr>
    <w:tblStylePr w:type="firstRow">
      <w:pPr>
        <w:spacing w:before="0" w:after="0" w:line="240" w:lineRule="auto"/>
      </w:pPr>
      <w:rPr>
        <w:b/>
        <w:bCs/>
        <w:color w:val="FFFFFF"/>
      </w:rPr>
      <w:tblPr/>
      <w:tcPr>
        <w:shd w:val="clear" w:color="auto" w:fill="C66951"/>
      </w:tcPr>
    </w:tblStylePr>
    <w:tblStylePr w:type="lastRow">
      <w:pPr>
        <w:spacing w:before="0" w:after="0" w:line="240" w:lineRule="auto"/>
      </w:pPr>
      <w:rPr>
        <w:b/>
        <w:bCs/>
      </w:rPr>
      <w:tblPr/>
      <w:tcPr>
        <w:tcBorders>
          <w:top w:val="double" w:sz="6" w:space="0" w:color="C66951"/>
          <w:left w:val="single" w:sz="8" w:space="0" w:color="C66951"/>
          <w:bottom w:val="single" w:sz="8" w:space="0" w:color="C66951"/>
          <w:right w:val="single" w:sz="8" w:space="0" w:color="C66951"/>
        </w:tcBorders>
      </w:tcPr>
    </w:tblStylePr>
    <w:tblStylePr w:type="firstCol">
      <w:rPr>
        <w:b/>
        <w:bCs/>
      </w:rPr>
    </w:tblStylePr>
    <w:tblStylePr w:type="lastCol">
      <w:rPr>
        <w:b/>
        <w:bCs/>
      </w:rPr>
    </w:tblStylePr>
    <w:tblStylePr w:type="band1Vert">
      <w:tblPr/>
      <w:tcPr>
        <w:tcBorders>
          <w:top w:val="single" w:sz="8" w:space="0" w:color="C66951"/>
          <w:left w:val="single" w:sz="8" w:space="0" w:color="C66951"/>
          <w:bottom w:val="single" w:sz="8" w:space="0" w:color="C66951"/>
          <w:right w:val="single" w:sz="8" w:space="0" w:color="C66951"/>
        </w:tcBorders>
      </w:tcPr>
    </w:tblStylePr>
    <w:tblStylePr w:type="band1Horz">
      <w:tblPr/>
      <w:tcPr>
        <w:tcBorders>
          <w:top w:val="single" w:sz="8" w:space="0" w:color="C66951"/>
          <w:left w:val="single" w:sz="8" w:space="0" w:color="C66951"/>
          <w:bottom w:val="single" w:sz="8" w:space="0" w:color="C66951"/>
          <w:right w:val="single" w:sz="8" w:space="0" w:color="C66951"/>
        </w:tcBorders>
      </w:tcPr>
    </w:tblStylePr>
  </w:style>
  <w:style w:type="table" w:styleId="LightList-Accent1">
    <w:name w:val="Light List Accent 1"/>
    <w:basedOn w:val="TableNormal"/>
    <w:uiPriority w:val="61"/>
    <w:rsid w:val="004E2B8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Grid-Accent11">
    <w:name w:val="Light Grid - Accent 11"/>
    <w:basedOn w:val="TableNormal"/>
    <w:next w:val="LightGrid-Accent1"/>
    <w:uiPriority w:val="62"/>
    <w:rsid w:val="000D6428"/>
    <w:rPr>
      <w:rFonts w:ascii="Calibri" w:eastAsia="Calibri" w:hAnsi="Calibri"/>
      <w:sz w:val="22"/>
      <w:szCs w:val="22"/>
      <w:lang w:eastAsia="en-US"/>
    </w:rPr>
    <w:tblPr>
      <w:tblStyleRowBandSize w:val="1"/>
      <w:tblStyleColBandSize w:val="1"/>
      <w:tblBorders>
        <w:top w:val="single" w:sz="8" w:space="0" w:color="C66951"/>
        <w:left w:val="single" w:sz="8" w:space="0" w:color="C66951"/>
        <w:bottom w:val="single" w:sz="8" w:space="0" w:color="C66951"/>
        <w:right w:val="single" w:sz="8" w:space="0" w:color="C66951"/>
        <w:insideH w:val="single" w:sz="8" w:space="0" w:color="C66951"/>
        <w:insideV w:val="single" w:sz="8" w:space="0" w:color="C66951"/>
      </w:tblBorders>
    </w:tblPr>
    <w:tblStylePr w:type="firstRow">
      <w:pPr>
        <w:spacing w:before="0" w:after="0" w:line="240" w:lineRule="auto"/>
      </w:pPr>
      <w:rPr>
        <w:rFonts w:ascii="Cambria" w:eastAsia="Times New Roman" w:hAnsi="Cambria" w:cs="Times New Roman"/>
        <w:b/>
        <w:bCs/>
      </w:rPr>
      <w:tblPr/>
      <w:tcPr>
        <w:tcBorders>
          <w:top w:val="single" w:sz="8" w:space="0" w:color="C66951"/>
          <w:left w:val="single" w:sz="8" w:space="0" w:color="C66951"/>
          <w:bottom w:val="single" w:sz="18" w:space="0" w:color="C66951"/>
          <w:right w:val="single" w:sz="8" w:space="0" w:color="C66951"/>
          <w:insideH w:val="nil"/>
          <w:insideV w:val="single" w:sz="8" w:space="0" w:color="C66951"/>
        </w:tcBorders>
      </w:tcPr>
    </w:tblStylePr>
    <w:tblStylePr w:type="lastRow">
      <w:pPr>
        <w:spacing w:before="0" w:after="0" w:line="240" w:lineRule="auto"/>
      </w:pPr>
      <w:rPr>
        <w:rFonts w:ascii="Cambria" w:eastAsia="Times New Roman" w:hAnsi="Cambria" w:cs="Times New Roman"/>
        <w:b/>
        <w:bCs/>
      </w:rPr>
      <w:tblPr/>
      <w:tcPr>
        <w:tcBorders>
          <w:top w:val="double" w:sz="6" w:space="0" w:color="C66951"/>
          <w:left w:val="single" w:sz="8" w:space="0" w:color="C66951"/>
          <w:bottom w:val="single" w:sz="8" w:space="0" w:color="C66951"/>
          <w:right w:val="single" w:sz="8" w:space="0" w:color="C66951"/>
          <w:insideH w:val="nil"/>
          <w:insideV w:val="single" w:sz="8" w:space="0" w:color="C66951"/>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66951"/>
          <w:left w:val="single" w:sz="8" w:space="0" w:color="C66951"/>
          <w:bottom w:val="single" w:sz="8" w:space="0" w:color="C66951"/>
          <w:right w:val="single" w:sz="8" w:space="0" w:color="C66951"/>
        </w:tcBorders>
      </w:tcPr>
    </w:tblStylePr>
    <w:tblStylePr w:type="band1Vert">
      <w:tblPr/>
      <w:tcPr>
        <w:tcBorders>
          <w:top w:val="single" w:sz="8" w:space="0" w:color="C66951"/>
          <w:left w:val="single" w:sz="8" w:space="0" w:color="C66951"/>
          <w:bottom w:val="single" w:sz="8" w:space="0" w:color="C66951"/>
          <w:right w:val="single" w:sz="8" w:space="0" w:color="C66951"/>
        </w:tcBorders>
        <w:shd w:val="clear" w:color="auto" w:fill="F1D9D3"/>
      </w:tcPr>
    </w:tblStylePr>
    <w:tblStylePr w:type="band1Horz">
      <w:tblPr/>
      <w:tcPr>
        <w:tcBorders>
          <w:top w:val="single" w:sz="8" w:space="0" w:color="C66951"/>
          <w:left w:val="single" w:sz="8" w:space="0" w:color="C66951"/>
          <w:bottom w:val="single" w:sz="8" w:space="0" w:color="C66951"/>
          <w:right w:val="single" w:sz="8" w:space="0" w:color="C66951"/>
          <w:insideV w:val="single" w:sz="8" w:space="0" w:color="C66951"/>
        </w:tcBorders>
        <w:shd w:val="clear" w:color="auto" w:fill="F1D9D3"/>
      </w:tcPr>
    </w:tblStylePr>
    <w:tblStylePr w:type="band2Horz">
      <w:tblPr/>
      <w:tcPr>
        <w:tcBorders>
          <w:top w:val="single" w:sz="8" w:space="0" w:color="C66951"/>
          <w:left w:val="single" w:sz="8" w:space="0" w:color="C66951"/>
          <w:bottom w:val="single" w:sz="8" w:space="0" w:color="C66951"/>
          <w:right w:val="single" w:sz="8" w:space="0" w:color="C66951"/>
          <w:insideV w:val="single" w:sz="8" w:space="0" w:color="C66951"/>
        </w:tcBorders>
      </w:tcPr>
    </w:tblStylePr>
  </w:style>
  <w:style w:type="table" w:styleId="LightGrid-Accent1">
    <w:name w:val="Light Grid Accent 1"/>
    <w:basedOn w:val="TableNormal"/>
    <w:uiPriority w:val="62"/>
    <w:rsid w:val="000D642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281">
    <w:name w:val="Table Grid281"/>
    <w:basedOn w:val="TableNormal"/>
    <w:next w:val="TableGrid"/>
    <w:uiPriority w:val="59"/>
    <w:rsid w:val="000D6428"/>
    <w:rPr>
      <w:rFonts w:ascii="Courier" w:hAnsi="Courier"/>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2">
    <w:name w:val="Light Grid - Accent 12"/>
    <w:basedOn w:val="TableNormal"/>
    <w:next w:val="LightGrid-Accent1"/>
    <w:uiPriority w:val="62"/>
    <w:rsid w:val="000D6428"/>
    <w:rPr>
      <w:rFonts w:ascii="Calibri" w:eastAsia="Calibri" w:hAnsi="Calibri"/>
      <w:sz w:val="22"/>
      <w:szCs w:val="22"/>
      <w:lang w:eastAsia="en-US"/>
    </w:rPr>
    <w:tblPr>
      <w:tblStyleRowBandSize w:val="1"/>
      <w:tblStyleColBandSize w:val="1"/>
      <w:tblBorders>
        <w:top w:val="single" w:sz="8" w:space="0" w:color="C66951"/>
        <w:left w:val="single" w:sz="8" w:space="0" w:color="C66951"/>
        <w:bottom w:val="single" w:sz="8" w:space="0" w:color="C66951"/>
        <w:right w:val="single" w:sz="8" w:space="0" w:color="C66951"/>
        <w:insideH w:val="single" w:sz="8" w:space="0" w:color="C66951"/>
        <w:insideV w:val="single" w:sz="8" w:space="0" w:color="C66951"/>
      </w:tblBorders>
    </w:tblPr>
    <w:tblStylePr w:type="firstRow">
      <w:pPr>
        <w:spacing w:before="0" w:after="0" w:line="240" w:lineRule="auto"/>
      </w:pPr>
      <w:rPr>
        <w:rFonts w:ascii="Cambria" w:eastAsia="Times New Roman" w:hAnsi="Cambria" w:cs="Times New Roman"/>
        <w:b/>
        <w:bCs/>
      </w:rPr>
      <w:tblPr/>
      <w:tcPr>
        <w:tcBorders>
          <w:top w:val="single" w:sz="8" w:space="0" w:color="C66951"/>
          <w:left w:val="single" w:sz="8" w:space="0" w:color="C66951"/>
          <w:bottom w:val="single" w:sz="18" w:space="0" w:color="C66951"/>
          <w:right w:val="single" w:sz="8" w:space="0" w:color="C66951"/>
          <w:insideH w:val="nil"/>
          <w:insideV w:val="single" w:sz="8" w:space="0" w:color="C66951"/>
        </w:tcBorders>
      </w:tcPr>
    </w:tblStylePr>
    <w:tblStylePr w:type="lastRow">
      <w:pPr>
        <w:spacing w:before="0" w:after="0" w:line="240" w:lineRule="auto"/>
      </w:pPr>
      <w:rPr>
        <w:rFonts w:ascii="Cambria" w:eastAsia="Times New Roman" w:hAnsi="Cambria" w:cs="Times New Roman"/>
        <w:b/>
        <w:bCs/>
      </w:rPr>
      <w:tblPr/>
      <w:tcPr>
        <w:tcBorders>
          <w:top w:val="double" w:sz="6" w:space="0" w:color="C66951"/>
          <w:left w:val="single" w:sz="8" w:space="0" w:color="C66951"/>
          <w:bottom w:val="single" w:sz="8" w:space="0" w:color="C66951"/>
          <w:right w:val="single" w:sz="8" w:space="0" w:color="C66951"/>
          <w:insideH w:val="nil"/>
          <w:insideV w:val="single" w:sz="8" w:space="0" w:color="C66951"/>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66951"/>
          <w:left w:val="single" w:sz="8" w:space="0" w:color="C66951"/>
          <w:bottom w:val="single" w:sz="8" w:space="0" w:color="C66951"/>
          <w:right w:val="single" w:sz="8" w:space="0" w:color="C66951"/>
        </w:tcBorders>
      </w:tcPr>
    </w:tblStylePr>
    <w:tblStylePr w:type="band1Vert">
      <w:tblPr/>
      <w:tcPr>
        <w:tcBorders>
          <w:top w:val="single" w:sz="8" w:space="0" w:color="C66951"/>
          <w:left w:val="single" w:sz="8" w:space="0" w:color="C66951"/>
          <w:bottom w:val="single" w:sz="8" w:space="0" w:color="C66951"/>
          <w:right w:val="single" w:sz="8" w:space="0" w:color="C66951"/>
        </w:tcBorders>
        <w:shd w:val="clear" w:color="auto" w:fill="F1D9D3"/>
      </w:tcPr>
    </w:tblStylePr>
    <w:tblStylePr w:type="band1Horz">
      <w:tblPr/>
      <w:tcPr>
        <w:tcBorders>
          <w:top w:val="single" w:sz="8" w:space="0" w:color="C66951"/>
          <w:left w:val="single" w:sz="8" w:space="0" w:color="C66951"/>
          <w:bottom w:val="single" w:sz="8" w:space="0" w:color="C66951"/>
          <w:right w:val="single" w:sz="8" w:space="0" w:color="C66951"/>
          <w:insideV w:val="single" w:sz="8" w:space="0" w:color="C66951"/>
        </w:tcBorders>
        <w:shd w:val="clear" w:color="auto" w:fill="F1D9D3"/>
      </w:tcPr>
    </w:tblStylePr>
    <w:tblStylePr w:type="band2Horz">
      <w:tblPr/>
      <w:tcPr>
        <w:tcBorders>
          <w:top w:val="single" w:sz="8" w:space="0" w:color="C66951"/>
          <w:left w:val="single" w:sz="8" w:space="0" w:color="C66951"/>
          <w:bottom w:val="single" w:sz="8" w:space="0" w:color="C66951"/>
          <w:right w:val="single" w:sz="8" w:space="0" w:color="C66951"/>
          <w:insideV w:val="single" w:sz="8" w:space="0" w:color="C66951"/>
        </w:tcBorders>
      </w:tcPr>
    </w:tblStylePr>
  </w:style>
  <w:style w:type="paragraph" w:customStyle="1" w:styleId="E1">
    <w:name w:val="E1"/>
    <w:basedOn w:val="Normal"/>
    <w:uiPriority w:val="99"/>
    <w:qFormat/>
    <w:rsid w:val="00393198"/>
    <w:pPr>
      <w:numPr>
        <w:numId w:val="26"/>
      </w:numPr>
      <w:spacing w:line="260" w:lineRule="atLeast"/>
    </w:pPr>
    <w:rPr>
      <w:rFonts w:ascii="Arial" w:eastAsia="Calibri" w:hAnsi="Arial" w:cs="Arial"/>
      <w:szCs w:val="20"/>
      <w:lang w:val="en-US" w:eastAsia="en-US"/>
    </w:rPr>
  </w:style>
  <w:style w:type="character" w:customStyle="1" w:styleId="FontStyle42">
    <w:name w:val="Font Style42"/>
    <w:basedOn w:val="DefaultParagraphFont"/>
    <w:uiPriority w:val="99"/>
    <w:rsid w:val="00393198"/>
    <w:rPr>
      <w:rFonts w:ascii="Arial" w:hAnsi="Arial" w:cs="Arial"/>
      <w:i/>
      <w:iCs/>
      <w:sz w:val="18"/>
      <w:szCs w:val="18"/>
    </w:rPr>
  </w:style>
  <w:style w:type="paragraph" w:customStyle="1" w:styleId="FGText">
    <w:name w:val="FG_Text"/>
    <w:basedOn w:val="Normal"/>
    <w:link w:val="FGTextChar"/>
    <w:qFormat/>
    <w:rsid w:val="00393198"/>
    <w:pPr>
      <w:spacing w:before="120" w:after="240" w:line="312" w:lineRule="auto"/>
      <w:ind w:firstLine="720"/>
      <w:contextualSpacing/>
    </w:pPr>
    <w:rPr>
      <w:szCs w:val="22"/>
      <w:lang w:eastAsia="en-US"/>
    </w:rPr>
  </w:style>
  <w:style w:type="character" w:customStyle="1" w:styleId="FGTextChar">
    <w:name w:val="FG_Text Char"/>
    <w:basedOn w:val="DefaultParagraphFont"/>
    <w:link w:val="FGText"/>
    <w:rsid w:val="00393198"/>
    <w:rPr>
      <w:rFonts w:ascii="Verdana" w:hAnsi="Verdana"/>
      <w:szCs w:val="22"/>
      <w:lang w:val="sr-Latn-CS" w:eastAsia="en-US"/>
    </w:rPr>
  </w:style>
  <w:style w:type="paragraph" w:customStyle="1" w:styleId="FGHead2">
    <w:name w:val="FG_Head2"/>
    <w:basedOn w:val="Normal"/>
    <w:next w:val="FGText"/>
    <w:link w:val="FGHead2Char"/>
    <w:qFormat/>
    <w:rsid w:val="00393198"/>
    <w:pPr>
      <w:numPr>
        <w:numId w:val="27"/>
      </w:numPr>
      <w:spacing w:before="120" w:line="360" w:lineRule="auto"/>
    </w:pPr>
    <w:rPr>
      <w:b/>
      <w:i/>
      <w:szCs w:val="22"/>
      <w:lang w:eastAsia="en-US"/>
    </w:rPr>
  </w:style>
  <w:style w:type="character" w:customStyle="1" w:styleId="FGHead2Char">
    <w:name w:val="FG_Head2 Char"/>
    <w:basedOn w:val="DefaultParagraphFont"/>
    <w:link w:val="FGHead2"/>
    <w:rsid w:val="00393198"/>
    <w:rPr>
      <w:rFonts w:ascii="Verdana" w:hAnsi="Verdana"/>
      <w:b/>
      <w:i/>
      <w:szCs w:val="22"/>
      <w:lang w:val="sr-Latn-CS" w:eastAsia="en-US"/>
    </w:rPr>
  </w:style>
  <w:style w:type="character" w:customStyle="1" w:styleId="FontStyle188">
    <w:name w:val="Font Style188"/>
    <w:basedOn w:val="DefaultParagraphFont"/>
    <w:uiPriority w:val="99"/>
    <w:rsid w:val="00393198"/>
    <w:rPr>
      <w:rFonts w:ascii="Times New Roman" w:hAnsi="Times New Roman" w:cs="Times New Roman"/>
      <w:sz w:val="20"/>
      <w:szCs w:val="20"/>
    </w:rPr>
  </w:style>
  <w:style w:type="character" w:customStyle="1" w:styleId="FontStyle97">
    <w:name w:val="Font Style97"/>
    <w:uiPriority w:val="99"/>
    <w:rsid w:val="00393198"/>
    <w:rPr>
      <w:rFonts w:ascii="Arial" w:hAnsi="Arial" w:cs="Arial"/>
      <w:sz w:val="18"/>
      <w:szCs w:val="18"/>
    </w:rPr>
  </w:style>
  <w:style w:type="numbering" w:customStyle="1" w:styleId="NoList2">
    <w:name w:val="No List2"/>
    <w:next w:val="NoList"/>
    <w:semiHidden/>
    <w:unhideWhenUsed/>
    <w:rsid w:val="00393198"/>
  </w:style>
  <w:style w:type="paragraph" w:customStyle="1" w:styleId="Pa1">
    <w:name w:val="Pa1"/>
    <w:basedOn w:val="Default"/>
    <w:next w:val="Default"/>
    <w:uiPriority w:val="99"/>
    <w:qFormat/>
    <w:rsid w:val="00393198"/>
    <w:pPr>
      <w:spacing w:line="161" w:lineRule="atLeast"/>
      <w:jc w:val="left"/>
    </w:pPr>
    <w:rPr>
      <w:rFonts w:ascii="Times New Roman" w:eastAsiaTheme="minorHAnsi" w:hAnsi="Times New Roman"/>
      <w:b w:val="0"/>
      <w:color w:val="auto"/>
      <w:sz w:val="24"/>
    </w:rPr>
  </w:style>
  <w:style w:type="paragraph" w:customStyle="1" w:styleId="Style34">
    <w:name w:val="Style34"/>
    <w:basedOn w:val="Normal"/>
    <w:uiPriority w:val="99"/>
    <w:qFormat/>
    <w:rsid w:val="00393198"/>
    <w:pPr>
      <w:widowControl w:val="0"/>
      <w:autoSpaceDE w:val="0"/>
      <w:autoSpaceDN w:val="0"/>
      <w:adjustRightInd w:val="0"/>
      <w:spacing w:line="249" w:lineRule="exact"/>
    </w:pPr>
    <w:rPr>
      <w:rFonts w:ascii="Arial" w:hAnsi="Arial" w:cs="Arial"/>
      <w:sz w:val="24"/>
      <w:lang w:val="sr-Cyrl-RS" w:eastAsia="sr-Cyrl-RS"/>
    </w:rPr>
  </w:style>
  <w:style w:type="paragraph" w:customStyle="1" w:styleId="Style27">
    <w:name w:val="Style27"/>
    <w:basedOn w:val="Normal"/>
    <w:uiPriority w:val="99"/>
    <w:qFormat/>
    <w:rsid w:val="00393198"/>
    <w:pPr>
      <w:widowControl w:val="0"/>
      <w:autoSpaceDE w:val="0"/>
      <w:autoSpaceDN w:val="0"/>
      <w:adjustRightInd w:val="0"/>
      <w:jc w:val="left"/>
    </w:pPr>
    <w:rPr>
      <w:rFonts w:ascii="Arial" w:hAnsi="Arial" w:cs="Arial"/>
      <w:sz w:val="24"/>
      <w:lang w:val="sr-Cyrl-RS" w:eastAsia="sr-Cyrl-RS"/>
    </w:rPr>
  </w:style>
  <w:style w:type="character" w:customStyle="1" w:styleId="FontStyle98">
    <w:name w:val="Font Style98"/>
    <w:uiPriority w:val="99"/>
    <w:rsid w:val="00393198"/>
    <w:rPr>
      <w:rFonts w:ascii="Arial" w:hAnsi="Arial" w:cs="Arial"/>
      <w:i/>
      <w:iCs/>
      <w:sz w:val="18"/>
      <w:szCs w:val="18"/>
    </w:rPr>
  </w:style>
  <w:style w:type="paragraph" w:customStyle="1" w:styleId="Style38">
    <w:name w:val="Style38"/>
    <w:basedOn w:val="Normal"/>
    <w:uiPriority w:val="99"/>
    <w:qFormat/>
    <w:rsid w:val="00393198"/>
    <w:pPr>
      <w:widowControl w:val="0"/>
      <w:autoSpaceDE w:val="0"/>
      <w:autoSpaceDN w:val="0"/>
      <w:adjustRightInd w:val="0"/>
      <w:spacing w:line="248" w:lineRule="exact"/>
    </w:pPr>
    <w:rPr>
      <w:rFonts w:ascii="Arial" w:hAnsi="Arial" w:cs="Arial"/>
      <w:sz w:val="24"/>
      <w:lang w:val="sr-Cyrl-RS" w:eastAsia="sr-Cyrl-RS"/>
    </w:rPr>
  </w:style>
  <w:style w:type="paragraph" w:customStyle="1" w:styleId="StyleHeading1BoldNotItalic">
    <w:name w:val="Style Heading 1 + Bold Not Italic"/>
    <w:basedOn w:val="Heading1"/>
    <w:autoRedefine/>
    <w:uiPriority w:val="99"/>
    <w:qFormat/>
    <w:rsid w:val="00393198"/>
    <w:pPr>
      <w:overflowPunct/>
      <w:autoSpaceDE/>
      <w:autoSpaceDN/>
      <w:adjustRightInd/>
      <w:ind w:right="-82"/>
      <w:textAlignment w:val="auto"/>
    </w:pPr>
    <w:rPr>
      <w:rFonts w:ascii="Arial" w:hAnsi="Arial" w:cs="Arial"/>
      <w:bCs/>
      <w:caps/>
      <w:kern w:val="0"/>
      <w:sz w:val="22"/>
      <w:szCs w:val="24"/>
      <w:lang w:val="sl-SI"/>
    </w:rPr>
  </w:style>
  <w:style w:type="paragraph" w:customStyle="1" w:styleId="CharChar2CharCharCharCharChar1CharCharCharCharCharChar">
    <w:name w:val="Char Char2 Char Char Char Char Char1 Char Char Char Char Char Char"/>
    <w:basedOn w:val="Normal"/>
    <w:qFormat/>
    <w:rsid w:val="00393198"/>
    <w:pPr>
      <w:spacing w:after="160" w:line="240" w:lineRule="exact"/>
      <w:jc w:val="left"/>
    </w:pPr>
    <w:rPr>
      <w:szCs w:val="20"/>
      <w:lang w:val="en-US" w:eastAsia="en-US"/>
    </w:rPr>
  </w:style>
  <w:style w:type="paragraph" w:customStyle="1" w:styleId="Style21">
    <w:name w:val="Style21"/>
    <w:basedOn w:val="Normal"/>
    <w:uiPriority w:val="99"/>
    <w:qFormat/>
    <w:rsid w:val="00393198"/>
    <w:pPr>
      <w:widowControl w:val="0"/>
      <w:autoSpaceDE w:val="0"/>
      <w:autoSpaceDN w:val="0"/>
      <w:adjustRightInd w:val="0"/>
      <w:spacing w:line="255" w:lineRule="exact"/>
      <w:ind w:hanging="300"/>
    </w:pPr>
    <w:rPr>
      <w:rFonts w:ascii="Arial" w:hAnsi="Arial" w:cs="Arial"/>
      <w:sz w:val="24"/>
      <w:lang w:val="sr-Cyrl-RS" w:eastAsia="sr-Cyrl-RS"/>
    </w:rPr>
  </w:style>
  <w:style w:type="paragraph" w:customStyle="1" w:styleId="Style22">
    <w:name w:val="Style22"/>
    <w:basedOn w:val="Normal"/>
    <w:uiPriority w:val="99"/>
    <w:qFormat/>
    <w:rsid w:val="00393198"/>
    <w:pPr>
      <w:widowControl w:val="0"/>
      <w:autoSpaceDE w:val="0"/>
      <w:autoSpaceDN w:val="0"/>
      <w:adjustRightInd w:val="0"/>
      <w:spacing w:line="255" w:lineRule="exact"/>
      <w:ind w:hanging="450"/>
    </w:pPr>
    <w:rPr>
      <w:rFonts w:ascii="Arial" w:hAnsi="Arial" w:cs="Arial"/>
      <w:sz w:val="24"/>
      <w:lang w:val="sr-Cyrl-RS" w:eastAsia="sr-Cyrl-RS"/>
    </w:rPr>
  </w:style>
  <w:style w:type="paragraph" w:customStyle="1" w:styleId="Style23">
    <w:name w:val="Style23"/>
    <w:basedOn w:val="Normal"/>
    <w:uiPriority w:val="99"/>
    <w:qFormat/>
    <w:rsid w:val="00393198"/>
    <w:pPr>
      <w:widowControl w:val="0"/>
      <w:autoSpaceDE w:val="0"/>
      <w:autoSpaceDN w:val="0"/>
      <w:adjustRightInd w:val="0"/>
    </w:pPr>
    <w:rPr>
      <w:rFonts w:ascii="Arial" w:hAnsi="Arial" w:cs="Arial"/>
      <w:sz w:val="24"/>
      <w:lang w:val="sr-Cyrl-RS" w:eastAsia="sr-Cyrl-RS"/>
    </w:rPr>
  </w:style>
  <w:style w:type="paragraph" w:customStyle="1" w:styleId="Style36">
    <w:name w:val="Style36"/>
    <w:basedOn w:val="Normal"/>
    <w:uiPriority w:val="99"/>
    <w:qFormat/>
    <w:rsid w:val="00393198"/>
    <w:pPr>
      <w:widowControl w:val="0"/>
      <w:autoSpaceDE w:val="0"/>
      <w:autoSpaceDN w:val="0"/>
      <w:adjustRightInd w:val="0"/>
      <w:spacing w:line="235" w:lineRule="exact"/>
      <w:ind w:hanging="413"/>
      <w:jc w:val="left"/>
    </w:pPr>
    <w:rPr>
      <w:rFonts w:ascii="Candara" w:hAnsi="Candara"/>
      <w:sz w:val="24"/>
      <w:lang w:val="sr-Cyrl-RS" w:eastAsia="sr-Cyrl-RS"/>
    </w:rPr>
  </w:style>
  <w:style w:type="paragraph" w:customStyle="1" w:styleId="Footerleft">
    <w:name w:val="Footer left"/>
    <w:basedOn w:val="Normal"/>
    <w:uiPriority w:val="99"/>
    <w:qFormat/>
    <w:rsid w:val="00393198"/>
    <w:pPr>
      <w:widowControl w:val="0"/>
      <w:suppressLineNumbers/>
      <w:tabs>
        <w:tab w:val="center" w:pos="5060"/>
        <w:tab w:val="right" w:pos="10120"/>
      </w:tabs>
      <w:suppressAutoHyphens/>
      <w:ind w:left="720"/>
      <w:jc w:val="left"/>
    </w:pPr>
    <w:rPr>
      <w:rFonts w:ascii="Times New Roman" w:eastAsia="Lucida Sans Unicode" w:hAnsi="Times New Roman"/>
      <w:sz w:val="24"/>
      <w:lang w:val="en-US" w:eastAsia="ar-SA"/>
    </w:rPr>
  </w:style>
  <w:style w:type="character" w:customStyle="1" w:styleId="Heading1Char1">
    <w:name w:val="Heading 1 Char1"/>
    <w:aliases w:val="Naslov 1 Char1"/>
    <w:basedOn w:val="DefaultParagraphFont"/>
    <w:uiPriority w:val="9"/>
    <w:rsid w:val="00393198"/>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Heading 3 Char Char Char1,Naslov 3 Char1"/>
    <w:basedOn w:val="DefaultParagraphFont"/>
    <w:semiHidden/>
    <w:rsid w:val="00393198"/>
    <w:rPr>
      <w:rFonts w:asciiTheme="majorHAnsi" w:eastAsiaTheme="majorEastAsia" w:hAnsiTheme="majorHAnsi" w:cstheme="majorBidi"/>
      <w:b/>
      <w:bCs/>
      <w:color w:val="4F81BD" w:themeColor="accent1"/>
      <w:szCs w:val="22"/>
    </w:rPr>
  </w:style>
  <w:style w:type="character" w:customStyle="1" w:styleId="HeaderChar1">
    <w:name w:val="Header Char1"/>
    <w:aliases w:val="Char Char1"/>
    <w:basedOn w:val="DefaultParagraphFont"/>
    <w:uiPriority w:val="99"/>
    <w:semiHidden/>
    <w:rsid w:val="00393198"/>
    <w:rPr>
      <w:rFonts w:ascii="Verdana" w:hAnsi="Verdana"/>
      <w:sz w:val="20"/>
    </w:rPr>
  </w:style>
  <w:style w:type="character" w:customStyle="1" w:styleId="BodyTextChar1">
    <w:name w:val="Body Text Char1"/>
    <w:basedOn w:val="DefaultParagraphFont"/>
    <w:uiPriority w:val="1"/>
    <w:semiHidden/>
    <w:rsid w:val="00393198"/>
    <w:rPr>
      <w:rFonts w:ascii="Verdana" w:hAnsi="Verdana"/>
      <w:sz w:val="20"/>
    </w:rPr>
  </w:style>
  <w:style w:type="character" w:customStyle="1" w:styleId="BodyTextIndentChar1">
    <w:name w:val="Body Text Indent Char1"/>
    <w:basedOn w:val="DefaultParagraphFont"/>
    <w:uiPriority w:val="99"/>
    <w:semiHidden/>
    <w:rsid w:val="00393198"/>
    <w:rPr>
      <w:rFonts w:ascii="Verdana" w:hAnsi="Verdana"/>
      <w:sz w:val="20"/>
    </w:rPr>
  </w:style>
  <w:style w:type="character" w:customStyle="1" w:styleId="CommentTextChar1">
    <w:name w:val="Comment Text Char1"/>
    <w:basedOn w:val="DefaultParagraphFont"/>
    <w:uiPriority w:val="99"/>
    <w:semiHidden/>
    <w:rsid w:val="00393198"/>
    <w:rPr>
      <w:rFonts w:ascii="Verdana" w:hAnsi="Verdana"/>
      <w:sz w:val="20"/>
      <w:szCs w:val="20"/>
    </w:rPr>
  </w:style>
  <w:style w:type="character" w:customStyle="1" w:styleId="Heading7Char1">
    <w:name w:val="Heading 7 Char1"/>
    <w:basedOn w:val="DefaultParagraphFont"/>
    <w:semiHidden/>
    <w:rsid w:val="00393198"/>
    <w:rPr>
      <w:rFonts w:asciiTheme="majorHAnsi" w:eastAsiaTheme="majorEastAsia" w:hAnsiTheme="majorHAnsi" w:cstheme="majorBidi"/>
      <w:i/>
      <w:iCs/>
      <w:color w:val="404040" w:themeColor="text1" w:themeTint="BF"/>
      <w:szCs w:val="22"/>
    </w:rPr>
  </w:style>
  <w:style w:type="character" w:customStyle="1" w:styleId="Heading8Char1">
    <w:name w:val="Heading 8 Char1"/>
    <w:basedOn w:val="DefaultParagraphFont"/>
    <w:semiHidden/>
    <w:rsid w:val="00393198"/>
    <w:rPr>
      <w:rFonts w:asciiTheme="majorHAnsi" w:eastAsiaTheme="majorEastAsia" w:hAnsiTheme="majorHAnsi" w:cstheme="majorBidi"/>
      <w:color w:val="404040" w:themeColor="text1" w:themeTint="BF"/>
    </w:rPr>
  </w:style>
  <w:style w:type="character" w:customStyle="1" w:styleId="Heading9Char1">
    <w:name w:val="Heading 9 Char1"/>
    <w:basedOn w:val="DefaultParagraphFont"/>
    <w:semiHidden/>
    <w:rsid w:val="00393198"/>
    <w:rPr>
      <w:rFonts w:asciiTheme="majorHAnsi" w:eastAsiaTheme="majorEastAsia" w:hAnsiTheme="majorHAnsi" w:cstheme="majorBidi"/>
      <w:i/>
      <w:iCs/>
      <w:color w:val="404040" w:themeColor="text1" w:themeTint="BF"/>
    </w:rPr>
  </w:style>
  <w:style w:type="character" w:customStyle="1" w:styleId="BalloonTextChar1">
    <w:name w:val="Balloon Text Char1"/>
    <w:basedOn w:val="DefaultParagraphFont"/>
    <w:uiPriority w:val="99"/>
    <w:semiHidden/>
    <w:rsid w:val="00393198"/>
    <w:rPr>
      <w:rFonts w:ascii="Tahoma" w:hAnsi="Tahoma" w:cs="Tahoma"/>
      <w:sz w:val="16"/>
      <w:szCs w:val="16"/>
    </w:rPr>
  </w:style>
  <w:style w:type="character" w:customStyle="1" w:styleId="FooterChar1">
    <w:name w:val="Footer Char1"/>
    <w:basedOn w:val="DefaultParagraphFont"/>
    <w:uiPriority w:val="99"/>
    <w:semiHidden/>
    <w:rsid w:val="00393198"/>
    <w:rPr>
      <w:rFonts w:ascii="Verdana" w:hAnsi="Verdana"/>
      <w:sz w:val="20"/>
    </w:rPr>
  </w:style>
  <w:style w:type="character" w:customStyle="1" w:styleId="CommentSubjectChar1">
    <w:name w:val="Comment Subject Char1"/>
    <w:basedOn w:val="CommentTextChar1"/>
    <w:uiPriority w:val="99"/>
    <w:semiHidden/>
    <w:rsid w:val="00393198"/>
    <w:rPr>
      <w:rFonts w:ascii="Verdana" w:hAnsi="Verdana"/>
      <w:b/>
      <w:bCs/>
      <w:sz w:val="20"/>
      <w:szCs w:val="20"/>
    </w:rPr>
  </w:style>
  <w:style w:type="character" w:customStyle="1" w:styleId="BodyText3Char1">
    <w:name w:val="Body Text 3 Char1"/>
    <w:basedOn w:val="DefaultParagraphFont"/>
    <w:uiPriority w:val="99"/>
    <w:semiHidden/>
    <w:rsid w:val="00393198"/>
    <w:rPr>
      <w:rFonts w:ascii="Verdana" w:hAnsi="Verdana"/>
      <w:sz w:val="16"/>
      <w:szCs w:val="16"/>
    </w:rPr>
  </w:style>
  <w:style w:type="character" w:customStyle="1" w:styleId="TitleChar1">
    <w:name w:val="Title Char1"/>
    <w:basedOn w:val="DefaultParagraphFont"/>
    <w:rsid w:val="00393198"/>
    <w:rPr>
      <w:rFonts w:asciiTheme="majorHAnsi" w:eastAsiaTheme="majorEastAsia" w:hAnsiTheme="majorHAnsi" w:cstheme="majorBidi"/>
      <w:color w:val="17365D" w:themeColor="text2" w:themeShade="BF"/>
      <w:spacing w:val="5"/>
      <w:kern w:val="28"/>
      <w:sz w:val="52"/>
      <w:szCs w:val="52"/>
    </w:rPr>
  </w:style>
  <w:style w:type="character" w:customStyle="1" w:styleId="BodyText2Char1">
    <w:name w:val="Body Text 2 Char1"/>
    <w:basedOn w:val="DefaultParagraphFont"/>
    <w:semiHidden/>
    <w:rsid w:val="00393198"/>
    <w:rPr>
      <w:rFonts w:ascii="Verdana" w:hAnsi="Verdana"/>
      <w:sz w:val="20"/>
    </w:rPr>
  </w:style>
  <w:style w:type="character" w:customStyle="1" w:styleId="BodyTextIndent2Char1">
    <w:name w:val="Body Text Indent 2 Char1"/>
    <w:basedOn w:val="DefaultParagraphFont"/>
    <w:semiHidden/>
    <w:rsid w:val="00393198"/>
    <w:rPr>
      <w:rFonts w:ascii="Verdana" w:hAnsi="Verdana"/>
      <w:sz w:val="20"/>
    </w:rPr>
  </w:style>
  <w:style w:type="character" w:customStyle="1" w:styleId="BodyTextIndent3Char1">
    <w:name w:val="Body Text Indent 3 Char1"/>
    <w:basedOn w:val="DefaultParagraphFont"/>
    <w:semiHidden/>
    <w:rsid w:val="00393198"/>
    <w:rPr>
      <w:rFonts w:ascii="Verdana" w:hAnsi="Verdana"/>
      <w:sz w:val="16"/>
      <w:szCs w:val="16"/>
    </w:rPr>
  </w:style>
  <w:style w:type="character" w:customStyle="1" w:styleId="BodyTextFirstIndentChar1">
    <w:name w:val="Body Text First Indent Char1"/>
    <w:basedOn w:val="BodyTextChar1"/>
    <w:semiHidden/>
    <w:rsid w:val="00393198"/>
    <w:rPr>
      <w:rFonts w:ascii="Verdana" w:hAnsi="Verdana"/>
      <w:sz w:val="20"/>
    </w:rPr>
  </w:style>
  <w:style w:type="character" w:customStyle="1" w:styleId="BodyTextFirstIndent2Char1">
    <w:name w:val="Body Text First Indent 2 Char1"/>
    <w:basedOn w:val="BodyTextIndentChar1"/>
    <w:semiHidden/>
    <w:rsid w:val="00393198"/>
    <w:rPr>
      <w:rFonts w:ascii="Verdana" w:hAnsi="Verdana"/>
      <w:sz w:val="20"/>
    </w:rPr>
  </w:style>
  <w:style w:type="character" w:customStyle="1" w:styleId="ClosingChar1">
    <w:name w:val="Closing Char1"/>
    <w:basedOn w:val="DefaultParagraphFont"/>
    <w:semiHidden/>
    <w:rsid w:val="00393198"/>
    <w:rPr>
      <w:rFonts w:ascii="Verdana" w:hAnsi="Verdana"/>
      <w:sz w:val="20"/>
    </w:rPr>
  </w:style>
  <w:style w:type="character" w:customStyle="1" w:styleId="DateChar1">
    <w:name w:val="Date Char1"/>
    <w:basedOn w:val="DefaultParagraphFont"/>
    <w:semiHidden/>
    <w:rsid w:val="00393198"/>
    <w:rPr>
      <w:rFonts w:ascii="Verdana" w:hAnsi="Verdana"/>
      <w:sz w:val="20"/>
    </w:rPr>
  </w:style>
  <w:style w:type="character" w:customStyle="1" w:styleId="DocumentMapChar1">
    <w:name w:val="Document Map Char1"/>
    <w:basedOn w:val="DefaultParagraphFont"/>
    <w:semiHidden/>
    <w:rsid w:val="00393198"/>
    <w:rPr>
      <w:rFonts w:ascii="Tahoma" w:hAnsi="Tahoma" w:cs="Tahoma"/>
      <w:sz w:val="16"/>
      <w:szCs w:val="16"/>
    </w:rPr>
  </w:style>
  <w:style w:type="character" w:customStyle="1" w:styleId="E-mailSignatureChar1">
    <w:name w:val="E-mail Signature Char1"/>
    <w:basedOn w:val="DefaultParagraphFont"/>
    <w:semiHidden/>
    <w:rsid w:val="00393198"/>
    <w:rPr>
      <w:rFonts w:ascii="Verdana" w:hAnsi="Verdana"/>
      <w:sz w:val="20"/>
    </w:rPr>
  </w:style>
  <w:style w:type="character" w:customStyle="1" w:styleId="EndnoteTextChar1">
    <w:name w:val="Endnote Text Char1"/>
    <w:basedOn w:val="DefaultParagraphFont"/>
    <w:uiPriority w:val="99"/>
    <w:semiHidden/>
    <w:rsid w:val="00393198"/>
    <w:rPr>
      <w:rFonts w:ascii="Verdana" w:hAnsi="Verdana"/>
      <w:sz w:val="20"/>
      <w:szCs w:val="20"/>
    </w:rPr>
  </w:style>
  <w:style w:type="character" w:customStyle="1" w:styleId="MacroTextChar1">
    <w:name w:val="Macro Text Char1"/>
    <w:basedOn w:val="DefaultParagraphFont"/>
    <w:semiHidden/>
    <w:rsid w:val="00393198"/>
    <w:rPr>
      <w:rFonts w:ascii="Consolas" w:hAnsi="Consolas" w:cs="Consolas"/>
      <w:sz w:val="20"/>
      <w:szCs w:val="20"/>
    </w:rPr>
  </w:style>
  <w:style w:type="character" w:customStyle="1" w:styleId="MessageHeaderChar1">
    <w:name w:val="Message Header Char1"/>
    <w:basedOn w:val="DefaultParagraphFont"/>
    <w:semiHidden/>
    <w:rsid w:val="00393198"/>
    <w:rPr>
      <w:rFonts w:asciiTheme="majorHAnsi" w:eastAsiaTheme="majorEastAsia" w:hAnsiTheme="majorHAnsi" w:cstheme="majorBidi"/>
      <w:sz w:val="24"/>
      <w:szCs w:val="24"/>
      <w:shd w:val="pct20" w:color="auto" w:fill="auto"/>
    </w:rPr>
  </w:style>
  <w:style w:type="character" w:customStyle="1" w:styleId="NoteHeadingChar1">
    <w:name w:val="Note Heading Char1"/>
    <w:basedOn w:val="DefaultParagraphFont"/>
    <w:semiHidden/>
    <w:rsid w:val="00393198"/>
    <w:rPr>
      <w:rFonts w:ascii="Verdana" w:hAnsi="Verdana"/>
      <w:sz w:val="20"/>
    </w:rPr>
  </w:style>
  <w:style w:type="character" w:customStyle="1" w:styleId="PlainTextChar1">
    <w:name w:val="Plain Text Char1"/>
    <w:basedOn w:val="DefaultParagraphFont"/>
    <w:semiHidden/>
    <w:rsid w:val="00393198"/>
    <w:rPr>
      <w:rFonts w:ascii="Consolas" w:hAnsi="Consolas" w:cs="Consolas"/>
      <w:sz w:val="21"/>
      <w:szCs w:val="21"/>
    </w:rPr>
  </w:style>
  <w:style w:type="character" w:customStyle="1" w:styleId="SalutationChar1">
    <w:name w:val="Salutation Char1"/>
    <w:basedOn w:val="DefaultParagraphFont"/>
    <w:semiHidden/>
    <w:rsid w:val="00393198"/>
    <w:rPr>
      <w:rFonts w:ascii="Verdana" w:hAnsi="Verdana"/>
      <w:sz w:val="20"/>
    </w:rPr>
  </w:style>
  <w:style w:type="character" w:customStyle="1" w:styleId="SignatureChar1">
    <w:name w:val="Signature Char1"/>
    <w:basedOn w:val="DefaultParagraphFont"/>
    <w:semiHidden/>
    <w:rsid w:val="00393198"/>
    <w:rPr>
      <w:rFonts w:ascii="Verdana" w:hAnsi="Verdana"/>
      <w:sz w:val="20"/>
    </w:rPr>
  </w:style>
  <w:style w:type="character" w:customStyle="1" w:styleId="SubtitleChar1">
    <w:name w:val="Subtitle Char1"/>
    <w:basedOn w:val="DefaultParagraphFont"/>
    <w:rsid w:val="00393198"/>
    <w:rPr>
      <w:rFonts w:asciiTheme="majorHAnsi" w:eastAsiaTheme="majorEastAsia" w:hAnsiTheme="majorHAnsi" w:cstheme="majorBidi"/>
      <w:i/>
      <w:iCs/>
      <w:color w:val="4F81BD" w:themeColor="accent1"/>
      <w:spacing w:val="15"/>
      <w:sz w:val="24"/>
      <w:szCs w:val="24"/>
    </w:rPr>
  </w:style>
  <w:style w:type="character" w:customStyle="1" w:styleId="Bodytext2NotBold">
    <w:name w:val="Body text (2) + Not Bold"/>
    <w:aliases w:val="Spacing 0 pt"/>
    <w:basedOn w:val="Bodytext0"/>
    <w:rsid w:val="00393198"/>
    <w:rPr>
      <w:rFonts w:ascii="Times New Roman" w:eastAsia="Times New Roman" w:hAnsi="Times New Roman" w:cs="Times New Roman" w:hint="default"/>
      <w:b/>
      <w:bCs/>
      <w:i w:val="0"/>
      <w:iCs w:val="0"/>
      <w:smallCaps w:val="0"/>
      <w:strike w:val="0"/>
      <w:dstrike w:val="0"/>
      <w:color w:val="000000"/>
      <w:spacing w:val="4"/>
      <w:w w:val="100"/>
      <w:position w:val="0"/>
      <w:sz w:val="21"/>
      <w:szCs w:val="21"/>
      <w:u w:val="none"/>
      <w:effect w:val="none"/>
      <w:shd w:val="clear" w:color="auto" w:fill="FFFFFF"/>
    </w:rPr>
  </w:style>
  <w:style w:type="table" w:customStyle="1" w:styleId="TableGrid8">
    <w:name w:val="Table Grid8"/>
    <w:basedOn w:val="TableNormal"/>
    <w:next w:val="TableGrid"/>
    <w:uiPriority w:val="59"/>
    <w:rsid w:val="003931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633B2"/>
  </w:style>
  <w:style w:type="paragraph" w:customStyle="1" w:styleId="CM8">
    <w:name w:val="CM8"/>
    <w:basedOn w:val="Default"/>
    <w:next w:val="Default"/>
    <w:rsid w:val="003F1452"/>
    <w:pPr>
      <w:widowControl w:val="0"/>
      <w:spacing w:line="276" w:lineRule="atLeast"/>
      <w:jc w:val="left"/>
    </w:pPr>
    <w:rPr>
      <w:rFonts w:ascii="Times New Roman" w:hAnsi="Times New Roman"/>
      <w:b w:val="0"/>
      <w:color w:val="auto"/>
      <w:sz w:val="24"/>
      <w:lang w:val="en-US"/>
    </w:rPr>
  </w:style>
  <w:style w:type="paragraph" w:customStyle="1" w:styleId="WW-Default">
    <w:name w:val="WW-Default"/>
    <w:rsid w:val="003F1452"/>
    <w:pPr>
      <w:widowControl w:val="0"/>
      <w:suppressAutoHyphens/>
      <w:autoSpaceDE w:val="0"/>
    </w:pPr>
    <w:rPr>
      <w:rFonts w:eastAsia="Arial"/>
      <w:color w:val="000000"/>
      <w:sz w:val="24"/>
      <w:szCs w:val="24"/>
      <w:lang w:val="en-US" w:eastAsia="ar-SA"/>
    </w:rPr>
  </w:style>
  <w:style w:type="character" w:customStyle="1" w:styleId="crvenouredaji1">
    <w:name w:val="crveno_uredaji1"/>
    <w:rsid w:val="003F1452"/>
    <w:rPr>
      <w:rFonts w:ascii="Arial" w:hAnsi="Arial" w:cs="Arial" w:hint="default"/>
      <w:b/>
      <w:bCs/>
      <w:color w:val="FF0000"/>
      <w:sz w:val="17"/>
      <w:szCs w:val="17"/>
    </w:rPr>
  </w:style>
  <w:style w:type="paragraph" w:customStyle="1" w:styleId="FR2">
    <w:name w:val="FR2"/>
    <w:rsid w:val="003F1452"/>
    <w:pPr>
      <w:widowControl w:val="0"/>
      <w:autoSpaceDE w:val="0"/>
      <w:autoSpaceDN w:val="0"/>
      <w:adjustRightInd w:val="0"/>
      <w:spacing w:before="100" w:line="320" w:lineRule="auto"/>
      <w:ind w:left="4600" w:right="600"/>
      <w:jc w:val="right"/>
    </w:pPr>
    <w:rPr>
      <w:i/>
      <w:iCs/>
      <w:sz w:val="18"/>
      <w:szCs w:val="18"/>
      <w:lang w:val="sr-Cyrl-CS" w:eastAsia="en-US"/>
    </w:rPr>
  </w:style>
  <w:style w:type="paragraph" w:customStyle="1" w:styleId="StyleBodyText10pt">
    <w:name w:val="Style Body Text + 10 pt"/>
    <w:basedOn w:val="BodyText"/>
    <w:rsid w:val="003F1452"/>
    <w:pPr>
      <w:widowControl/>
      <w:spacing w:after="120" w:line="240" w:lineRule="exact"/>
    </w:pPr>
    <w:rPr>
      <w:rFonts w:ascii="Arial" w:hAnsi="Arial"/>
      <w:sz w:val="20"/>
      <w:szCs w:val="24"/>
      <w:lang w:val="x-none" w:eastAsia="x-none"/>
    </w:rPr>
  </w:style>
  <w:style w:type="paragraph" w:customStyle="1" w:styleId="Bullet-4">
    <w:name w:val="Bullet-4"/>
    <w:basedOn w:val="Normal"/>
    <w:rsid w:val="003F1452"/>
    <w:pPr>
      <w:widowControl w:val="0"/>
      <w:tabs>
        <w:tab w:val="num" w:pos="0"/>
        <w:tab w:val="left" w:pos="2268"/>
      </w:tabs>
      <w:spacing w:before="40"/>
      <w:ind w:left="2268" w:hanging="284"/>
    </w:pPr>
    <w:rPr>
      <w:rFonts w:ascii="Times New Roman" w:hAnsi="Times New Roman"/>
      <w:szCs w:val="20"/>
      <w:lang w:val="en-US" w:eastAsia="en-US"/>
    </w:rPr>
  </w:style>
  <w:style w:type="paragraph" w:customStyle="1" w:styleId="TESTO10">
    <w:name w:val="TESTO10"/>
    <w:basedOn w:val="Normal"/>
    <w:rsid w:val="003F1452"/>
    <w:rPr>
      <w:rFonts w:ascii="Century Gothic" w:hAnsi="Century Gothic"/>
      <w:lang w:val="it-IT" w:eastAsia="en-US"/>
    </w:rPr>
  </w:style>
  <w:style w:type="paragraph" w:customStyle="1" w:styleId="xl34">
    <w:name w:val="xl34"/>
    <w:basedOn w:val="Normal"/>
    <w:rsid w:val="003F1452"/>
    <w:pPr>
      <w:spacing w:before="100" w:beforeAutospacing="1" w:after="100" w:afterAutospacing="1"/>
      <w:jc w:val="center"/>
      <w:textAlignment w:val="center"/>
    </w:pPr>
    <w:rPr>
      <w:rFonts w:ascii="Cir SwissCond" w:hAnsi="Cir SwissCond"/>
      <w:b/>
      <w:bCs/>
      <w:sz w:val="24"/>
      <w:lang w:val="en-US" w:eastAsia="en-US"/>
    </w:rPr>
  </w:style>
  <w:style w:type="paragraph" w:customStyle="1" w:styleId="crtice-vel">
    <w:name w:val="crtice-vel"/>
    <w:basedOn w:val="Normal"/>
    <w:rsid w:val="003F1452"/>
    <w:pPr>
      <w:numPr>
        <w:numId w:val="29"/>
      </w:numPr>
      <w:tabs>
        <w:tab w:val="clear" w:pos="360"/>
      </w:tabs>
      <w:spacing w:after="120" w:line="264" w:lineRule="auto"/>
    </w:pPr>
    <w:rPr>
      <w:rFonts w:ascii="CHelvPlain" w:hAnsi="CHelvPlain"/>
      <w:sz w:val="21"/>
      <w:szCs w:val="20"/>
      <w:lang w:val="hr-HR" w:eastAsia="en-US"/>
    </w:rPr>
  </w:style>
  <w:style w:type="paragraph" w:customStyle="1" w:styleId="crtice-">
    <w:name w:val="crtice-"/>
    <w:basedOn w:val="Normal"/>
    <w:rsid w:val="003F1452"/>
    <w:pPr>
      <w:numPr>
        <w:numId w:val="30"/>
      </w:numPr>
      <w:tabs>
        <w:tab w:val="clear" w:pos="360"/>
      </w:tabs>
      <w:spacing w:after="120" w:line="264" w:lineRule="auto"/>
      <w:ind w:left="284" w:hanging="284"/>
      <w:jc w:val="left"/>
    </w:pPr>
    <w:rPr>
      <w:rFonts w:ascii="CHelvPlain" w:hAnsi="CHelvPlain"/>
      <w:sz w:val="21"/>
      <w:szCs w:val="20"/>
      <w:lang w:val="en-GB" w:eastAsia="en-US"/>
    </w:rPr>
  </w:style>
  <w:style w:type="paragraph" w:customStyle="1" w:styleId="crtice">
    <w:name w:val="crtice"/>
    <w:basedOn w:val="PlainText"/>
    <w:rsid w:val="003F1452"/>
    <w:pPr>
      <w:numPr>
        <w:numId w:val="31"/>
      </w:numPr>
      <w:spacing w:after="40" w:line="264" w:lineRule="auto"/>
    </w:pPr>
    <w:rPr>
      <w:rFonts w:ascii="CHelvPlain" w:hAnsi="CHelvPlain" w:cs="Times New Roman"/>
      <w:sz w:val="21"/>
      <w:lang w:val="en-GB" w:eastAsia="x-none"/>
    </w:rPr>
  </w:style>
  <w:style w:type="paragraph" w:customStyle="1" w:styleId="Norm-par">
    <w:name w:val="Norm-par"/>
    <w:basedOn w:val="Normal"/>
    <w:rsid w:val="003F1452"/>
    <w:pPr>
      <w:spacing w:after="60" w:line="264" w:lineRule="auto"/>
    </w:pPr>
    <w:rPr>
      <w:rFonts w:ascii="CHelvPlain" w:hAnsi="CHelvPlain"/>
      <w:sz w:val="21"/>
      <w:szCs w:val="20"/>
      <w:lang w:val="en-GB" w:eastAsia="en-US"/>
    </w:rPr>
  </w:style>
  <w:style w:type="paragraph" w:customStyle="1" w:styleId="norm-bul">
    <w:name w:val="norm-bul"/>
    <w:basedOn w:val="Normal"/>
    <w:rsid w:val="003F1452"/>
    <w:pPr>
      <w:spacing w:after="40"/>
    </w:pPr>
    <w:rPr>
      <w:rFonts w:ascii="CHelvPlain" w:hAnsi="CHelvPlain"/>
      <w:sz w:val="21"/>
      <w:szCs w:val="20"/>
      <w:lang w:val="en-GB" w:eastAsia="en-US"/>
    </w:rPr>
  </w:style>
  <w:style w:type="paragraph" w:customStyle="1" w:styleId="TELOTEKSTA">
    <w:name w:val="TELO TEKSTA"/>
    <w:basedOn w:val="Normal"/>
    <w:rsid w:val="003F1452"/>
    <w:pPr>
      <w:overflowPunct w:val="0"/>
      <w:autoSpaceDE w:val="0"/>
      <w:autoSpaceDN w:val="0"/>
      <w:adjustRightInd w:val="0"/>
      <w:spacing w:before="120"/>
      <w:textAlignment w:val="baseline"/>
    </w:pPr>
    <w:rPr>
      <w:rFonts w:ascii="HelvCiril" w:hAnsi="HelvCiril"/>
      <w:szCs w:val="20"/>
      <w:lang w:val="sr-Cyrl-CS" w:eastAsia="en-US"/>
    </w:rPr>
  </w:style>
  <w:style w:type="paragraph" w:customStyle="1" w:styleId="CRTICE0">
    <w:name w:val="CRTICE"/>
    <w:basedOn w:val="Normal"/>
    <w:rsid w:val="003F1452"/>
    <w:pPr>
      <w:spacing w:after="40" w:line="252" w:lineRule="auto"/>
      <w:ind w:left="284" w:hanging="284"/>
    </w:pPr>
    <w:rPr>
      <w:rFonts w:ascii="Cir SwissCond" w:hAnsi="Cir SwissCond"/>
      <w:sz w:val="23"/>
      <w:lang w:val="hr-HR" w:eastAsia="en-US"/>
    </w:rPr>
  </w:style>
  <w:style w:type="paragraph" w:customStyle="1" w:styleId="Tabela-naziv">
    <w:name w:val="Tabela-naziv"/>
    <w:basedOn w:val="Normal"/>
    <w:rsid w:val="003F1452"/>
    <w:pPr>
      <w:spacing w:after="60" w:line="252" w:lineRule="auto"/>
    </w:pPr>
    <w:rPr>
      <w:rFonts w:ascii="Cir SwissCond" w:hAnsi="Cir SwissCond"/>
      <w:i/>
      <w:lang w:val="en-US" w:eastAsia="en-US"/>
    </w:rPr>
  </w:style>
  <w:style w:type="paragraph" w:customStyle="1" w:styleId="TA">
    <w:name w:val="TA"/>
    <w:rsid w:val="003F1452"/>
    <w:pPr>
      <w:jc w:val="both"/>
    </w:pPr>
    <w:rPr>
      <w:rFonts w:ascii="Cir SwissCond" w:hAnsi="Cir SwissCond"/>
      <w:snapToGrid w:val="0"/>
      <w:sz w:val="19"/>
      <w:lang w:val="en-AU" w:eastAsia="en-US"/>
    </w:rPr>
  </w:style>
  <w:style w:type="paragraph" w:customStyle="1" w:styleId="buliti">
    <w:name w:val="buliti"/>
    <w:basedOn w:val="CRTICE0"/>
    <w:rsid w:val="003F1452"/>
  </w:style>
  <w:style w:type="paragraph" w:customStyle="1" w:styleId="slika-naz">
    <w:name w:val="slika-naz"/>
    <w:basedOn w:val="Normal"/>
    <w:rsid w:val="003F1452"/>
    <w:pPr>
      <w:keepNext/>
      <w:tabs>
        <w:tab w:val="left" w:pos="567"/>
      </w:tabs>
      <w:spacing w:after="200" w:line="252" w:lineRule="auto"/>
      <w:jc w:val="center"/>
      <w:outlineLvl w:val="0"/>
    </w:pPr>
    <w:rPr>
      <w:rFonts w:ascii="Cir SwissCond" w:hAnsi="Cir SwissCond"/>
      <w:i/>
      <w:sz w:val="21"/>
      <w:szCs w:val="20"/>
      <w:lang w:eastAsia="en-US"/>
    </w:rPr>
  </w:style>
  <w:style w:type="paragraph" w:customStyle="1" w:styleId="jupar">
    <w:name w:val="jupar"/>
    <w:basedOn w:val="Normal"/>
    <w:rsid w:val="003F1452"/>
    <w:pPr>
      <w:spacing w:before="120" w:after="120" w:line="360" w:lineRule="auto"/>
      <w:jc w:val="left"/>
    </w:pPr>
    <w:rPr>
      <w:rFonts w:ascii="YU HelveticaPlain" w:hAnsi="YU HelveticaPlain"/>
      <w:szCs w:val="20"/>
      <w:lang w:val="en-US" w:eastAsia="en-US"/>
    </w:rPr>
  </w:style>
  <w:style w:type="paragraph" w:customStyle="1" w:styleId="brojevi">
    <w:name w:val="brojevi"/>
    <w:basedOn w:val="CRTICE0"/>
    <w:rsid w:val="003F1452"/>
    <w:pPr>
      <w:tabs>
        <w:tab w:val="num" w:pos="720"/>
      </w:tabs>
      <w:ind w:left="340" w:hanging="340"/>
    </w:pPr>
  </w:style>
  <w:style w:type="paragraph" w:customStyle="1" w:styleId="bulit">
    <w:name w:val="bulit"/>
    <w:basedOn w:val="Normal"/>
    <w:rsid w:val="003F1452"/>
    <w:pPr>
      <w:tabs>
        <w:tab w:val="num" w:pos="720"/>
      </w:tabs>
      <w:spacing w:after="40" w:line="252" w:lineRule="auto"/>
      <w:ind w:left="720" w:hanging="360"/>
    </w:pPr>
    <w:rPr>
      <w:rFonts w:ascii="Cir SwissCond" w:hAnsi="Cir SwissCond"/>
      <w:sz w:val="23"/>
      <w:lang w:val="en-US" w:eastAsia="en-US"/>
    </w:rPr>
  </w:style>
  <w:style w:type="paragraph" w:customStyle="1" w:styleId="tab-naz">
    <w:name w:val="tab-naz"/>
    <w:basedOn w:val="Heading1"/>
    <w:rsid w:val="003F1452"/>
    <w:pPr>
      <w:tabs>
        <w:tab w:val="left" w:pos="567"/>
      </w:tabs>
      <w:overflowPunct/>
      <w:autoSpaceDE/>
      <w:autoSpaceDN/>
      <w:adjustRightInd/>
      <w:spacing w:before="120" w:after="120"/>
      <w:ind w:left="993" w:hanging="993"/>
      <w:textAlignment w:val="auto"/>
    </w:pPr>
    <w:rPr>
      <w:rFonts w:ascii="CHelvPlain" w:eastAsia="Calibri" w:hAnsi="CHelvPlain"/>
      <w:i/>
      <w:color w:val="FF0000"/>
      <w:kern w:val="0"/>
      <w:sz w:val="20"/>
      <w:lang w:val="x-none" w:eastAsia="x-none"/>
    </w:rPr>
  </w:style>
  <w:style w:type="paragraph" w:customStyle="1" w:styleId="bul-num">
    <w:name w:val="bul-num"/>
    <w:basedOn w:val="Normal"/>
    <w:rsid w:val="003F1452"/>
    <w:pPr>
      <w:tabs>
        <w:tab w:val="num" w:pos="426"/>
      </w:tabs>
      <w:spacing w:after="60"/>
      <w:ind w:left="426" w:hanging="426"/>
    </w:pPr>
    <w:rPr>
      <w:rFonts w:ascii="CHelvPlain" w:hAnsi="CHelvPlain"/>
      <w:sz w:val="21"/>
      <w:szCs w:val="20"/>
      <w:lang w:val="en-GB" w:eastAsia="en-US"/>
    </w:rPr>
  </w:style>
  <w:style w:type="paragraph" w:customStyle="1" w:styleId="bul-num-">
    <w:name w:val="bul-num-"/>
    <w:basedOn w:val="bul-num"/>
    <w:rsid w:val="003F1452"/>
    <w:pPr>
      <w:tabs>
        <w:tab w:val="clear" w:pos="426"/>
        <w:tab w:val="num" w:pos="567"/>
      </w:tabs>
      <w:spacing w:after="120"/>
      <w:ind w:left="567" w:hanging="567"/>
    </w:pPr>
  </w:style>
  <w:style w:type="paragraph" w:customStyle="1" w:styleId="bul-malo">
    <w:name w:val="bul-malo"/>
    <w:basedOn w:val="Normal"/>
    <w:rsid w:val="003F1452"/>
    <w:pPr>
      <w:spacing w:line="264" w:lineRule="auto"/>
      <w:ind w:left="284" w:hanging="284"/>
    </w:pPr>
    <w:rPr>
      <w:rFonts w:ascii="CHelvPlain" w:hAnsi="CHelvPlain"/>
      <w:sz w:val="21"/>
      <w:szCs w:val="20"/>
      <w:lang w:val="en-GB" w:eastAsia="en-US"/>
    </w:rPr>
  </w:style>
  <w:style w:type="paragraph" w:customStyle="1" w:styleId="bul-vel">
    <w:name w:val="bul-vel"/>
    <w:basedOn w:val="bul-malo"/>
    <w:rsid w:val="003F1452"/>
    <w:pPr>
      <w:tabs>
        <w:tab w:val="num" w:pos="-2835"/>
        <w:tab w:val="num" w:pos="360"/>
      </w:tabs>
      <w:spacing w:after="120"/>
      <w:ind w:left="360" w:hanging="360"/>
    </w:pPr>
  </w:style>
  <w:style w:type="paragraph" w:customStyle="1" w:styleId="xl24">
    <w:name w:val="xl24"/>
    <w:basedOn w:val="Normal"/>
    <w:rsid w:val="003F1452"/>
    <w:pPr>
      <w:numPr>
        <w:ilvl w:val="1"/>
        <w:numId w:val="32"/>
      </w:numPr>
      <w:tabs>
        <w:tab w:val="clear" w:pos="227"/>
      </w:tabs>
      <w:spacing w:before="100" w:beforeAutospacing="1" w:after="100" w:afterAutospacing="1"/>
      <w:ind w:left="0" w:firstLine="0"/>
      <w:jc w:val="left"/>
    </w:pPr>
    <w:rPr>
      <w:rFonts w:ascii="Cir SwissCond" w:hAnsi="Cir SwissCond"/>
      <w:sz w:val="24"/>
      <w:lang w:val="en-US" w:eastAsia="en-US"/>
    </w:rPr>
  </w:style>
  <w:style w:type="paragraph" w:customStyle="1" w:styleId="xl25">
    <w:name w:val="xl25"/>
    <w:basedOn w:val="Normal"/>
    <w:rsid w:val="003F1452"/>
    <w:pPr>
      <w:spacing w:before="100" w:beforeAutospacing="1" w:after="100" w:afterAutospacing="1"/>
      <w:jc w:val="left"/>
    </w:pPr>
    <w:rPr>
      <w:rFonts w:ascii="Cir SwissCond" w:hAnsi="Cir SwissCond"/>
      <w:sz w:val="24"/>
      <w:lang w:val="en-US" w:eastAsia="en-US"/>
    </w:rPr>
  </w:style>
  <w:style w:type="paragraph" w:customStyle="1" w:styleId="xl26">
    <w:name w:val="xl26"/>
    <w:basedOn w:val="Normal"/>
    <w:rsid w:val="003F1452"/>
    <w:pPr>
      <w:pBdr>
        <w:top w:val="single" w:sz="4" w:space="0" w:color="auto"/>
        <w:left w:val="single" w:sz="4"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27">
    <w:name w:val="xl27"/>
    <w:basedOn w:val="Normal"/>
    <w:rsid w:val="003F1452"/>
    <w:pPr>
      <w:pBdr>
        <w:top w:val="single" w:sz="4" w:space="0" w:color="auto"/>
        <w:left w:val="single"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28">
    <w:name w:val="xl28"/>
    <w:basedOn w:val="Normal"/>
    <w:rsid w:val="003F1452"/>
    <w:pPr>
      <w:pBdr>
        <w:top w:val="double" w:sz="6" w:space="0" w:color="auto"/>
        <w:left w:val="single"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29">
    <w:name w:val="xl29"/>
    <w:basedOn w:val="Normal"/>
    <w:rsid w:val="003F1452"/>
    <w:pPr>
      <w:pBdr>
        <w:left w:val="single"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0">
    <w:name w:val="xl30"/>
    <w:basedOn w:val="Normal"/>
    <w:rsid w:val="003F1452"/>
    <w:pPr>
      <w:pBdr>
        <w:top w:val="single" w:sz="4" w:space="0" w:color="auto"/>
        <w:left w:val="single" w:sz="4" w:space="0" w:color="auto"/>
        <w:bottom w:val="dashed"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1">
    <w:name w:val="xl31"/>
    <w:basedOn w:val="Normal"/>
    <w:rsid w:val="003F1452"/>
    <w:pPr>
      <w:pBdr>
        <w:left w:val="single" w:sz="4" w:space="0" w:color="auto"/>
        <w:bottom w:val="single" w:sz="8"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2">
    <w:name w:val="xl32"/>
    <w:basedOn w:val="Normal"/>
    <w:rsid w:val="003F1452"/>
    <w:pPr>
      <w:pBdr>
        <w:top w:val="single" w:sz="8" w:space="0" w:color="auto"/>
        <w:left w:val="single" w:sz="4"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3">
    <w:name w:val="xl33"/>
    <w:basedOn w:val="Normal"/>
    <w:rsid w:val="003F1452"/>
    <w:pPr>
      <w:pBdr>
        <w:left w:val="single" w:sz="4" w:space="0" w:color="auto"/>
        <w:bottom w:val="double" w:sz="6"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35">
    <w:name w:val="xl35"/>
    <w:basedOn w:val="Normal"/>
    <w:rsid w:val="003F1452"/>
    <w:pPr>
      <w:pBdr>
        <w:top w:val="double" w:sz="6" w:space="0" w:color="auto"/>
        <w:left w:val="single" w:sz="4"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36">
    <w:name w:val="xl36"/>
    <w:basedOn w:val="Normal"/>
    <w:rsid w:val="003F1452"/>
    <w:pPr>
      <w:pBdr>
        <w:left w:val="single" w:sz="4"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37">
    <w:name w:val="xl37"/>
    <w:basedOn w:val="Normal"/>
    <w:rsid w:val="003F1452"/>
    <w:pPr>
      <w:pBdr>
        <w:left w:val="single" w:sz="4" w:space="0" w:color="auto"/>
        <w:bottom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38">
    <w:name w:val="xl38"/>
    <w:basedOn w:val="Normal"/>
    <w:rsid w:val="003F1452"/>
    <w:pPr>
      <w:pBdr>
        <w:top w:val="single" w:sz="8" w:space="0" w:color="auto"/>
        <w:left w:val="single" w:sz="4"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39">
    <w:name w:val="xl39"/>
    <w:basedOn w:val="Normal"/>
    <w:rsid w:val="003F1452"/>
    <w:pPr>
      <w:pBdr>
        <w:left w:val="single" w:sz="4" w:space="0" w:color="auto"/>
        <w:bottom w:val="double" w:sz="6"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0">
    <w:name w:val="xl40"/>
    <w:basedOn w:val="Normal"/>
    <w:rsid w:val="003F1452"/>
    <w:pPr>
      <w:pBdr>
        <w:top w:val="double" w:sz="6" w:space="0" w:color="auto"/>
        <w:left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1">
    <w:name w:val="xl41"/>
    <w:basedOn w:val="Normal"/>
    <w:rsid w:val="003F1452"/>
    <w:pPr>
      <w:pBdr>
        <w:left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2">
    <w:name w:val="xl42"/>
    <w:basedOn w:val="Normal"/>
    <w:rsid w:val="003F1452"/>
    <w:pPr>
      <w:pBdr>
        <w:left w:val="single" w:sz="8" w:space="0" w:color="auto"/>
        <w:bottom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3">
    <w:name w:val="xl43"/>
    <w:basedOn w:val="Normal"/>
    <w:rsid w:val="003F1452"/>
    <w:pPr>
      <w:pBdr>
        <w:top w:val="single" w:sz="8" w:space="0" w:color="auto"/>
        <w:left w:val="single" w:sz="8"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4">
    <w:name w:val="xl44"/>
    <w:basedOn w:val="Normal"/>
    <w:rsid w:val="003F1452"/>
    <w:pPr>
      <w:pBdr>
        <w:left w:val="single" w:sz="8" w:space="0" w:color="auto"/>
        <w:bottom w:val="double" w:sz="6" w:space="0" w:color="auto"/>
        <w:right w:val="single" w:sz="4" w:space="0" w:color="auto"/>
      </w:pBdr>
      <w:shd w:val="pct12" w:color="auto" w:fill="auto"/>
      <w:spacing w:before="100" w:beforeAutospacing="1" w:after="100" w:afterAutospacing="1"/>
      <w:jc w:val="center"/>
      <w:textAlignment w:val="center"/>
    </w:pPr>
    <w:rPr>
      <w:rFonts w:ascii="Cir SwissCond" w:hAnsi="Cir SwissCond"/>
      <w:b/>
      <w:bCs/>
      <w:sz w:val="24"/>
      <w:lang w:val="en-US" w:eastAsia="en-US"/>
    </w:rPr>
  </w:style>
  <w:style w:type="paragraph" w:customStyle="1" w:styleId="xl46">
    <w:name w:val="xl46"/>
    <w:basedOn w:val="Normal"/>
    <w:rsid w:val="003F1452"/>
    <w:pPr>
      <w:spacing w:before="100" w:beforeAutospacing="1" w:after="100" w:afterAutospacing="1"/>
      <w:jc w:val="left"/>
    </w:pPr>
    <w:rPr>
      <w:rFonts w:ascii="Cir SwissCond" w:hAnsi="Cir SwissCond"/>
      <w:color w:val="FF0000"/>
      <w:sz w:val="24"/>
      <w:lang w:val="en-US" w:eastAsia="en-US"/>
    </w:rPr>
  </w:style>
  <w:style w:type="paragraph" w:customStyle="1" w:styleId="xl47">
    <w:name w:val="xl47"/>
    <w:basedOn w:val="Normal"/>
    <w:rsid w:val="003F1452"/>
    <w:pPr>
      <w:spacing w:before="100" w:beforeAutospacing="1" w:after="100" w:afterAutospacing="1"/>
      <w:jc w:val="left"/>
    </w:pPr>
    <w:rPr>
      <w:rFonts w:ascii="Cir SwissCond" w:hAnsi="Cir SwissCond"/>
      <w:color w:val="FF0000"/>
      <w:sz w:val="24"/>
      <w:lang w:val="en-US" w:eastAsia="en-US"/>
    </w:rPr>
  </w:style>
  <w:style w:type="paragraph" w:customStyle="1" w:styleId="xl48">
    <w:name w:val="xl48"/>
    <w:basedOn w:val="Normal"/>
    <w:rsid w:val="003F1452"/>
    <w:pPr>
      <w:pBdr>
        <w:top w:val="single" w:sz="8" w:space="0" w:color="auto"/>
        <w:left w:val="single" w:sz="8" w:space="0" w:color="auto"/>
        <w:right w:val="single" w:sz="4" w:space="0" w:color="auto"/>
      </w:pBdr>
      <w:spacing w:before="100" w:beforeAutospacing="1" w:after="100" w:afterAutospacing="1"/>
      <w:jc w:val="center"/>
      <w:textAlignment w:val="center"/>
    </w:pPr>
    <w:rPr>
      <w:rFonts w:ascii="Cir SwissCond" w:hAnsi="Cir SwissCond"/>
      <w:b/>
      <w:bCs/>
      <w:sz w:val="24"/>
      <w:lang w:val="en-US" w:eastAsia="en-US"/>
    </w:rPr>
  </w:style>
  <w:style w:type="paragraph" w:customStyle="1" w:styleId="xl49">
    <w:name w:val="xl49"/>
    <w:basedOn w:val="Normal"/>
    <w:rsid w:val="003F1452"/>
    <w:pPr>
      <w:pBdr>
        <w:left w:val="single" w:sz="8" w:space="0" w:color="auto"/>
        <w:right w:val="single" w:sz="4" w:space="0" w:color="auto"/>
      </w:pBdr>
      <w:spacing w:before="100" w:beforeAutospacing="1" w:after="100" w:afterAutospacing="1"/>
      <w:jc w:val="center"/>
      <w:textAlignment w:val="center"/>
    </w:pPr>
    <w:rPr>
      <w:rFonts w:ascii="Arial Unicode MS" w:hAnsi="Arial Unicode MS"/>
      <w:sz w:val="24"/>
      <w:lang w:val="en-US" w:eastAsia="en-US"/>
    </w:rPr>
  </w:style>
  <w:style w:type="paragraph" w:customStyle="1" w:styleId="xl50">
    <w:name w:val="xl50"/>
    <w:basedOn w:val="Normal"/>
    <w:rsid w:val="003F1452"/>
    <w:pPr>
      <w:pBdr>
        <w:left w:val="single" w:sz="8" w:space="0" w:color="auto"/>
        <w:bottom w:val="double" w:sz="6" w:space="0" w:color="auto"/>
        <w:right w:val="single" w:sz="4" w:space="0" w:color="auto"/>
      </w:pBdr>
      <w:spacing w:before="100" w:beforeAutospacing="1" w:after="100" w:afterAutospacing="1"/>
      <w:jc w:val="center"/>
      <w:textAlignment w:val="center"/>
    </w:pPr>
    <w:rPr>
      <w:rFonts w:ascii="Arial Unicode MS" w:hAnsi="Arial Unicode MS"/>
      <w:sz w:val="24"/>
      <w:lang w:val="en-US" w:eastAsia="en-US"/>
    </w:rPr>
  </w:style>
  <w:style w:type="paragraph" w:customStyle="1" w:styleId="xl51">
    <w:name w:val="xl51"/>
    <w:basedOn w:val="Normal"/>
    <w:rsid w:val="003F1452"/>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Unicode MS" w:hAnsi="Arial Unicode MS"/>
      <w:sz w:val="24"/>
      <w:lang w:val="en-US" w:eastAsia="en-US"/>
    </w:rPr>
  </w:style>
  <w:style w:type="paragraph" w:customStyle="1" w:styleId="CharCharCharChar">
    <w:name w:val="Char Char Char Char"/>
    <w:basedOn w:val="Normal"/>
    <w:rsid w:val="003F1452"/>
    <w:pPr>
      <w:spacing w:after="160" w:line="240" w:lineRule="exact"/>
      <w:jc w:val="left"/>
    </w:pPr>
    <w:rPr>
      <w:szCs w:val="20"/>
      <w:lang w:val="en-US" w:eastAsia="en-US"/>
    </w:rPr>
  </w:style>
  <w:style w:type="paragraph" w:customStyle="1" w:styleId="CharCharCharCharCharCharChar">
    <w:name w:val="Char Char Char Char Char Char Char"/>
    <w:basedOn w:val="Normal"/>
    <w:rsid w:val="003F1452"/>
    <w:pPr>
      <w:spacing w:after="160" w:line="240" w:lineRule="exact"/>
      <w:jc w:val="left"/>
    </w:pPr>
    <w:rPr>
      <w:szCs w:val="20"/>
      <w:lang w:val="en-US" w:eastAsia="en-US"/>
    </w:rPr>
  </w:style>
  <w:style w:type="paragraph" w:customStyle="1" w:styleId="CM1">
    <w:name w:val="CM1"/>
    <w:basedOn w:val="Default"/>
    <w:next w:val="Default"/>
    <w:rsid w:val="003F1452"/>
    <w:pPr>
      <w:widowControl w:val="0"/>
      <w:jc w:val="left"/>
    </w:pPr>
    <w:rPr>
      <w:b w:val="0"/>
      <w:color w:val="auto"/>
      <w:sz w:val="24"/>
      <w:lang w:val="en-US"/>
    </w:rPr>
  </w:style>
  <w:style w:type="paragraph" w:customStyle="1" w:styleId="CM62">
    <w:name w:val="CM62"/>
    <w:basedOn w:val="Default"/>
    <w:next w:val="Default"/>
    <w:rsid w:val="003F1452"/>
    <w:pPr>
      <w:widowControl w:val="0"/>
      <w:spacing w:after="663"/>
      <w:jc w:val="left"/>
    </w:pPr>
    <w:rPr>
      <w:rFonts w:ascii="Times New Roman" w:hAnsi="Times New Roman"/>
      <w:b w:val="0"/>
      <w:color w:val="auto"/>
      <w:sz w:val="24"/>
      <w:lang w:val="en-US"/>
    </w:rPr>
  </w:style>
  <w:style w:type="paragraph" w:customStyle="1" w:styleId="CM56">
    <w:name w:val="CM56"/>
    <w:basedOn w:val="Default"/>
    <w:next w:val="Default"/>
    <w:uiPriority w:val="99"/>
    <w:rsid w:val="003F1452"/>
    <w:pPr>
      <w:widowControl w:val="0"/>
      <w:spacing w:after="823"/>
      <w:jc w:val="left"/>
    </w:pPr>
    <w:rPr>
      <w:rFonts w:ascii="Times New Roman" w:hAnsi="Times New Roman"/>
      <w:b w:val="0"/>
      <w:color w:val="auto"/>
      <w:sz w:val="24"/>
      <w:lang w:val="en-US"/>
    </w:rPr>
  </w:style>
  <w:style w:type="paragraph" w:customStyle="1" w:styleId="CM57">
    <w:name w:val="CM57"/>
    <w:basedOn w:val="Default"/>
    <w:next w:val="Default"/>
    <w:uiPriority w:val="99"/>
    <w:rsid w:val="003F1452"/>
    <w:pPr>
      <w:widowControl w:val="0"/>
      <w:spacing w:after="273"/>
      <w:jc w:val="left"/>
    </w:pPr>
    <w:rPr>
      <w:rFonts w:ascii="Times New Roman" w:hAnsi="Times New Roman"/>
      <w:b w:val="0"/>
      <w:color w:val="auto"/>
      <w:sz w:val="24"/>
      <w:lang w:val="en-US"/>
    </w:rPr>
  </w:style>
  <w:style w:type="paragraph" w:customStyle="1" w:styleId="CM10">
    <w:name w:val="CM10"/>
    <w:basedOn w:val="Default"/>
    <w:next w:val="Default"/>
    <w:rsid w:val="003F1452"/>
    <w:pPr>
      <w:widowControl w:val="0"/>
      <w:spacing w:line="276" w:lineRule="atLeast"/>
      <w:jc w:val="left"/>
    </w:pPr>
    <w:rPr>
      <w:rFonts w:ascii="Times New Roman" w:hAnsi="Times New Roman"/>
      <w:b w:val="0"/>
      <w:color w:val="auto"/>
      <w:sz w:val="24"/>
      <w:lang w:val="en-US"/>
    </w:rPr>
  </w:style>
  <w:style w:type="paragraph" w:customStyle="1" w:styleId="7podnas">
    <w:name w:val="7podnas"/>
    <w:basedOn w:val="Normal"/>
    <w:rsid w:val="003F1452"/>
    <w:pPr>
      <w:shd w:val="clear" w:color="auto" w:fill="FFFFFF"/>
      <w:spacing w:before="60"/>
      <w:jc w:val="center"/>
    </w:pPr>
    <w:rPr>
      <w:rFonts w:ascii="Arial" w:hAnsi="Arial" w:cs="Arial"/>
      <w:b/>
      <w:bCs/>
      <w:sz w:val="27"/>
      <w:szCs w:val="27"/>
      <w:lang w:val="en-GB" w:eastAsia="en-GB"/>
    </w:rPr>
  </w:style>
  <w:style w:type="paragraph" w:customStyle="1" w:styleId="CM47">
    <w:name w:val="CM47"/>
    <w:basedOn w:val="Default"/>
    <w:next w:val="Default"/>
    <w:rsid w:val="003F1452"/>
    <w:pPr>
      <w:widowControl w:val="0"/>
      <w:spacing w:after="245"/>
      <w:jc w:val="left"/>
    </w:pPr>
    <w:rPr>
      <w:b w:val="0"/>
      <w:color w:val="auto"/>
      <w:sz w:val="24"/>
      <w:lang w:val="en-US"/>
    </w:rPr>
  </w:style>
  <w:style w:type="paragraph" w:customStyle="1" w:styleId="CharCharCharCharCharCharCharCharCharCharCharCharCharCharCharChar">
    <w:name w:val="Char Char Char Char Char Char Char Char Char Char Char Char Char Char Char Char"/>
    <w:basedOn w:val="Normal"/>
    <w:rsid w:val="003F1452"/>
    <w:pPr>
      <w:spacing w:after="160" w:line="240" w:lineRule="exact"/>
      <w:jc w:val="left"/>
    </w:pPr>
    <w:rPr>
      <w:szCs w:val="20"/>
      <w:lang w:val="en-US" w:eastAsia="en-US"/>
    </w:rPr>
  </w:style>
  <w:style w:type="numbering" w:styleId="111111">
    <w:name w:val="Outline List 2"/>
    <w:basedOn w:val="NoList"/>
    <w:unhideWhenUsed/>
    <w:rsid w:val="003F1452"/>
    <w:pPr>
      <w:numPr>
        <w:numId w:val="33"/>
      </w:numPr>
    </w:pPr>
  </w:style>
  <w:style w:type="character" w:customStyle="1" w:styleId="StyleVerdana">
    <w:name w:val="Style Verdana"/>
    <w:rsid w:val="003F1452"/>
    <w:rPr>
      <w:rFonts w:ascii="Verdana" w:hAnsi="Verdana"/>
      <w:szCs w:val="24"/>
      <w:lang w:val="en-GB"/>
    </w:rPr>
  </w:style>
  <w:style w:type="character" w:customStyle="1" w:styleId="StyleVerdana1">
    <w:name w:val="Style Verdana1"/>
    <w:rsid w:val="003F1452"/>
    <w:rPr>
      <w:rFonts w:ascii="Verdana" w:hAnsi="Verdana"/>
    </w:rPr>
  </w:style>
  <w:style w:type="paragraph" w:customStyle="1" w:styleId="zoran1">
    <w:name w:val="zoran1"/>
    <w:basedOn w:val="Normal"/>
    <w:rsid w:val="003F1452"/>
    <w:pPr>
      <w:widowControl w:val="0"/>
      <w:numPr>
        <w:numId w:val="34"/>
      </w:numPr>
      <w:tabs>
        <w:tab w:val="left" w:pos="360"/>
      </w:tabs>
      <w:overflowPunct w:val="0"/>
      <w:autoSpaceDE w:val="0"/>
      <w:autoSpaceDN w:val="0"/>
      <w:adjustRightInd w:val="0"/>
      <w:spacing w:before="120" w:after="120"/>
      <w:textAlignment w:val="baseline"/>
    </w:pPr>
    <w:rPr>
      <w:szCs w:val="20"/>
      <w:lang w:val="en-US" w:eastAsia="en-US"/>
    </w:rPr>
  </w:style>
  <w:style w:type="paragraph" w:customStyle="1" w:styleId="CharChar1CharCharChar">
    <w:name w:val="Char Char1 Char Char Char"/>
    <w:basedOn w:val="Normal"/>
    <w:rsid w:val="003F1452"/>
    <w:pPr>
      <w:spacing w:after="160" w:line="240" w:lineRule="exact"/>
      <w:jc w:val="left"/>
    </w:pPr>
    <w:rPr>
      <w:szCs w:val="20"/>
      <w:lang w:val="en-US" w:eastAsia="en-US"/>
    </w:rPr>
  </w:style>
  <w:style w:type="character" w:styleId="PlaceholderText">
    <w:name w:val="Placeholder Text"/>
    <w:uiPriority w:val="99"/>
    <w:semiHidden/>
    <w:rsid w:val="003F1452"/>
    <w:rPr>
      <w:color w:val="808080"/>
    </w:rPr>
  </w:style>
  <w:style w:type="paragraph" w:customStyle="1" w:styleId="Style">
    <w:name w:val="Style"/>
    <w:rsid w:val="003F1452"/>
    <w:pPr>
      <w:widowControl w:val="0"/>
      <w:autoSpaceDE w:val="0"/>
      <w:autoSpaceDN w:val="0"/>
      <w:adjustRightInd w:val="0"/>
    </w:pPr>
    <w:rPr>
      <w:rFonts w:ascii="Arial" w:hAnsi="Arial" w:cs="Arial"/>
      <w:sz w:val="24"/>
      <w:szCs w:val="24"/>
      <w:lang w:val="sr-Cyrl-CS" w:eastAsia="sr-Cyrl-CS"/>
    </w:rPr>
  </w:style>
  <w:style w:type="paragraph" w:customStyle="1" w:styleId="Style32">
    <w:name w:val="Style32"/>
    <w:basedOn w:val="Normal"/>
    <w:uiPriority w:val="99"/>
    <w:rsid w:val="003F1452"/>
    <w:pPr>
      <w:widowControl w:val="0"/>
      <w:autoSpaceDE w:val="0"/>
      <w:autoSpaceDN w:val="0"/>
      <w:adjustRightInd w:val="0"/>
      <w:jc w:val="left"/>
    </w:pPr>
    <w:rPr>
      <w:rFonts w:ascii="Tahoma" w:eastAsiaTheme="minorEastAsia" w:hAnsi="Tahoma" w:cs="Tahoma"/>
      <w:sz w:val="24"/>
      <w:lang w:val="en-US" w:eastAsia="en-US"/>
    </w:rPr>
  </w:style>
  <w:style w:type="character" w:customStyle="1" w:styleId="FontStyle53">
    <w:name w:val="Font Style53"/>
    <w:basedOn w:val="DefaultParagraphFont"/>
    <w:uiPriority w:val="99"/>
    <w:rsid w:val="003F1452"/>
    <w:rPr>
      <w:rFonts w:ascii="Tahoma" w:hAnsi="Tahoma" w:cs="Tahoma"/>
      <w:sz w:val="18"/>
      <w:szCs w:val="18"/>
    </w:rPr>
  </w:style>
  <w:style w:type="table" w:styleId="LightList">
    <w:name w:val="Light List"/>
    <w:basedOn w:val="TableNormal"/>
    <w:uiPriority w:val="61"/>
    <w:rsid w:val="003F1452"/>
    <w:rPr>
      <w:rFonts w:ascii="Calibri" w:eastAsia="Calibri" w:hAnsi="Calibr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Shading1-Accent6">
    <w:name w:val="Medium Shading 1 Accent 6"/>
    <w:basedOn w:val="TableNormal"/>
    <w:uiPriority w:val="63"/>
    <w:rsid w:val="003F1452"/>
    <w:rPr>
      <w:rFonts w:ascii="Calibri" w:eastAsia="Calibri" w:hAnsi="Calibr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F1452"/>
    <w:rPr>
      <w:rFonts w:ascii="Calibri" w:eastAsia="Calibri" w:hAnsi="Calibr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Style62">
    <w:name w:val="Style62"/>
    <w:basedOn w:val="Normal"/>
    <w:rsid w:val="003F1452"/>
    <w:pPr>
      <w:spacing w:line="277" w:lineRule="exact"/>
      <w:jc w:val="left"/>
    </w:pPr>
    <w:rPr>
      <w:rFonts w:ascii="Arial" w:eastAsia="Arial" w:hAnsi="Arial" w:cs="Arial"/>
      <w:szCs w:val="20"/>
      <w:lang w:val="en-US" w:eastAsia="en-US"/>
    </w:rPr>
  </w:style>
  <w:style w:type="character" w:customStyle="1" w:styleId="CharStyle14">
    <w:name w:val="CharStyle14"/>
    <w:basedOn w:val="DefaultParagraphFont"/>
    <w:rsid w:val="003F1452"/>
    <w:rPr>
      <w:rFonts w:ascii="Arial" w:eastAsia="Arial" w:hAnsi="Arial" w:cs="Arial"/>
      <w:b w:val="0"/>
      <w:bCs w:val="0"/>
      <w:i w:val="0"/>
      <w:iCs w:val="0"/>
      <w:smallCaps w:val="0"/>
      <w:sz w:val="22"/>
      <w:szCs w:val="22"/>
    </w:rPr>
  </w:style>
  <w:style w:type="paragraph" w:customStyle="1" w:styleId="CM49">
    <w:name w:val="CM49"/>
    <w:basedOn w:val="Default"/>
    <w:next w:val="Default"/>
    <w:rsid w:val="003F1452"/>
    <w:pPr>
      <w:widowControl w:val="0"/>
      <w:spacing w:line="276" w:lineRule="atLeast"/>
      <w:jc w:val="left"/>
    </w:pPr>
    <w:rPr>
      <w:rFonts w:ascii="Times New Roman" w:hAnsi="Times New Roman"/>
      <w:b w:val="0"/>
      <w:color w:val="auto"/>
      <w:sz w:val="24"/>
      <w:lang w:val="en-US"/>
    </w:rPr>
  </w:style>
  <w:style w:type="character" w:customStyle="1" w:styleId="FontStyle73">
    <w:name w:val="Font Style73"/>
    <w:basedOn w:val="DefaultParagraphFont"/>
    <w:uiPriority w:val="99"/>
    <w:rsid w:val="003F1452"/>
    <w:rPr>
      <w:rFonts w:ascii="Tahoma" w:hAnsi="Tahoma" w:cs="Tahoma"/>
      <w:sz w:val="18"/>
      <w:szCs w:val="18"/>
    </w:rPr>
  </w:style>
  <w:style w:type="paragraph" w:customStyle="1" w:styleId="Pa8">
    <w:name w:val="Pa8"/>
    <w:basedOn w:val="Default"/>
    <w:next w:val="Default"/>
    <w:uiPriority w:val="99"/>
    <w:rsid w:val="003F1452"/>
    <w:pPr>
      <w:spacing w:line="211" w:lineRule="atLeast"/>
      <w:jc w:val="left"/>
    </w:pPr>
    <w:rPr>
      <w:rFonts w:ascii="Minion Pro" w:eastAsiaTheme="minorHAnsi" w:hAnsi="Minion Pro" w:cstheme="minorBidi"/>
      <w:b w:val="0"/>
      <w:color w:val="auto"/>
      <w:sz w:val="24"/>
      <w:lang w:val="en-US"/>
    </w:rPr>
  </w:style>
  <w:style w:type="paragraph" w:customStyle="1" w:styleId="Pa39">
    <w:name w:val="Pa39"/>
    <w:basedOn w:val="Default"/>
    <w:next w:val="Default"/>
    <w:uiPriority w:val="99"/>
    <w:rsid w:val="003F1452"/>
    <w:pPr>
      <w:spacing w:line="211" w:lineRule="atLeast"/>
      <w:jc w:val="left"/>
    </w:pPr>
    <w:rPr>
      <w:rFonts w:ascii="Minion Pro" w:eastAsia="Calibri" w:hAnsi="Minion Pro"/>
      <w:b w:val="0"/>
      <w:color w:val="auto"/>
      <w:sz w:val="24"/>
      <w:lang w:val="sr-Latn-RS"/>
    </w:rPr>
  </w:style>
  <w:style w:type="character" w:customStyle="1" w:styleId="A12">
    <w:name w:val="A12"/>
    <w:uiPriority w:val="99"/>
    <w:rsid w:val="003F1452"/>
    <w:rPr>
      <w:rFonts w:cs="Minion Pro"/>
      <w:color w:val="000000"/>
    </w:rPr>
  </w:style>
  <w:style w:type="paragraph" w:customStyle="1" w:styleId="Pa45">
    <w:name w:val="Pa45"/>
    <w:basedOn w:val="Default"/>
    <w:next w:val="Default"/>
    <w:uiPriority w:val="99"/>
    <w:rsid w:val="003F1452"/>
    <w:pPr>
      <w:spacing w:line="211" w:lineRule="atLeast"/>
      <w:jc w:val="left"/>
    </w:pPr>
    <w:rPr>
      <w:rFonts w:ascii="Minion Pro" w:eastAsia="Calibri" w:hAnsi="Minion Pro"/>
      <w:b w:val="0"/>
      <w:color w:val="auto"/>
      <w:sz w:val="24"/>
      <w:lang w:val="sr-Latn-RS"/>
    </w:rPr>
  </w:style>
  <w:style w:type="paragraph" w:customStyle="1" w:styleId="plaintext0">
    <w:name w:val="plaintext"/>
    <w:basedOn w:val="Normal"/>
    <w:rsid w:val="003F1452"/>
    <w:pPr>
      <w:jc w:val="left"/>
    </w:pPr>
    <w:rPr>
      <w:rFonts w:ascii="Trebuchet MS" w:hAnsi="Trebuchet MS"/>
      <w:color w:val="333333"/>
      <w:szCs w:val="20"/>
      <w:lang w:val="sr-Latn-RS" w:eastAsia="sr-Latn-RS"/>
    </w:rPr>
  </w:style>
  <w:style w:type="table" w:customStyle="1" w:styleId="LightList1">
    <w:name w:val="Light List1"/>
    <w:basedOn w:val="TableNormal"/>
    <w:next w:val="LightList"/>
    <w:uiPriority w:val="61"/>
    <w:rsid w:val="003F1452"/>
    <w:rPr>
      <w:rFonts w:ascii="Calibri" w:eastAsia="Calibri" w:hAnsi="Calibr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61">
    <w:name w:val="Medium Shading 1 - Accent 61"/>
    <w:basedOn w:val="TableNormal"/>
    <w:next w:val="MediumShading1-Accent6"/>
    <w:uiPriority w:val="63"/>
    <w:rsid w:val="003F1452"/>
    <w:rPr>
      <w:rFonts w:ascii="Calibri" w:eastAsia="Calibri" w:hAnsi="Calibr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LightList-Accent61">
    <w:name w:val="Light List - Accent 61"/>
    <w:basedOn w:val="TableNormal"/>
    <w:next w:val="LightList-Accent6"/>
    <w:uiPriority w:val="61"/>
    <w:rsid w:val="003F1452"/>
    <w:rPr>
      <w:rFonts w:ascii="Calibri" w:eastAsia="Calibri" w:hAnsi="Calibr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Hading1">
    <w:name w:val="Hading 1"/>
    <w:basedOn w:val="Heading1"/>
    <w:link w:val="Hading1Char"/>
    <w:autoRedefine/>
    <w:qFormat/>
    <w:rsid w:val="003F1452"/>
    <w:pPr>
      <w:widowControl w:val="0"/>
      <w:ind w:left="567" w:hanging="567"/>
    </w:pPr>
    <w:rPr>
      <w:rFonts w:eastAsia="Calibri" w:cs="Verdana"/>
      <w:bCs/>
      <w:iCs/>
      <w:caps/>
      <w:sz w:val="22"/>
      <w:szCs w:val="24"/>
      <w:lang w:val="sr-Latn-RS"/>
    </w:rPr>
  </w:style>
  <w:style w:type="character" w:customStyle="1" w:styleId="Hading1Char">
    <w:name w:val="Hading 1 Char"/>
    <w:link w:val="Hading1"/>
    <w:rsid w:val="003F1452"/>
    <w:rPr>
      <w:rFonts w:ascii="Verdana" w:eastAsia="Calibri" w:hAnsi="Verdana" w:cs="Verdana"/>
      <w:b/>
      <w:bCs/>
      <w:iCs/>
      <w:caps/>
      <w:kern w:val="28"/>
      <w:sz w:val="22"/>
      <w:szCs w:val="24"/>
      <w:lang w:val="sr-Latn-RS" w:eastAsia="en-US"/>
    </w:rPr>
  </w:style>
  <w:style w:type="numbering" w:customStyle="1" w:styleId="Style451">
    <w:name w:val="Style451"/>
    <w:rsid w:val="003F1452"/>
    <w:pPr>
      <w:numPr>
        <w:numId w:val="35"/>
      </w:numPr>
    </w:pPr>
  </w:style>
  <w:style w:type="paragraph" w:customStyle="1" w:styleId="srbija">
    <w:name w:val="srbija"/>
    <w:basedOn w:val="Normal"/>
    <w:rsid w:val="003F1452"/>
    <w:pPr>
      <w:ind w:firstLine="567"/>
    </w:pPr>
    <w:rPr>
      <w:rFonts w:ascii="CTimesRoman" w:hAnsi="CTimesRoman"/>
      <w:color w:val="0000FF"/>
      <w:sz w:val="19"/>
      <w:szCs w:val="19"/>
      <w:lang w:val="en-US" w:eastAsia="en-US"/>
    </w:rPr>
  </w:style>
  <w:style w:type="paragraph" w:customStyle="1" w:styleId="CharChar1CharCharCharChar">
    <w:name w:val="Char Char1 Char Char Char Char"/>
    <w:basedOn w:val="Normal"/>
    <w:rsid w:val="003F1452"/>
    <w:pPr>
      <w:spacing w:after="160" w:line="240" w:lineRule="exact"/>
      <w:jc w:val="left"/>
    </w:pPr>
    <w:rPr>
      <w:rFonts w:ascii="Tahoma" w:hAnsi="Tahoma"/>
      <w:szCs w:val="20"/>
      <w:lang w:val="en-US" w:eastAsia="en-US"/>
    </w:rPr>
  </w:style>
  <w:style w:type="paragraph" w:customStyle="1" w:styleId="Style37">
    <w:name w:val="Style37"/>
    <w:basedOn w:val="Normal"/>
    <w:uiPriority w:val="99"/>
    <w:rsid w:val="003F1452"/>
    <w:pPr>
      <w:widowControl w:val="0"/>
      <w:autoSpaceDE w:val="0"/>
      <w:autoSpaceDN w:val="0"/>
      <w:adjustRightInd w:val="0"/>
      <w:spacing w:line="259" w:lineRule="exact"/>
      <w:ind w:firstLine="442"/>
    </w:pPr>
    <w:rPr>
      <w:rFonts w:ascii="Times New Roman" w:eastAsiaTheme="minorEastAsia" w:hAnsi="Times New Roman"/>
      <w:sz w:val="24"/>
      <w:lang w:val="en-US" w:eastAsia="en-US"/>
    </w:rPr>
  </w:style>
  <w:style w:type="paragraph" w:customStyle="1" w:styleId="Style42">
    <w:name w:val="Style42"/>
    <w:basedOn w:val="Normal"/>
    <w:uiPriority w:val="99"/>
    <w:rsid w:val="003F1452"/>
    <w:pPr>
      <w:widowControl w:val="0"/>
      <w:autoSpaceDE w:val="0"/>
      <w:autoSpaceDN w:val="0"/>
      <w:adjustRightInd w:val="0"/>
      <w:spacing w:line="269" w:lineRule="exact"/>
    </w:pPr>
    <w:rPr>
      <w:rFonts w:ascii="Times New Roman" w:eastAsiaTheme="minorEastAsia" w:hAnsi="Times New Roman"/>
      <w:sz w:val="24"/>
      <w:lang w:val="en-US" w:eastAsia="en-US"/>
    </w:rPr>
  </w:style>
  <w:style w:type="paragraph" w:customStyle="1" w:styleId="Style65">
    <w:name w:val="Style65"/>
    <w:basedOn w:val="Normal"/>
    <w:uiPriority w:val="99"/>
    <w:rsid w:val="003F1452"/>
    <w:pPr>
      <w:widowControl w:val="0"/>
      <w:autoSpaceDE w:val="0"/>
      <w:autoSpaceDN w:val="0"/>
      <w:adjustRightInd w:val="0"/>
      <w:spacing w:line="259" w:lineRule="exact"/>
      <w:ind w:hanging="206"/>
    </w:pPr>
    <w:rPr>
      <w:rFonts w:ascii="Times New Roman" w:eastAsiaTheme="minorEastAsia" w:hAnsi="Times New Roman"/>
      <w:sz w:val="24"/>
      <w:lang w:val="en-US" w:eastAsia="en-US"/>
    </w:rPr>
  </w:style>
  <w:style w:type="character" w:customStyle="1" w:styleId="FontStyle84">
    <w:name w:val="Font Style84"/>
    <w:basedOn w:val="DefaultParagraphFont"/>
    <w:uiPriority w:val="99"/>
    <w:rsid w:val="003F1452"/>
    <w:rPr>
      <w:rFonts w:ascii="Times New Roman" w:hAnsi="Times New Roman" w:cs="Times New Roman"/>
      <w:b/>
      <w:bCs/>
      <w:sz w:val="20"/>
      <w:szCs w:val="20"/>
    </w:rPr>
  </w:style>
  <w:style w:type="character" w:customStyle="1" w:styleId="FontStyle85">
    <w:name w:val="Font Style85"/>
    <w:basedOn w:val="DefaultParagraphFont"/>
    <w:uiPriority w:val="99"/>
    <w:rsid w:val="003F1452"/>
    <w:rPr>
      <w:rFonts w:ascii="Times New Roman" w:hAnsi="Times New Roman" w:cs="Times New Roman"/>
      <w:sz w:val="20"/>
      <w:szCs w:val="20"/>
    </w:rPr>
  </w:style>
  <w:style w:type="paragraph" w:customStyle="1" w:styleId="Style41">
    <w:name w:val="Style41"/>
    <w:basedOn w:val="Normal"/>
    <w:uiPriority w:val="99"/>
    <w:rsid w:val="003F1452"/>
    <w:pPr>
      <w:widowControl w:val="0"/>
      <w:autoSpaceDE w:val="0"/>
      <w:autoSpaceDN w:val="0"/>
      <w:adjustRightInd w:val="0"/>
      <w:spacing w:line="260" w:lineRule="exact"/>
      <w:ind w:firstLine="566"/>
    </w:pPr>
    <w:rPr>
      <w:rFonts w:ascii="Times New Roman" w:eastAsiaTheme="minorEastAsia" w:hAnsi="Times New Roman"/>
      <w:sz w:val="24"/>
      <w:lang w:val="en-US" w:eastAsia="en-US"/>
    </w:rPr>
  </w:style>
  <w:style w:type="paragraph" w:customStyle="1" w:styleId="Style44">
    <w:name w:val="Style44"/>
    <w:basedOn w:val="Normal"/>
    <w:uiPriority w:val="99"/>
    <w:rsid w:val="003F1452"/>
    <w:pPr>
      <w:widowControl w:val="0"/>
      <w:autoSpaceDE w:val="0"/>
      <w:autoSpaceDN w:val="0"/>
      <w:adjustRightInd w:val="0"/>
      <w:spacing w:line="262" w:lineRule="exact"/>
      <w:ind w:firstLine="562"/>
      <w:jc w:val="left"/>
    </w:pPr>
    <w:rPr>
      <w:rFonts w:ascii="Times New Roman" w:eastAsiaTheme="minorEastAsia" w:hAnsi="Times New Roman"/>
      <w:sz w:val="24"/>
      <w:lang w:val="en-US" w:eastAsia="en-US"/>
    </w:rPr>
  </w:style>
  <w:style w:type="paragraph" w:customStyle="1" w:styleId="Style47">
    <w:name w:val="Style47"/>
    <w:basedOn w:val="Normal"/>
    <w:uiPriority w:val="99"/>
    <w:rsid w:val="003F1452"/>
    <w:pPr>
      <w:widowControl w:val="0"/>
      <w:autoSpaceDE w:val="0"/>
      <w:autoSpaceDN w:val="0"/>
      <w:adjustRightInd w:val="0"/>
      <w:spacing w:line="260" w:lineRule="exact"/>
      <w:ind w:firstLine="72"/>
    </w:pPr>
    <w:rPr>
      <w:rFonts w:ascii="Times New Roman" w:eastAsiaTheme="minorEastAsia" w:hAnsi="Times New Roman"/>
      <w:sz w:val="24"/>
      <w:lang w:val="en-US" w:eastAsia="en-US"/>
    </w:rPr>
  </w:style>
  <w:style w:type="table" w:customStyle="1" w:styleId="TableGrid12">
    <w:name w:val="Table Grid12"/>
    <w:basedOn w:val="TableNormal"/>
    <w:next w:val="TableGrid"/>
    <w:rsid w:val="003F1452"/>
    <w:rPr>
      <w:rFonts w:ascii="Courier" w:hAnsi="Courier"/>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8">
    <w:name w:val="Font Style38"/>
    <w:basedOn w:val="DefaultParagraphFont"/>
    <w:uiPriority w:val="99"/>
    <w:rsid w:val="003F1452"/>
    <w:rPr>
      <w:rFonts w:ascii="Cambria" w:hAnsi="Cambria" w:cs="Cambria"/>
      <w:sz w:val="20"/>
      <w:szCs w:val="20"/>
    </w:rPr>
  </w:style>
  <w:style w:type="character" w:customStyle="1" w:styleId="FontStyle104">
    <w:name w:val="Font Style104"/>
    <w:uiPriority w:val="99"/>
    <w:rsid w:val="003F1452"/>
    <w:rPr>
      <w:rFonts w:ascii="Arial" w:hAnsi="Arial" w:cs="Arial"/>
      <w:sz w:val="18"/>
      <w:szCs w:val="18"/>
    </w:rPr>
  </w:style>
  <w:style w:type="paragraph" w:customStyle="1" w:styleId="Style35">
    <w:name w:val="Style35"/>
    <w:basedOn w:val="Normal"/>
    <w:uiPriority w:val="99"/>
    <w:rsid w:val="003F1452"/>
    <w:pPr>
      <w:widowControl w:val="0"/>
      <w:autoSpaceDE w:val="0"/>
      <w:autoSpaceDN w:val="0"/>
      <w:adjustRightInd w:val="0"/>
      <w:spacing w:line="252" w:lineRule="exact"/>
      <w:ind w:hanging="558"/>
    </w:pPr>
    <w:rPr>
      <w:rFonts w:ascii="Arial" w:hAnsi="Arial" w:cs="Arial"/>
      <w:sz w:val="24"/>
      <w:lang w:val="sr-Cyrl-RS" w:eastAsia="sr-Cyrl-RS"/>
    </w:rPr>
  </w:style>
  <w:style w:type="paragraph" w:customStyle="1" w:styleId="Style48">
    <w:name w:val="Style48"/>
    <w:basedOn w:val="Normal"/>
    <w:uiPriority w:val="99"/>
    <w:rsid w:val="003F1452"/>
    <w:pPr>
      <w:widowControl w:val="0"/>
      <w:autoSpaceDE w:val="0"/>
      <w:autoSpaceDN w:val="0"/>
      <w:adjustRightInd w:val="0"/>
    </w:pPr>
    <w:rPr>
      <w:rFonts w:ascii="Arial" w:hAnsi="Arial" w:cs="Arial"/>
      <w:sz w:val="24"/>
      <w:lang w:val="sr-Cyrl-RS" w:eastAsia="sr-Cyrl-RS"/>
    </w:rPr>
  </w:style>
  <w:style w:type="paragraph" w:customStyle="1" w:styleId="Style56">
    <w:name w:val="Style56"/>
    <w:basedOn w:val="Normal"/>
    <w:uiPriority w:val="99"/>
    <w:rsid w:val="003F1452"/>
    <w:pPr>
      <w:widowControl w:val="0"/>
      <w:autoSpaceDE w:val="0"/>
      <w:autoSpaceDN w:val="0"/>
      <w:adjustRightInd w:val="0"/>
      <w:spacing w:line="245" w:lineRule="exact"/>
      <w:ind w:hanging="349"/>
    </w:pPr>
    <w:rPr>
      <w:rFonts w:ascii="Arial" w:hAnsi="Arial" w:cs="Arial"/>
      <w:sz w:val="24"/>
      <w:lang w:val="sr-Cyrl-RS" w:eastAsia="sr-Cyrl-RS"/>
    </w:rPr>
  </w:style>
  <w:style w:type="paragraph" w:customStyle="1" w:styleId="Style66">
    <w:name w:val="Style66"/>
    <w:basedOn w:val="Normal"/>
    <w:uiPriority w:val="99"/>
    <w:rsid w:val="003F1452"/>
    <w:pPr>
      <w:widowControl w:val="0"/>
      <w:autoSpaceDE w:val="0"/>
      <w:autoSpaceDN w:val="0"/>
      <w:adjustRightInd w:val="0"/>
      <w:spacing w:line="245" w:lineRule="exact"/>
    </w:pPr>
    <w:rPr>
      <w:rFonts w:ascii="Arial" w:hAnsi="Arial" w:cs="Arial"/>
      <w:sz w:val="24"/>
      <w:lang w:val="sr-Cyrl-RS" w:eastAsia="sr-Cyrl-RS"/>
    </w:rPr>
  </w:style>
  <w:style w:type="character" w:customStyle="1" w:styleId="FontStyle87">
    <w:name w:val="Font Style87"/>
    <w:uiPriority w:val="99"/>
    <w:rsid w:val="003F1452"/>
    <w:rPr>
      <w:rFonts w:ascii="Times New Roman" w:hAnsi="Times New Roman" w:cs="Times New Roman"/>
      <w:i/>
      <w:iCs/>
      <w:sz w:val="22"/>
      <w:szCs w:val="22"/>
    </w:rPr>
  </w:style>
  <w:style w:type="character" w:customStyle="1" w:styleId="FontStyle100">
    <w:name w:val="Font Style100"/>
    <w:uiPriority w:val="99"/>
    <w:rsid w:val="003F1452"/>
    <w:rPr>
      <w:rFonts w:ascii="Arial" w:hAnsi="Arial" w:cs="Arial"/>
      <w:smallCaps/>
      <w:sz w:val="18"/>
      <w:szCs w:val="18"/>
    </w:rPr>
  </w:style>
  <w:style w:type="character" w:customStyle="1" w:styleId="FontStyle107">
    <w:name w:val="Font Style107"/>
    <w:uiPriority w:val="99"/>
    <w:rsid w:val="003F1452"/>
    <w:rPr>
      <w:rFonts w:ascii="Arial" w:hAnsi="Arial" w:cs="Arial"/>
      <w:i/>
      <w:iCs/>
      <w:sz w:val="18"/>
      <w:szCs w:val="18"/>
    </w:rPr>
  </w:style>
  <w:style w:type="character" w:customStyle="1" w:styleId="FontStyle108">
    <w:name w:val="Font Style108"/>
    <w:uiPriority w:val="99"/>
    <w:rsid w:val="003F1452"/>
    <w:rPr>
      <w:rFonts w:ascii="Arial" w:hAnsi="Arial" w:cs="Arial"/>
      <w:sz w:val="18"/>
      <w:szCs w:val="18"/>
    </w:rPr>
  </w:style>
  <w:style w:type="paragraph" w:customStyle="1" w:styleId="Style24">
    <w:name w:val="Style24"/>
    <w:basedOn w:val="Normal"/>
    <w:uiPriority w:val="99"/>
    <w:rsid w:val="003F1452"/>
    <w:pPr>
      <w:widowControl w:val="0"/>
      <w:autoSpaceDE w:val="0"/>
      <w:autoSpaceDN w:val="0"/>
      <w:adjustRightInd w:val="0"/>
    </w:pPr>
    <w:rPr>
      <w:rFonts w:ascii="Arial" w:hAnsi="Arial" w:cs="Arial"/>
      <w:sz w:val="24"/>
      <w:lang w:val="sr-Cyrl-RS" w:eastAsia="sr-Cyrl-RS"/>
    </w:rPr>
  </w:style>
  <w:style w:type="paragraph" w:customStyle="1" w:styleId="Style46">
    <w:name w:val="Style46"/>
    <w:basedOn w:val="Normal"/>
    <w:uiPriority w:val="99"/>
    <w:rsid w:val="003F1452"/>
    <w:pPr>
      <w:widowControl w:val="0"/>
      <w:autoSpaceDE w:val="0"/>
      <w:autoSpaceDN w:val="0"/>
      <w:adjustRightInd w:val="0"/>
      <w:spacing w:line="202" w:lineRule="exact"/>
      <w:ind w:hanging="407"/>
    </w:pPr>
    <w:rPr>
      <w:rFonts w:ascii="Arial" w:hAnsi="Arial" w:cs="Arial"/>
      <w:sz w:val="24"/>
      <w:lang w:val="sr-Cyrl-RS" w:eastAsia="sr-Cyrl-RS"/>
    </w:rPr>
  </w:style>
  <w:style w:type="paragraph" w:customStyle="1" w:styleId="Style54">
    <w:name w:val="Style54"/>
    <w:basedOn w:val="Normal"/>
    <w:uiPriority w:val="99"/>
    <w:rsid w:val="003F1452"/>
    <w:pPr>
      <w:widowControl w:val="0"/>
      <w:autoSpaceDE w:val="0"/>
      <w:autoSpaceDN w:val="0"/>
      <w:adjustRightInd w:val="0"/>
    </w:pPr>
    <w:rPr>
      <w:rFonts w:ascii="Arial" w:hAnsi="Arial" w:cs="Arial"/>
      <w:sz w:val="24"/>
      <w:lang w:val="sr-Cyrl-RS" w:eastAsia="sr-Cyrl-RS"/>
    </w:rPr>
  </w:style>
  <w:style w:type="paragraph" w:customStyle="1" w:styleId="Style57">
    <w:name w:val="Style57"/>
    <w:basedOn w:val="Normal"/>
    <w:uiPriority w:val="99"/>
    <w:rsid w:val="003F1452"/>
    <w:pPr>
      <w:widowControl w:val="0"/>
      <w:autoSpaceDE w:val="0"/>
      <w:autoSpaceDN w:val="0"/>
      <w:adjustRightInd w:val="0"/>
      <w:spacing w:line="252" w:lineRule="exact"/>
      <w:ind w:hanging="349"/>
    </w:pPr>
    <w:rPr>
      <w:rFonts w:ascii="Arial" w:hAnsi="Arial" w:cs="Arial"/>
      <w:sz w:val="24"/>
      <w:lang w:val="sr-Cyrl-RS" w:eastAsia="sr-Cyrl-RS"/>
    </w:rPr>
  </w:style>
  <w:style w:type="character" w:customStyle="1" w:styleId="FontStyle99">
    <w:name w:val="Font Style99"/>
    <w:uiPriority w:val="99"/>
    <w:rsid w:val="003F1452"/>
    <w:rPr>
      <w:rFonts w:ascii="Times New Roman" w:hAnsi="Times New Roman" w:cs="Times New Roman"/>
      <w:sz w:val="20"/>
      <w:szCs w:val="20"/>
    </w:rPr>
  </w:style>
  <w:style w:type="character" w:customStyle="1" w:styleId="FontStyle101">
    <w:name w:val="Font Style101"/>
    <w:uiPriority w:val="99"/>
    <w:rsid w:val="003F1452"/>
    <w:rPr>
      <w:rFonts w:ascii="Arial" w:hAnsi="Arial" w:cs="Arial"/>
      <w:sz w:val="16"/>
      <w:szCs w:val="16"/>
    </w:rPr>
  </w:style>
  <w:style w:type="character" w:customStyle="1" w:styleId="FontStyle102">
    <w:name w:val="Font Style102"/>
    <w:uiPriority w:val="99"/>
    <w:rsid w:val="003F1452"/>
    <w:rPr>
      <w:rFonts w:ascii="Arial" w:hAnsi="Arial" w:cs="Arial"/>
      <w:sz w:val="16"/>
      <w:szCs w:val="16"/>
    </w:rPr>
  </w:style>
  <w:style w:type="character" w:customStyle="1" w:styleId="FontStyle103">
    <w:name w:val="Font Style103"/>
    <w:uiPriority w:val="99"/>
    <w:rsid w:val="003F1452"/>
    <w:rPr>
      <w:rFonts w:ascii="Arial" w:hAnsi="Arial" w:cs="Arial"/>
      <w:sz w:val="16"/>
      <w:szCs w:val="16"/>
    </w:rPr>
  </w:style>
  <w:style w:type="character" w:customStyle="1" w:styleId="blog-subtitle">
    <w:name w:val="blog-subtitle"/>
    <w:basedOn w:val="DefaultParagraphFont"/>
    <w:rsid w:val="003F1452"/>
  </w:style>
  <w:style w:type="paragraph" w:customStyle="1" w:styleId="Heading43">
    <w:name w:val="Heading 43"/>
    <w:basedOn w:val="Normal"/>
    <w:rsid w:val="003F1452"/>
    <w:pPr>
      <w:keepNext/>
      <w:suppressAutoHyphens/>
      <w:spacing w:before="240" w:after="60"/>
    </w:pPr>
    <w:rPr>
      <w:b/>
      <w:bCs/>
      <w:sz w:val="24"/>
      <w:szCs w:val="28"/>
      <w:lang w:val="sr-Cyrl-RS" w:eastAsia="ar-SA"/>
    </w:rPr>
  </w:style>
  <w:style w:type="character" w:customStyle="1" w:styleId="FootnoteCharacters">
    <w:name w:val="Footnote Characters"/>
    <w:rsid w:val="003F1452"/>
    <w:rPr>
      <w:vertAlign w:val="superscript"/>
    </w:rPr>
  </w:style>
  <w:style w:type="paragraph" w:customStyle="1" w:styleId="5nadnaslov">
    <w:name w:val="5nadnaslov"/>
    <w:basedOn w:val="Normal"/>
    <w:rsid w:val="003F1452"/>
    <w:pPr>
      <w:shd w:val="clear" w:color="auto" w:fill="FFFFFF"/>
      <w:spacing w:before="100"/>
      <w:jc w:val="center"/>
    </w:pPr>
    <w:rPr>
      <w:rFonts w:ascii="Arial" w:hAnsi="Arial" w:cs="Arial"/>
      <w:b/>
      <w:bCs/>
      <w:spacing w:val="20"/>
      <w:sz w:val="27"/>
      <w:szCs w:val="27"/>
      <w:lang w:val="sr-Cyrl-RS" w:eastAsia="sr-Cyrl-RS"/>
    </w:rPr>
  </w:style>
  <w:style w:type="character" w:customStyle="1" w:styleId="normalChar3">
    <w:name w:val="normal Char3"/>
    <w:rsid w:val="003F1452"/>
    <w:rPr>
      <w:rFonts w:ascii="Arial" w:eastAsia="Times New Roman" w:hAnsi="Arial" w:cs="Times New Roman"/>
      <w:color w:val="000000"/>
      <w:sz w:val="24"/>
      <w:szCs w:val="24"/>
      <w:lang w:val="en-US"/>
    </w:rPr>
  </w:style>
  <w:style w:type="character" w:customStyle="1" w:styleId="FontStyle47">
    <w:name w:val="Font Style47"/>
    <w:basedOn w:val="DefaultParagraphFont"/>
    <w:uiPriority w:val="99"/>
    <w:rsid w:val="003F1452"/>
    <w:rPr>
      <w:rFonts w:ascii="Cambria" w:hAnsi="Cambria" w:cs="Cambria"/>
      <w:sz w:val="20"/>
      <w:szCs w:val="20"/>
    </w:rPr>
  </w:style>
  <w:style w:type="paragraph" w:customStyle="1" w:styleId="Style28">
    <w:name w:val="Style28"/>
    <w:basedOn w:val="Normal"/>
    <w:uiPriority w:val="99"/>
    <w:rsid w:val="003F1452"/>
    <w:pPr>
      <w:widowControl w:val="0"/>
      <w:autoSpaceDE w:val="0"/>
      <w:autoSpaceDN w:val="0"/>
      <w:adjustRightInd w:val="0"/>
      <w:spacing w:line="259" w:lineRule="exact"/>
      <w:ind w:firstLine="432"/>
    </w:pPr>
    <w:rPr>
      <w:rFonts w:ascii="Cambria" w:eastAsiaTheme="minorEastAsia" w:hAnsi="Cambria" w:cstheme="minorBidi"/>
      <w:sz w:val="24"/>
      <w:lang w:val="sr-Cyrl-RS" w:eastAsia="sr-Cyrl-RS"/>
    </w:rPr>
  </w:style>
  <w:style w:type="paragraph" w:customStyle="1" w:styleId="Style30">
    <w:name w:val="Style30"/>
    <w:basedOn w:val="Normal"/>
    <w:uiPriority w:val="99"/>
    <w:rsid w:val="003F1452"/>
    <w:pPr>
      <w:widowControl w:val="0"/>
      <w:autoSpaceDE w:val="0"/>
      <w:autoSpaceDN w:val="0"/>
      <w:adjustRightInd w:val="0"/>
      <w:spacing w:line="278" w:lineRule="exact"/>
      <w:ind w:firstLine="425"/>
    </w:pPr>
    <w:rPr>
      <w:rFonts w:ascii="Cambria" w:eastAsiaTheme="minorEastAsia" w:hAnsi="Cambria" w:cstheme="minorBidi"/>
      <w:sz w:val="24"/>
      <w:lang w:val="sr-Cyrl-RS" w:eastAsia="sr-Cyrl-RS"/>
    </w:rPr>
  </w:style>
  <w:style w:type="paragraph" w:customStyle="1" w:styleId="Heading411">
    <w:name w:val="Heading 411"/>
    <w:basedOn w:val="Normal"/>
    <w:rsid w:val="003F1452"/>
    <w:pPr>
      <w:keepNext/>
      <w:suppressAutoHyphens/>
      <w:spacing w:before="240" w:after="60"/>
    </w:pPr>
    <w:rPr>
      <w:b/>
      <w:bCs/>
      <w:szCs w:val="28"/>
      <w:lang w:val="sr-Cyrl-CS" w:eastAsia="ar-SA"/>
    </w:rPr>
  </w:style>
  <w:style w:type="table" w:customStyle="1" w:styleId="TableGrid9">
    <w:name w:val="Table Grid9"/>
    <w:basedOn w:val="TableNormal"/>
    <w:next w:val="TableGrid"/>
    <w:uiPriority w:val="59"/>
    <w:rsid w:val="0011473E"/>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zakon0">
    <w:name w:val="_2zakon"/>
    <w:basedOn w:val="Normal"/>
    <w:rsid w:val="00D43A32"/>
    <w:pPr>
      <w:spacing w:before="100" w:beforeAutospacing="1" w:after="100" w:afterAutospacing="1"/>
      <w:jc w:val="left"/>
    </w:pPr>
    <w:rPr>
      <w:rFonts w:ascii="Times New Roman" w:hAnsi="Times New Roman"/>
      <w:sz w:val="24"/>
      <w:lang w:val="sr-Cyrl-RS" w:eastAsia="sr-Cyrl-RS"/>
    </w:rPr>
  </w:style>
  <w:style w:type="paragraph" w:customStyle="1" w:styleId="3mesto0">
    <w:name w:val="_3mesto"/>
    <w:basedOn w:val="Normal"/>
    <w:rsid w:val="00D43A32"/>
    <w:pPr>
      <w:spacing w:before="100" w:beforeAutospacing="1" w:after="100" w:afterAutospacing="1"/>
      <w:jc w:val="left"/>
    </w:pPr>
    <w:rPr>
      <w:rFonts w:ascii="Times New Roman" w:hAnsi="Times New Roman"/>
      <w:sz w:val="24"/>
      <w:lang w:val="sr-Cyrl-RS" w:eastAsia="sr-Cyrl-RS"/>
    </w:rPr>
  </w:style>
  <w:style w:type="table" w:styleId="ColorfulGrid-Accent2">
    <w:name w:val="Colorful Grid Accent 2"/>
    <w:basedOn w:val="TableNormal"/>
    <w:uiPriority w:val="73"/>
    <w:rsid w:val="009D02D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2124">
      <w:bodyDiv w:val="1"/>
      <w:marLeft w:val="0"/>
      <w:marRight w:val="0"/>
      <w:marTop w:val="0"/>
      <w:marBottom w:val="0"/>
      <w:divBdr>
        <w:top w:val="none" w:sz="0" w:space="0" w:color="auto"/>
        <w:left w:val="none" w:sz="0" w:space="0" w:color="auto"/>
        <w:bottom w:val="none" w:sz="0" w:space="0" w:color="auto"/>
        <w:right w:val="none" w:sz="0" w:space="0" w:color="auto"/>
      </w:divBdr>
    </w:div>
    <w:div w:id="18508859">
      <w:bodyDiv w:val="1"/>
      <w:marLeft w:val="0"/>
      <w:marRight w:val="0"/>
      <w:marTop w:val="0"/>
      <w:marBottom w:val="0"/>
      <w:divBdr>
        <w:top w:val="none" w:sz="0" w:space="0" w:color="auto"/>
        <w:left w:val="none" w:sz="0" w:space="0" w:color="auto"/>
        <w:bottom w:val="none" w:sz="0" w:space="0" w:color="auto"/>
        <w:right w:val="none" w:sz="0" w:space="0" w:color="auto"/>
      </w:divBdr>
    </w:div>
    <w:div w:id="35281233">
      <w:bodyDiv w:val="1"/>
      <w:marLeft w:val="0"/>
      <w:marRight w:val="0"/>
      <w:marTop w:val="0"/>
      <w:marBottom w:val="0"/>
      <w:divBdr>
        <w:top w:val="none" w:sz="0" w:space="0" w:color="auto"/>
        <w:left w:val="none" w:sz="0" w:space="0" w:color="auto"/>
        <w:bottom w:val="none" w:sz="0" w:space="0" w:color="auto"/>
        <w:right w:val="none" w:sz="0" w:space="0" w:color="auto"/>
      </w:divBdr>
    </w:div>
    <w:div w:id="37095262">
      <w:bodyDiv w:val="1"/>
      <w:marLeft w:val="0"/>
      <w:marRight w:val="0"/>
      <w:marTop w:val="0"/>
      <w:marBottom w:val="0"/>
      <w:divBdr>
        <w:top w:val="none" w:sz="0" w:space="0" w:color="auto"/>
        <w:left w:val="none" w:sz="0" w:space="0" w:color="auto"/>
        <w:bottom w:val="none" w:sz="0" w:space="0" w:color="auto"/>
        <w:right w:val="none" w:sz="0" w:space="0" w:color="auto"/>
      </w:divBdr>
    </w:div>
    <w:div w:id="38670580">
      <w:bodyDiv w:val="1"/>
      <w:marLeft w:val="0"/>
      <w:marRight w:val="0"/>
      <w:marTop w:val="0"/>
      <w:marBottom w:val="0"/>
      <w:divBdr>
        <w:top w:val="none" w:sz="0" w:space="0" w:color="auto"/>
        <w:left w:val="none" w:sz="0" w:space="0" w:color="auto"/>
        <w:bottom w:val="none" w:sz="0" w:space="0" w:color="auto"/>
        <w:right w:val="none" w:sz="0" w:space="0" w:color="auto"/>
      </w:divBdr>
    </w:div>
    <w:div w:id="74715979">
      <w:bodyDiv w:val="1"/>
      <w:marLeft w:val="0"/>
      <w:marRight w:val="0"/>
      <w:marTop w:val="0"/>
      <w:marBottom w:val="0"/>
      <w:divBdr>
        <w:top w:val="none" w:sz="0" w:space="0" w:color="auto"/>
        <w:left w:val="none" w:sz="0" w:space="0" w:color="auto"/>
        <w:bottom w:val="none" w:sz="0" w:space="0" w:color="auto"/>
        <w:right w:val="none" w:sz="0" w:space="0" w:color="auto"/>
      </w:divBdr>
      <w:divsChild>
        <w:div w:id="1633634589">
          <w:marLeft w:val="0"/>
          <w:marRight w:val="0"/>
          <w:marTop w:val="0"/>
          <w:marBottom w:val="0"/>
          <w:divBdr>
            <w:top w:val="none" w:sz="0" w:space="0" w:color="auto"/>
            <w:left w:val="none" w:sz="0" w:space="0" w:color="auto"/>
            <w:bottom w:val="none" w:sz="0" w:space="0" w:color="auto"/>
            <w:right w:val="none" w:sz="0" w:space="0" w:color="auto"/>
          </w:divBdr>
          <w:divsChild>
            <w:div w:id="102590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6824">
      <w:bodyDiv w:val="1"/>
      <w:marLeft w:val="0"/>
      <w:marRight w:val="0"/>
      <w:marTop w:val="0"/>
      <w:marBottom w:val="0"/>
      <w:divBdr>
        <w:top w:val="none" w:sz="0" w:space="0" w:color="auto"/>
        <w:left w:val="none" w:sz="0" w:space="0" w:color="auto"/>
        <w:bottom w:val="none" w:sz="0" w:space="0" w:color="auto"/>
        <w:right w:val="none" w:sz="0" w:space="0" w:color="auto"/>
      </w:divBdr>
      <w:divsChild>
        <w:div w:id="1680964153">
          <w:marLeft w:val="0"/>
          <w:marRight w:val="0"/>
          <w:marTop w:val="0"/>
          <w:marBottom w:val="0"/>
          <w:divBdr>
            <w:top w:val="none" w:sz="0" w:space="0" w:color="auto"/>
            <w:left w:val="none" w:sz="0" w:space="0" w:color="auto"/>
            <w:bottom w:val="none" w:sz="0" w:space="0" w:color="auto"/>
            <w:right w:val="none" w:sz="0" w:space="0" w:color="auto"/>
          </w:divBdr>
          <w:divsChild>
            <w:div w:id="8420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2062">
      <w:bodyDiv w:val="1"/>
      <w:marLeft w:val="0"/>
      <w:marRight w:val="0"/>
      <w:marTop w:val="0"/>
      <w:marBottom w:val="0"/>
      <w:divBdr>
        <w:top w:val="none" w:sz="0" w:space="0" w:color="auto"/>
        <w:left w:val="none" w:sz="0" w:space="0" w:color="auto"/>
        <w:bottom w:val="none" w:sz="0" w:space="0" w:color="auto"/>
        <w:right w:val="none" w:sz="0" w:space="0" w:color="auto"/>
      </w:divBdr>
    </w:div>
    <w:div w:id="121853312">
      <w:bodyDiv w:val="1"/>
      <w:marLeft w:val="0"/>
      <w:marRight w:val="0"/>
      <w:marTop w:val="0"/>
      <w:marBottom w:val="0"/>
      <w:divBdr>
        <w:top w:val="none" w:sz="0" w:space="0" w:color="auto"/>
        <w:left w:val="none" w:sz="0" w:space="0" w:color="auto"/>
        <w:bottom w:val="none" w:sz="0" w:space="0" w:color="auto"/>
        <w:right w:val="none" w:sz="0" w:space="0" w:color="auto"/>
      </w:divBdr>
    </w:div>
    <w:div w:id="140393704">
      <w:bodyDiv w:val="1"/>
      <w:marLeft w:val="0"/>
      <w:marRight w:val="0"/>
      <w:marTop w:val="0"/>
      <w:marBottom w:val="0"/>
      <w:divBdr>
        <w:top w:val="none" w:sz="0" w:space="0" w:color="auto"/>
        <w:left w:val="none" w:sz="0" w:space="0" w:color="auto"/>
        <w:bottom w:val="none" w:sz="0" w:space="0" w:color="auto"/>
        <w:right w:val="none" w:sz="0" w:space="0" w:color="auto"/>
      </w:divBdr>
    </w:div>
    <w:div w:id="155154672">
      <w:bodyDiv w:val="1"/>
      <w:marLeft w:val="0"/>
      <w:marRight w:val="0"/>
      <w:marTop w:val="0"/>
      <w:marBottom w:val="0"/>
      <w:divBdr>
        <w:top w:val="none" w:sz="0" w:space="0" w:color="auto"/>
        <w:left w:val="none" w:sz="0" w:space="0" w:color="auto"/>
        <w:bottom w:val="none" w:sz="0" w:space="0" w:color="auto"/>
        <w:right w:val="none" w:sz="0" w:space="0" w:color="auto"/>
      </w:divBdr>
    </w:div>
    <w:div w:id="167183730">
      <w:bodyDiv w:val="1"/>
      <w:marLeft w:val="0"/>
      <w:marRight w:val="0"/>
      <w:marTop w:val="0"/>
      <w:marBottom w:val="0"/>
      <w:divBdr>
        <w:top w:val="none" w:sz="0" w:space="0" w:color="auto"/>
        <w:left w:val="none" w:sz="0" w:space="0" w:color="auto"/>
        <w:bottom w:val="none" w:sz="0" w:space="0" w:color="auto"/>
        <w:right w:val="none" w:sz="0" w:space="0" w:color="auto"/>
      </w:divBdr>
    </w:div>
    <w:div w:id="174735062">
      <w:bodyDiv w:val="1"/>
      <w:marLeft w:val="0"/>
      <w:marRight w:val="0"/>
      <w:marTop w:val="0"/>
      <w:marBottom w:val="0"/>
      <w:divBdr>
        <w:top w:val="none" w:sz="0" w:space="0" w:color="auto"/>
        <w:left w:val="none" w:sz="0" w:space="0" w:color="auto"/>
        <w:bottom w:val="none" w:sz="0" w:space="0" w:color="auto"/>
        <w:right w:val="none" w:sz="0" w:space="0" w:color="auto"/>
      </w:divBdr>
    </w:div>
    <w:div w:id="203753566">
      <w:bodyDiv w:val="1"/>
      <w:marLeft w:val="0"/>
      <w:marRight w:val="0"/>
      <w:marTop w:val="0"/>
      <w:marBottom w:val="0"/>
      <w:divBdr>
        <w:top w:val="none" w:sz="0" w:space="0" w:color="auto"/>
        <w:left w:val="none" w:sz="0" w:space="0" w:color="auto"/>
        <w:bottom w:val="none" w:sz="0" w:space="0" w:color="auto"/>
        <w:right w:val="none" w:sz="0" w:space="0" w:color="auto"/>
      </w:divBdr>
    </w:div>
    <w:div w:id="217860390">
      <w:bodyDiv w:val="1"/>
      <w:marLeft w:val="0"/>
      <w:marRight w:val="0"/>
      <w:marTop w:val="0"/>
      <w:marBottom w:val="0"/>
      <w:divBdr>
        <w:top w:val="none" w:sz="0" w:space="0" w:color="auto"/>
        <w:left w:val="none" w:sz="0" w:space="0" w:color="auto"/>
        <w:bottom w:val="none" w:sz="0" w:space="0" w:color="auto"/>
        <w:right w:val="none" w:sz="0" w:space="0" w:color="auto"/>
      </w:divBdr>
    </w:div>
    <w:div w:id="220868118">
      <w:bodyDiv w:val="1"/>
      <w:marLeft w:val="0"/>
      <w:marRight w:val="0"/>
      <w:marTop w:val="0"/>
      <w:marBottom w:val="0"/>
      <w:divBdr>
        <w:top w:val="none" w:sz="0" w:space="0" w:color="auto"/>
        <w:left w:val="none" w:sz="0" w:space="0" w:color="auto"/>
        <w:bottom w:val="none" w:sz="0" w:space="0" w:color="auto"/>
        <w:right w:val="none" w:sz="0" w:space="0" w:color="auto"/>
      </w:divBdr>
    </w:div>
    <w:div w:id="221211352">
      <w:bodyDiv w:val="1"/>
      <w:marLeft w:val="0"/>
      <w:marRight w:val="0"/>
      <w:marTop w:val="0"/>
      <w:marBottom w:val="0"/>
      <w:divBdr>
        <w:top w:val="none" w:sz="0" w:space="0" w:color="auto"/>
        <w:left w:val="none" w:sz="0" w:space="0" w:color="auto"/>
        <w:bottom w:val="none" w:sz="0" w:space="0" w:color="auto"/>
        <w:right w:val="none" w:sz="0" w:space="0" w:color="auto"/>
      </w:divBdr>
      <w:divsChild>
        <w:div w:id="1125467041">
          <w:marLeft w:val="0"/>
          <w:marRight w:val="0"/>
          <w:marTop w:val="0"/>
          <w:marBottom w:val="0"/>
          <w:divBdr>
            <w:top w:val="none" w:sz="0" w:space="0" w:color="auto"/>
            <w:left w:val="none" w:sz="0" w:space="0" w:color="auto"/>
            <w:bottom w:val="none" w:sz="0" w:space="0" w:color="auto"/>
            <w:right w:val="none" w:sz="0" w:space="0" w:color="auto"/>
          </w:divBdr>
          <w:divsChild>
            <w:div w:id="2452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607180">
      <w:bodyDiv w:val="1"/>
      <w:marLeft w:val="0"/>
      <w:marRight w:val="0"/>
      <w:marTop w:val="0"/>
      <w:marBottom w:val="0"/>
      <w:divBdr>
        <w:top w:val="none" w:sz="0" w:space="0" w:color="auto"/>
        <w:left w:val="none" w:sz="0" w:space="0" w:color="auto"/>
        <w:bottom w:val="none" w:sz="0" w:space="0" w:color="auto"/>
        <w:right w:val="none" w:sz="0" w:space="0" w:color="auto"/>
      </w:divBdr>
    </w:div>
    <w:div w:id="234822399">
      <w:bodyDiv w:val="1"/>
      <w:marLeft w:val="0"/>
      <w:marRight w:val="0"/>
      <w:marTop w:val="0"/>
      <w:marBottom w:val="0"/>
      <w:divBdr>
        <w:top w:val="none" w:sz="0" w:space="0" w:color="auto"/>
        <w:left w:val="none" w:sz="0" w:space="0" w:color="auto"/>
        <w:bottom w:val="none" w:sz="0" w:space="0" w:color="auto"/>
        <w:right w:val="none" w:sz="0" w:space="0" w:color="auto"/>
      </w:divBdr>
    </w:div>
    <w:div w:id="249042085">
      <w:bodyDiv w:val="1"/>
      <w:marLeft w:val="0"/>
      <w:marRight w:val="0"/>
      <w:marTop w:val="0"/>
      <w:marBottom w:val="0"/>
      <w:divBdr>
        <w:top w:val="none" w:sz="0" w:space="0" w:color="auto"/>
        <w:left w:val="none" w:sz="0" w:space="0" w:color="auto"/>
        <w:bottom w:val="none" w:sz="0" w:space="0" w:color="auto"/>
        <w:right w:val="none" w:sz="0" w:space="0" w:color="auto"/>
      </w:divBdr>
    </w:div>
    <w:div w:id="263925088">
      <w:bodyDiv w:val="1"/>
      <w:marLeft w:val="0"/>
      <w:marRight w:val="0"/>
      <w:marTop w:val="0"/>
      <w:marBottom w:val="0"/>
      <w:divBdr>
        <w:top w:val="none" w:sz="0" w:space="0" w:color="auto"/>
        <w:left w:val="none" w:sz="0" w:space="0" w:color="auto"/>
        <w:bottom w:val="none" w:sz="0" w:space="0" w:color="auto"/>
        <w:right w:val="none" w:sz="0" w:space="0" w:color="auto"/>
      </w:divBdr>
    </w:div>
    <w:div w:id="278269991">
      <w:bodyDiv w:val="1"/>
      <w:marLeft w:val="0"/>
      <w:marRight w:val="0"/>
      <w:marTop w:val="0"/>
      <w:marBottom w:val="0"/>
      <w:divBdr>
        <w:top w:val="none" w:sz="0" w:space="0" w:color="auto"/>
        <w:left w:val="none" w:sz="0" w:space="0" w:color="auto"/>
        <w:bottom w:val="none" w:sz="0" w:space="0" w:color="auto"/>
        <w:right w:val="none" w:sz="0" w:space="0" w:color="auto"/>
      </w:divBdr>
    </w:div>
    <w:div w:id="282276702">
      <w:bodyDiv w:val="1"/>
      <w:marLeft w:val="0"/>
      <w:marRight w:val="0"/>
      <w:marTop w:val="0"/>
      <w:marBottom w:val="0"/>
      <w:divBdr>
        <w:top w:val="none" w:sz="0" w:space="0" w:color="auto"/>
        <w:left w:val="none" w:sz="0" w:space="0" w:color="auto"/>
        <w:bottom w:val="none" w:sz="0" w:space="0" w:color="auto"/>
        <w:right w:val="none" w:sz="0" w:space="0" w:color="auto"/>
      </w:divBdr>
    </w:div>
    <w:div w:id="289240537">
      <w:bodyDiv w:val="1"/>
      <w:marLeft w:val="0"/>
      <w:marRight w:val="0"/>
      <w:marTop w:val="0"/>
      <w:marBottom w:val="0"/>
      <w:divBdr>
        <w:top w:val="none" w:sz="0" w:space="0" w:color="auto"/>
        <w:left w:val="none" w:sz="0" w:space="0" w:color="auto"/>
        <w:bottom w:val="none" w:sz="0" w:space="0" w:color="auto"/>
        <w:right w:val="none" w:sz="0" w:space="0" w:color="auto"/>
      </w:divBdr>
    </w:div>
    <w:div w:id="335690199">
      <w:bodyDiv w:val="1"/>
      <w:marLeft w:val="0"/>
      <w:marRight w:val="0"/>
      <w:marTop w:val="0"/>
      <w:marBottom w:val="0"/>
      <w:divBdr>
        <w:top w:val="none" w:sz="0" w:space="0" w:color="auto"/>
        <w:left w:val="none" w:sz="0" w:space="0" w:color="auto"/>
        <w:bottom w:val="none" w:sz="0" w:space="0" w:color="auto"/>
        <w:right w:val="none" w:sz="0" w:space="0" w:color="auto"/>
      </w:divBdr>
      <w:divsChild>
        <w:div w:id="1842116284">
          <w:marLeft w:val="0"/>
          <w:marRight w:val="0"/>
          <w:marTop w:val="0"/>
          <w:marBottom w:val="0"/>
          <w:divBdr>
            <w:top w:val="none" w:sz="0" w:space="0" w:color="auto"/>
            <w:left w:val="none" w:sz="0" w:space="0" w:color="auto"/>
            <w:bottom w:val="none" w:sz="0" w:space="0" w:color="auto"/>
            <w:right w:val="none" w:sz="0" w:space="0" w:color="auto"/>
          </w:divBdr>
          <w:divsChild>
            <w:div w:id="17207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743806">
      <w:bodyDiv w:val="1"/>
      <w:marLeft w:val="0"/>
      <w:marRight w:val="0"/>
      <w:marTop w:val="0"/>
      <w:marBottom w:val="0"/>
      <w:divBdr>
        <w:top w:val="none" w:sz="0" w:space="0" w:color="auto"/>
        <w:left w:val="none" w:sz="0" w:space="0" w:color="auto"/>
        <w:bottom w:val="none" w:sz="0" w:space="0" w:color="auto"/>
        <w:right w:val="none" w:sz="0" w:space="0" w:color="auto"/>
      </w:divBdr>
    </w:div>
    <w:div w:id="361176859">
      <w:bodyDiv w:val="1"/>
      <w:marLeft w:val="0"/>
      <w:marRight w:val="0"/>
      <w:marTop w:val="0"/>
      <w:marBottom w:val="0"/>
      <w:divBdr>
        <w:top w:val="none" w:sz="0" w:space="0" w:color="auto"/>
        <w:left w:val="none" w:sz="0" w:space="0" w:color="auto"/>
        <w:bottom w:val="none" w:sz="0" w:space="0" w:color="auto"/>
        <w:right w:val="none" w:sz="0" w:space="0" w:color="auto"/>
      </w:divBdr>
    </w:div>
    <w:div w:id="363337024">
      <w:bodyDiv w:val="1"/>
      <w:marLeft w:val="0"/>
      <w:marRight w:val="0"/>
      <w:marTop w:val="0"/>
      <w:marBottom w:val="0"/>
      <w:divBdr>
        <w:top w:val="none" w:sz="0" w:space="0" w:color="auto"/>
        <w:left w:val="none" w:sz="0" w:space="0" w:color="auto"/>
        <w:bottom w:val="none" w:sz="0" w:space="0" w:color="auto"/>
        <w:right w:val="none" w:sz="0" w:space="0" w:color="auto"/>
      </w:divBdr>
    </w:div>
    <w:div w:id="366684676">
      <w:bodyDiv w:val="1"/>
      <w:marLeft w:val="0"/>
      <w:marRight w:val="0"/>
      <w:marTop w:val="0"/>
      <w:marBottom w:val="0"/>
      <w:divBdr>
        <w:top w:val="none" w:sz="0" w:space="0" w:color="auto"/>
        <w:left w:val="none" w:sz="0" w:space="0" w:color="auto"/>
        <w:bottom w:val="none" w:sz="0" w:space="0" w:color="auto"/>
        <w:right w:val="none" w:sz="0" w:space="0" w:color="auto"/>
      </w:divBdr>
    </w:div>
    <w:div w:id="373311516">
      <w:bodyDiv w:val="1"/>
      <w:marLeft w:val="0"/>
      <w:marRight w:val="0"/>
      <w:marTop w:val="0"/>
      <w:marBottom w:val="0"/>
      <w:divBdr>
        <w:top w:val="none" w:sz="0" w:space="0" w:color="auto"/>
        <w:left w:val="none" w:sz="0" w:space="0" w:color="auto"/>
        <w:bottom w:val="none" w:sz="0" w:space="0" w:color="auto"/>
        <w:right w:val="none" w:sz="0" w:space="0" w:color="auto"/>
      </w:divBdr>
    </w:div>
    <w:div w:id="374234573">
      <w:bodyDiv w:val="1"/>
      <w:marLeft w:val="0"/>
      <w:marRight w:val="0"/>
      <w:marTop w:val="0"/>
      <w:marBottom w:val="0"/>
      <w:divBdr>
        <w:top w:val="none" w:sz="0" w:space="0" w:color="auto"/>
        <w:left w:val="none" w:sz="0" w:space="0" w:color="auto"/>
        <w:bottom w:val="none" w:sz="0" w:space="0" w:color="auto"/>
        <w:right w:val="none" w:sz="0" w:space="0" w:color="auto"/>
      </w:divBdr>
    </w:div>
    <w:div w:id="379982024">
      <w:bodyDiv w:val="1"/>
      <w:marLeft w:val="0"/>
      <w:marRight w:val="0"/>
      <w:marTop w:val="0"/>
      <w:marBottom w:val="0"/>
      <w:divBdr>
        <w:top w:val="none" w:sz="0" w:space="0" w:color="auto"/>
        <w:left w:val="none" w:sz="0" w:space="0" w:color="auto"/>
        <w:bottom w:val="none" w:sz="0" w:space="0" w:color="auto"/>
        <w:right w:val="none" w:sz="0" w:space="0" w:color="auto"/>
      </w:divBdr>
    </w:div>
    <w:div w:id="391000217">
      <w:bodyDiv w:val="1"/>
      <w:marLeft w:val="0"/>
      <w:marRight w:val="0"/>
      <w:marTop w:val="0"/>
      <w:marBottom w:val="0"/>
      <w:divBdr>
        <w:top w:val="none" w:sz="0" w:space="0" w:color="auto"/>
        <w:left w:val="none" w:sz="0" w:space="0" w:color="auto"/>
        <w:bottom w:val="none" w:sz="0" w:space="0" w:color="auto"/>
        <w:right w:val="none" w:sz="0" w:space="0" w:color="auto"/>
      </w:divBdr>
    </w:div>
    <w:div w:id="419908379">
      <w:bodyDiv w:val="1"/>
      <w:marLeft w:val="0"/>
      <w:marRight w:val="0"/>
      <w:marTop w:val="0"/>
      <w:marBottom w:val="0"/>
      <w:divBdr>
        <w:top w:val="none" w:sz="0" w:space="0" w:color="auto"/>
        <w:left w:val="none" w:sz="0" w:space="0" w:color="auto"/>
        <w:bottom w:val="none" w:sz="0" w:space="0" w:color="auto"/>
        <w:right w:val="none" w:sz="0" w:space="0" w:color="auto"/>
      </w:divBdr>
    </w:div>
    <w:div w:id="429620729">
      <w:bodyDiv w:val="1"/>
      <w:marLeft w:val="0"/>
      <w:marRight w:val="0"/>
      <w:marTop w:val="0"/>
      <w:marBottom w:val="0"/>
      <w:divBdr>
        <w:top w:val="none" w:sz="0" w:space="0" w:color="auto"/>
        <w:left w:val="none" w:sz="0" w:space="0" w:color="auto"/>
        <w:bottom w:val="none" w:sz="0" w:space="0" w:color="auto"/>
        <w:right w:val="none" w:sz="0" w:space="0" w:color="auto"/>
      </w:divBdr>
    </w:div>
    <w:div w:id="452408540">
      <w:bodyDiv w:val="1"/>
      <w:marLeft w:val="0"/>
      <w:marRight w:val="0"/>
      <w:marTop w:val="0"/>
      <w:marBottom w:val="0"/>
      <w:divBdr>
        <w:top w:val="none" w:sz="0" w:space="0" w:color="auto"/>
        <w:left w:val="none" w:sz="0" w:space="0" w:color="auto"/>
        <w:bottom w:val="none" w:sz="0" w:space="0" w:color="auto"/>
        <w:right w:val="none" w:sz="0" w:space="0" w:color="auto"/>
      </w:divBdr>
    </w:div>
    <w:div w:id="464589417">
      <w:bodyDiv w:val="1"/>
      <w:marLeft w:val="0"/>
      <w:marRight w:val="0"/>
      <w:marTop w:val="0"/>
      <w:marBottom w:val="0"/>
      <w:divBdr>
        <w:top w:val="none" w:sz="0" w:space="0" w:color="auto"/>
        <w:left w:val="none" w:sz="0" w:space="0" w:color="auto"/>
        <w:bottom w:val="none" w:sz="0" w:space="0" w:color="auto"/>
        <w:right w:val="none" w:sz="0" w:space="0" w:color="auto"/>
      </w:divBdr>
    </w:div>
    <w:div w:id="492839537">
      <w:bodyDiv w:val="1"/>
      <w:marLeft w:val="0"/>
      <w:marRight w:val="0"/>
      <w:marTop w:val="0"/>
      <w:marBottom w:val="0"/>
      <w:divBdr>
        <w:top w:val="none" w:sz="0" w:space="0" w:color="auto"/>
        <w:left w:val="none" w:sz="0" w:space="0" w:color="auto"/>
        <w:bottom w:val="none" w:sz="0" w:space="0" w:color="auto"/>
        <w:right w:val="none" w:sz="0" w:space="0" w:color="auto"/>
      </w:divBdr>
    </w:div>
    <w:div w:id="496188042">
      <w:bodyDiv w:val="1"/>
      <w:marLeft w:val="0"/>
      <w:marRight w:val="0"/>
      <w:marTop w:val="0"/>
      <w:marBottom w:val="0"/>
      <w:divBdr>
        <w:top w:val="none" w:sz="0" w:space="0" w:color="auto"/>
        <w:left w:val="none" w:sz="0" w:space="0" w:color="auto"/>
        <w:bottom w:val="none" w:sz="0" w:space="0" w:color="auto"/>
        <w:right w:val="none" w:sz="0" w:space="0" w:color="auto"/>
      </w:divBdr>
    </w:div>
    <w:div w:id="512308647">
      <w:bodyDiv w:val="1"/>
      <w:marLeft w:val="0"/>
      <w:marRight w:val="0"/>
      <w:marTop w:val="0"/>
      <w:marBottom w:val="0"/>
      <w:divBdr>
        <w:top w:val="none" w:sz="0" w:space="0" w:color="auto"/>
        <w:left w:val="none" w:sz="0" w:space="0" w:color="auto"/>
        <w:bottom w:val="none" w:sz="0" w:space="0" w:color="auto"/>
        <w:right w:val="none" w:sz="0" w:space="0" w:color="auto"/>
      </w:divBdr>
    </w:div>
    <w:div w:id="522325186">
      <w:bodyDiv w:val="1"/>
      <w:marLeft w:val="0"/>
      <w:marRight w:val="0"/>
      <w:marTop w:val="0"/>
      <w:marBottom w:val="0"/>
      <w:divBdr>
        <w:top w:val="none" w:sz="0" w:space="0" w:color="auto"/>
        <w:left w:val="none" w:sz="0" w:space="0" w:color="auto"/>
        <w:bottom w:val="none" w:sz="0" w:space="0" w:color="auto"/>
        <w:right w:val="none" w:sz="0" w:space="0" w:color="auto"/>
      </w:divBdr>
    </w:div>
    <w:div w:id="554584372">
      <w:bodyDiv w:val="1"/>
      <w:marLeft w:val="0"/>
      <w:marRight w:val="0"/>
      <w:marTop w:val="0"/>
      <w:marBottom w:val="0"/>
      <w:divBdr>
        <w:top w:val="none" w:sz="0" w:space="0" w:color="auto"/>
        <w:left w:val="none" w:sz="0" w:space="0" w:color="auto"/>
        <w:bottom w:val="none" w:sz="0" w:space="0" w:color="auto"/>
        <w:right w:val="none" w:sz="0" w:space="0" w:color="auto"/>
      </w:divBdr>
    </w:div>
    <w:div w:id="569846903">
      <w:bodyDiv w:val="1"/>
      <w:marLeft w:val="0"/>
      <w:marRight w:val="0"/>
      <w:marTop w:val="0"/>
      <w:marBottom w:val="0"/>
      <w:divBdr>
        <w:top w:val="none" w:sz="0" w:space="0" w:color="auto"/>
        <w:left w:val="none" w:sz="0" w:space="0" w:color="auto"/>
        <w:bottom w:val="none" w:sz="0" w:space="0" w:color="auto"/>
        <w:right w:val="none" w:sz="0" w:space="0" w:color="auto"/>
      </w:divBdr>
    </w:div>
    <w:div w:id="574629272">
      <w:bodyDiv w:val="1"/>
      <w:marLeft w:val="0"/>
      <w:marRight w:val="0"/>
      <w:marTop w:val="0"/>
      <w:marBottom w:val="0"/>
      <w:divBdr>
        <w:top w:val="none" w:sz="0" w:space="0" w:color="auto"/>
        <w:left w:val="none" w:sz="0" w:space="0" w:color="auto"/>
        <w:bottom w:val="none" w:sz="0" w:space="0" w:color="auto"/>
        <w:right w:val="none" w:sz="0" w:space="0" w:color="auto"/>
      </w:divBdr>
    </w:div>
    <w:div w:id="579411426">
      <w:bodyDiv w:val="1"/>
      <w:marLeft w:val="0"/>
      <w:marRight w:val="0"/>
      <w:marTop w:val="0"/>
      <w:marBottom w:val="0"/>
      <w:divBdr>
        <w:top w:val="none" w:sz="0" w:space="0" w:color="auto"/>
        <w:left w:val="none" w:sz="0" w:space="0" w:color="auto"/>
        <w:bottom w:val="none" w:sz="0" w:space="0" w:color="auto"/>
        <w:right w:val="none" w:sz="0" w:space="0" w:color="auto"/>
      </w:divBdr>
    </w:div>
    <w:div w:id="596599233">
      <w:bodyDiv w:val="1"/>
      <w:marLeft w:val="0"/>
      <w:marRight w:val="0"/>
      <w:marTop w:val="0"/>
      <w:marBottom w:val="0"/>
      <w:divBdr>
        <w:top w:val="none" w:sz="0" w:space="0" w:color="auto"/>
        <w:left w:val="none" w:sz="0" w:space="0" w:color="auto"/>
        <w:bottom w:val="none" w:sz="0" w:space="0" w:color="auto"/>
        <w:right w:val="none" w:sz="0" w:space="0" w:color="auto"/>
      </w:divBdr>
    </w:div>
    <w:div w:id="610086388">
      <w:bodyDiv w:val="1"/>
      <w:marLeft w:val="0"/>
      <w:marRight w:val="0"/>
      <w:marTop w:val="0"/>
      <w:marBottom w:val="0"/>
      <w:divBdr>
        <w:top w:val="none" w:sz="0" w:space="0" w:color="auto"/>
        <w:left w:val="none" w:sz="0" w:space="0" w:color="auto"/>
        <w:bottom w:val="none" w:sz="0" w:space="0" w:color="auto"/>
        <w:right w:val="none" w:sz="0" w:space="0" w:color="auto"/>
      </w:divBdr>
    </w:div>
    <w:div w:id="616566836">
      <w:bodyDiv w:val="1"/>
      <w:marLeft w:val="0"/>
      <w:marRight w:val="0"/>
      <w:marTop w:val="0"/>
      <w:marBottom w:val="0"/>
      <w:divBdr>
        <w:top w:val="none" w:sz="0" w:space="0" w:color="auto"/>
        <w:left w:val="none" w:sz="0" w:space="0" w:color="auto"/>
        <w:bottom w:val="none" w:sz="0" w:space="0" w:color="auto"/>
        <w:right w:val="none" w:sz="0" w:space="0" w:color="auto"/>
      </w:divBdr>
    </w:div>
    <w:div w:id="654142452">
      <w:bodyDiv w:val="1"/>
      <w:marLeft w:val="0"/>
      <w:marRight w:val="0"/>
      <w:marTop w:val="0"/>
      <w:marBottom w:val="0"/>
      <w:divBdr>
        <w:top w:val="none" w:sz="0" w:space="0" w:color="auto"/>
        <w:left w:val="none" w:sz="0" w:space="0" w:color="auto"/>
        <w:bottom w:val="none" w:sz="0" w:space="0" w:color="auto"/>
        <w:right w:val="none" w:sz="0" w:space="0" w:color="auto"/>
      </w:divBdr>
    </w:div>
    <w:div w:id="656300200">
      <w:bodyDiv w:val="1"/>
      <w:marLeft w:val="0"/>
      <w:marRight w:val="0"/>
      <w:marTop w:val="0"/>
      <w:marBottom w:val="0"/>
      <w:divBdr>
        <w:top w:val="none" w:sz="0" w:space="0" w:color="auto"/>
        <w:left w:val="none" w:sz="0" w:space="0" w:color="auto"/>
        <w:bottom w:val="none" w:sz="0" w:space="0" w:color="auto"/>
        <w:right w:val="none" w:sz="0" w:space="0" w:color="auto"/>
      </w:divBdr>
    </w:div>
    <w:div w:id="676350196">
      <w:bodyDiv w:val="1"/>
      <w:marLeft w:val="0"/>
      <w:marRight w:val="0"/>
      <w:marTop w:val="0"/>
      <w:marBottom w:val="0"/>
      <w:divBdr>
        <w:top w:val="none" w:sz="0" w:space="0" w:color="auto"/>
        <w:left w:val="none" w:sz="0" w:space="0" w:color="auto"/>
        <w:bottom w:val="none" w:sz="0" w:space="0" w:color="auto"/>
        <w:right w:val="none" w:sz="0" w:space="0" w:color="auto"/>
      </w:divBdr>
      <w:divsChild>
        <w:div w:id="1244681036">
          <w:marLeft w:val="0"/>
          <w:marRight w:val="0"/>
          <w:marTop w:val="240"/>
          <w:marBottom w:val="240"/>
          <w:divBdr>
            <w:top w:val="none" w:sz="0" w:space="0" w:color="auto"/>
            <w:left w:val="none" w:sz="0" w:space="0" w:color="auto"/>
            <w:bottom w:val="none" w:sz="0" w:space="0" w:color="auto"/>
            <w:right w:val="none" w:sz="0" w:space="0" w:color="auto"/>
          </w:divBdr>
          <w:divsChild>
            <w:div w:id="459685614">
              <w:marLeft w:val="0"/>
              <w:marRight w:val="0"/>
              <w:marTop w:val="0"/>
              <w:marBottom w:val="0"/>
              <w:divBdr>
                <w:top w:val="none" w:sz="0" w:space="0" w:color="auto"/>
                <w:left w:val="none" w:sz="0" w:space="0" w:color="auto"/>
                <w:bottom w:val="none" w:sz="0" w:space="0" w:color="auto"/>
                <w:right w:val="none" w:sz="0" w:space="0" w:color="auto"/>
              </w:divBdr>
              <w:divsChild>
                <w:div w:id="1506480433">
                  <w:marLeft w:val="0"/>
                  <w:marRight w:val="0"/>
                  <w:marTop w:val="0"/>
                  <w:marBottom w:val="0"/>
                  <w:divBdr>
                    <w:top w:val="none" w:sz="0" w:space="0" w:color="auto"/>
                    <w:left w:val="none" w:sz="0" w:space="0" w:color="auto"/>
                    <w:bottom w:val="none" w:sz="0" w:space="0" w:color="auto"/>
                    <w:right w:val="none" w:sz="0" w:space="0" w:color="auto"/>
                  </w:divBdr>
                  <w:divsChild>
                    <w:div w:id="106661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582942">
      <w:bodyDiv w:val="1"/>
      <w:marLeft w:val="0"/>
      <w:marRight w:val="0"/>
      <w:marTop w:val="0"/>
      <w:marBottom w:val="0"/>
      <w:divBdr>
        <w:top w:val="none" w:sz="0" w:space="0" w:color="auto"/>
        <w:left w:val="none" w:sz="0" w:space="0" w:color="auto"/>
        <w:bottom w:val="none" w:sz="0" w:space="0" w:color="auto"/>
        <w:right w:val="none" w:sz="0" w:space="0" w:color="auto"/>
      </w:divBdr>
    </w:div>
    <w:div w:id="690688396">
      <w:bodyDiv w:val="1"/>
      <w:marLeft w:val="0"/>
      <w:marRight w:val="0"/>
      <w:marTop w:val="0"/>
      <w:marBottom w:val="0"/>
      <w:divBdr>
        <w:top w:val="none" w:sz="0" w:space="0" w:color="auto"/>
        <w:left w:val="none" w:sz="0" w:space="0" w:color="auto"/>
        <w:bottom w:val="none" w:sz="0" w:space="0" w:color="auto"/>
        <w:right w:val="none" w:sz="0" w:space="0" w:color="auto"/>
      </w:divBdr>
    </w:div>
    <w:div w:id="694421822">
      <w:bodyDiv w:val="1"/>
      <w:marLeft w:val="0"/>
      <w:marRight w:val="0"/>
      <w:marTop w:val="0"/>
      <w:marBottom w:val="0"/>
      <w:divBdr>
        <w:top w:val="none" w:sz="0" w:space="0" w:color="auto"/>
        <w:left w:val="none" w:sz="0" w:space="0" w:color="auto"/>
        <w:bottom w:val="none" w:sz="0" w:space="0" w:color="auto"/>
        <w:right w:val="none" w:sz="0" w:space="0" w:color="auto"/>
      </w:divBdr>
    </w:div>
    <w:div w:id="707340266">
      <w:bodyDiv w:val="1"/>
      <w:marLeft w:val="0"/>
      <w:marRight w:val="0"/>
      <w:marTop w:val="0"/>
      <w:marBottom w:val="0"/>
      <w:divBdr>
        <w:top w:val="none" w:sz="0" w:space="0" w:color="auto"/>
        <w:left w:val="none" w:sz="0" w:space="0" w:color="auto"/>
        <w:bottom w:val="none" w:sz="0" w:space="0" w:color="auto"/>
        <w:right w:val="none" w:sz="0" w:space="0" w:color="auto"/>
      </w:divBdr>
    </w:div>
    <w:div w:id="754403108">
      <w:bodyDiv w:val="1"/>
      <w:marLeft w:val="0"/>
      <w:marRight w:val="0"/>
      <w:marTop w:val="0"/>
      <w:marBottom w:val="0"/>
      <w:divBdr>
        <w:top w:val="none" w:sz="0" w:space="0" w:color="auto"/>
        <w:left w:val="none" w:sz="0" w:space="0" w:color="auto"/>
        <w:bottom w:val="none" w:sz="0" w:space="0" w:color="auto"/>
        <w:right w:val="none" w:sz="0" w:space="0" w:color="auto"/>
      </w:divBdr>
    </w:div>
    <w:div w:id="799953394">
      <w:bodyDiv w:val="1"/>
      <w:marLeft w:val="0"/>
      <w:marRight w:val="0"/>
      <w:marTop w:val="0"/>
      <w:marBottom w:val="0"/>
      <w:divBdr>
        <w:top w:val="none" w:sz="0" w:space="0" w:color="auto"/>
        <w:left w:val="none" w:sz="0" w:space="0" w:color="auto"/>
        <w:bottom w:val="none" w:sz="0" w:space="0" w:color="auto"/>
        <w:right w:val="none" w:sz="0" w:space="0" w:color="auto"/>
      </w:divBdr>
    </w:div>
    <w:div w:id="825707976">
      <w:bodyDiv w:val="1"/>
      <w:marLeft w:val="0"/>
      <w:marRight w:val="0"/>
      <w:marTop w:val="0"/>
      <w:marBottom w:val="0"/>
      <w:divBdr>
        <w:top w:val="none" w:sz="0" w:space="0" w:color="auto"/>
        <w:left w:val="none" w:sz="0" w:space="0" w:color="auto"/>
        <w:bottom w:val="none" w:sz="0" w:space="0" w:color="auto"/>
        <w:right w:val="none" w:sz="0" w:space="0" w:color="auto"/>
      </w:divBdr>
      <w:divsChild>
        <w:div w:id="1387223146">
          <w:marLeft w:val="0"/>
          <w:marRight w:val="0"/>
          <w:marTop w:val="0"/>
          <w:marBottom w:val="0"/>
          <w:divBdr>
            <w:top w:val="none" w:sz="0" w:space="0" w:color="auto"/>
            <w:left w:val="none" w:sz="0" w:space="0" w:color="auto"/>
            <w:bottom w:val="none" w:sz="0" w:space="0" w:color="auto"/>
            <w:right w:val="none" w:sz="0" w:space="0" w:color="auto"/>
          </w:divBdr>
          <w:divsChild>
            <w:div w:id="65536669">
              <w:marLeft w:val="0"/>
              <w:marRight w:val="0"/>
              <w:marTop w:val="0"/>
              <w:marBottom w:val="0"/>
              <w:divBdr>
                <w:top w:val="none" w:sz="0" w:space="0" w:color="auto"/>
                <w:left w:val="none" w:sz="0" w:space="0" w:color="auto"/>
                <w:bottom w:val="none" w:sz="0" w:space="0" w:color="auto"/>
                <w:right w:val="none" w:sz="0" w:space="0" w:color="auto"/>
              </w:divBdr>
            </w:div>
          </w:divsChild>
        </w:div>
        <w:div w:id="1940062507">
          <w:marLeft w:val="0"/>
          <w:marRight w:val="0"/>
          <w:marTop w:val="0"/>
          <w:marBottom w:val="0"/>
          <w:divBdr>
            <w:top w:val="none" w:sz="0" w:space="0" w:color="auto"/>
            <w:left w:val="none" w:sz="0" w:space="0" w:color="auto"/>
            <w:bottom w:val="none" w:sz="0" w:space="0" w:color="auto"/>
            <w:right w:val="none" w:sz="0" w:space="0" w:color="auto"/>
          </w:divBdr>
          <w:divsChild>
            <w:div w:id="173886265">
              <w:marLeft w:val="0"/>
              <w:marRight w:val="0"/>
              <w:marTop w:val="0"/>
              <w:marBottom w:val="0"/>
              <w:divBdr>
                <w:top w:val="none" w:sz="0" w:space="0" w:color="auto"/>
                <w:left w:val="none" w:sz="0" w:space="0" w:color="auto"/>
                <w:bottom w:val="none" w:sz="0" w:space="0" w:color="auto"/>
                <w:right w:val="none" w:sz="0" w:space="0" w:color="auto"/>
              </w:divBdr>
            </w:div>
          </w:divsChild>
        </w:div>
        <w:div w:id="176116212">
          <w:marLeft w:val="0"/>
          <w:marRight w:val="0"/>
          <w:marTop w:val="0"/>
          <w:marBottom w:val="0"/>
          <w:divBdr>
            <w:top w:val="none" w:sz="0" w:space="0" w:color="auto"/>
            <w:left w:val="none" w:sz="0" w:space="0" w:color="auto"/>
            <w:bottom w:val="none" w:sz="0" w:space="0" w:color="auto"/>
            <w:right w:val="none" w:sz="0" w:space="0" w:color="auto"/>
          </w:divBdr>
          <w:divsChild>
            <w:div w:id="1830638424">
              <w:marLeft w:val="0"/>
              <w:marRight w:val="0"/>
              <w:marTop w:val="0"/>
              <w:marBottom w:val="0"/>
              <w:divBdr>
                <w:top w:val="none" w:sz="0" w:space="0" w:color="auto"/>
                <w:left w:val="none" w:sz="0" w:space="0" w:color="auto"/>
                <w:bottom w:val="none" w:sz="0" w:space="0" w:color="auto"/>
                <w:right w:val="none" w:sz="0" w:space="0" w:color="auto"/>
              </w:divBdr>
            </w:div>
          </w:divsChild>
        </w:div>
        <w:div w:id="597367877">
          <w:marLeft w:val="0"/>
          <w:marRight w:val="0"/>
          <w:marTop w:val="0"/>
          <w:marBottom w:val="0"/>
          <w:divBdr>
            <w:top w:val="none" w:sz="0" w:space="0" w:color="auto"/>
            <w:left w:val="none" w:sz="0" w:space="0" w:color="auto"/>
            <w:bottom w:val="none" w:sz="0" w:space="0" w:color="auto"/>
            <w:right w:val="none" w:sz="0" w:space="0" w:color="auto"/>
          </w:divBdr>
          <w:divsChild>
            <w:div w:id="600376548">
              <w:marLeft w:val="0"/>
              <w:marRight w:val="0"/>
              <w:marTop w:val="0"/>
              <w:marBottom w:val="0"/>
              <w:divBdr>
                <w:top w:val="none" w:sz="0" w:space="0" w:color="auto"/>
                <w:left w:val="none" w:sz="0" w:space="0" w:color="auto"/>
                <w:bottom w:val="none" w:sz="0" w:space="0" w:color="auto"/>
                <w:right w:val="none" w:sz="0" w:space="0" w:color="auto"/>
              </w:divBdr>
            </w:div>
          </w:divsChild>
        </w:div>
        <w:div w:id="1181970881">
          <w:marLeft w:val="0"/>
          <w:marRight w:val="0"/>
          <w:marTop w:val="0"/>
          <w:marBottom w:val="0"/>
          <w:divBdr>
            <w:top w:val="none" w:sz="0" w:space="0" w:color="auto"/>
            <w:left w:val="none" w:sz="0" w:space="0" w:color="auto"/>
            <w:bottom w:val="none" w:sz="0" w:space="0" w:color="auto"/>
            <w:right w:val="none" w:sz="0" w:space="0" w:color="auto"/>
          </w:divBdr>
          <w:divsChild>
            <w:div w:id="2046100282">
              <w:marLeft w:val="0"/>
              <w:marRight w:val="0"/>
              <w:marTop w:val="0"/>
              <w:marBottom w:val="0"/>
              <w:divBdr>
                <w:top w:val="none" w:sz="0" w:space="0" w:color="auto"/>
                <w:left w:val="none" w:sz="0" w:space="0" w:color="auto"/>
                <w:bottom w:val="none" w:sz="0" w:space="0" w:color="auto"/>
                <w:right w:val="none" w:sz="0" w:space="0" w:color="auto"/>
              </w:divBdr>
            </w:div>
          </w:divsChild>
        </w:div>
        <w:div w:id="1902710736">
          <w:marLeft w:val="0"/>
          <w:marRight w:val="0"/>
          <w:marTop w:val="0"/>
          <w:marBottom w:val="0"/>
          <w:divBdr>
            <w:top w:val="none" w:sz="0" w:space="0" w:color="auto"/>
            <w:left w:val="none" w:sz="0" w:space="0" w:color="auto"/>
            <w:bottom w:val="none" w:sz="0" w:space="0" w:color="auto"/>
            <w:right w:val="none" w:sz="0" w:space="0" w:color="auto"/>
          </w:divBdr>
          <w:divsChild>
            <w:div w:id="125038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730352">
      <w:bodyDiv w:val="1"/>
      <w:marLeft w:val="0"/>
      <w:marRight w:val="0"/>
      <w:marTop w:val="0"/>
      <w:marBottom w:val="0"/>
      <w:divBdr>
        <w:top w:val="none" w:sz="0" w:space="0" w:color="auto"/>
        <w:left w:val="none" w:sz="0" w:space="0" w:color="auto"/>
        <w:bottom w:val="none" w:sz="0" w:space="0" w:color="auto"/>
        <w:right w:val="none" w:sz="0" w:space="0" w:color="auto"/>
      </w:divBdr>
    </w:div>
    <w:div w:id="848451083">
      <w:bodyDiv w:val="1"/>
      <w:marLeft w:val="0"/>
      <w:marRight w:val="0"/>
      <w:marTop w:val="0"/>
      <w:marBottom w:val="0"/>
      <w:divBdr>
        <w:top w:val="none" w:sz="0" w:space="0" w:color="auto"/>
        <w:left w:val="none" w:sz="0" w:space="0" w:color="auto"/>
        <w:bottom w:val="none" w:sz="0" w:space="0" w:color="auto"/>
        <w:right w:val="none" w:sz="0" w:space="0" w:color="auto"/>
      </w:divBdr>
    </w:div>
    <w:div w:id="934825022">
      <w:bodyDiv w:val="1"/>
      <w:marLeft w:val="0"/>
      <w:marRight w:val="0"/>
      <w:marTop w:val="0"/>
      <w:marBottom w:val="0"/>
      <w:divBdr>
        <w:top w:val="none" w:sz="0" w:space="0" w:color="auto"/>
        <w:left w:val="none" w:sz="0" w:space="0" w:color="auto"/>
        <w:bottom w:val="none" w:sz="0" w:space="0" w:color="auto"/>
        <w:right w:val="none" w:sz="0" w:space="0" w:color="auto"/>
      </w:divBdr>
    </w:div>
    <w:div w:id="945843323">
      <w:bodyDiv w:val="1"/>
      <w:marLeft w:val="0"/>
      <w:marRight w:val="0"/>
      <w:marTop w:val="0"/>
      <w:marBottom w:val="0"/>
      <w:divBdr>
        <w:top w:val="none" w:sz="0" w:space="0" w:color="auto"/>
        <w:left w:val="none" w:sz="0" w:space="0" w:color="auto"/>
        <w:bottom w:val="none" w:sz="0" w:space="0" w:color="auto"/>
        <w:right w:val="none" w:sz="0" w:space="0" w:color="auto"/>
      </w:divBdr>
    </w:div>
    <w:div w:id="962417882">
      <w:bodyDiv w:val="1"/>
      <w:marLeft w:val="0"/>
      <w:marRight w:val="0"/>
      <w:marTop w:val="0"/>
      <w:marBottom w:val="0"/>
      <w:divBdr>
        <w:top w:val="none" w:sz="0" w:space="0" w:color="auto"/>
        <w:left w:val="none" w:sz="0" w:space="0" w:color="auto"/>
        <w:bottom w:val="none" w:sz="0" w:space="0" w:color="auto"/>
        <w:right w:val="none" w:sz="0" w:space="0" w:color="auto"/>
      </w:divBdr>
    </w:div>
    <w:div w:id="975718594">
      <w:bodyDiv w:val="1"/>
      <w:marLeft w:val="0"/>
      <w:marRight w:val="0"/>
      <w:marTop w:val="0"/>
      <w:marBottom w:val="0"/>
      <w:divBdr>
        <w:top w:val="none" w:sz="0" w:space="0" w:color="auto"/>
        <w:left w:val="none" w:sz="0" w:space="0" w:color="auto"/>
        <w:bottom w:val="none" w:sz="0" w:space="0" w:color="auto"/>
        <w:right w:val="none" w:sz="0" w:space="0" w:color="auto"/>
      </w:divBdr>
    </w:div>
    <w:div w:id="1002971801">
      <w:bodyDiv w:val="1"/>
      <w:marLeft w:val="0"/>
      <w:marRight w:val="0"/>
      <w:marTop w:val="0"/>
      <w:marBottom w:val="0"/>
      <w:divBdr>
        <w:top w:val="none" w:sz="0" w:space="0" w:color="auto"/>
        <w:left w:val="none" w:sz="0" w:space="0" w:color="auto"/>
        <w:bottom w:val="none" w:sz="0" w:space="0" w:color="auto"/>
        <w:right w:val="none" w:sz="0" w:space="0" w:color="auto"/>
      </w:divBdr>
    </w:div>
    <w:div w:id="1013872258">
      <w:bodyDiv w:val="1"/>
      <w:marLeft w:val="0"/>
      <w:marRight w:val="0"/>
      <w:marTop w:val="0"/>
      <w:marBottom w:val="0"/>
      <w:divBdr>
        <w:top w:val="none" w:sz="0" w:space="0" w:color="auto"/>
        <w:left w:val="none" w:sz="0" w:space="0" w:color="auto"/>
        <w:bottom w:val="none" w:sz="0" w:space="0" w:color="auto"/>
        <w:right w:val="none" w:sz="0" w:space="0" w:color="auto"/>
      </w:divBdr>
    </w:div>
    <w:div w:id="1025865104">
      <w:bodyDiv w:val="1"/>
      <w:marLeft w:val="0"/>
      <w:marRight w:val="0"/>
      <w:marTop w:val="0"/>
      <w:marBottom w:val="0"/>
      <w:divBdr>
        <w:top w:val="none" w:sz="0" w:space="0" w:color="auto"/>
        <w:left w:val="none" w:sz="0" w:space="0" w:color="auto"/>
        <w:bottom w:val="none" w:sz="0" w:space="0" w:color="auto"/>
        <w:right w:val="none" w:sz="0" w:space="0" w:color="auto"/>
      </w:divBdr>
    </w:div>
    <w:div w:id="1075013058">
      <w:bodyDiv w:val="1"/>
      <w:marLeft w:val="0"/>
      <w:marRight w:val="0"/>
      <w:marTop w:val="0"/>
      <w:marBottom w:val="0"/>
      <w:divBdr>
        <w:top w:val="none" w:sz="0" w:space="0" w:color="auto"/>
        <w:left w:val="none" w:sz="0" w:space="0" w:color="auto"/>
        <w:bottom w:val="none" w:sz="0" w:space="0" w:color="auto"/>
        <w:right w:val="none" w:sz="0" w:space="0" w:color="auto"/>
      </w:divBdr>
    </w:div>
    <w:div w:id="1126897642">
      <w:bodyDiv w:val="1"/>
      <w:marLeft w:val="0"/>
      <w:marRight w:val="0"/>
      <w:marTop w:val="0"/>
      <w:marBottom w:val="0"/>
      <w:divBdr>
        <w:top w:val="none" w:sz="0" w:space="0" w:color="auto"/>
        <w:left w:val="none" w:sz="0" w:space="0" w:color="auto"/>
        <w:bottom w:val="none" w:sz="0" w:space="0" w:color="auto"/>
        <w:right w:val="none" w:sz="0" w:space="0" w:color="auto"/>
      </w:divBdr>
    </w:div>
    <w:div w:id="1139029402">
      <w:bodyDiv w:val="1"/>
      <w:marLeft w:val="0"/>
      <w:marRight w:val="0"/>
      <w:marTop w:val="0"/>
      <w:marBottom w:val="0"/>
      <w:divBdr>
        <w:top w:val="none" w:sz="0" w:space="0" w:color="auto"/>
        <w:left w:val="none" w:sz="0" w:space="0" w:color="auto"/>
        <w:bottom w:val="none" w:sz="0" w:space="0" w:color="auto"/>
        <w:right w:val="none" w:sz="0" w:space="0" w:color="auto"/>
      </w:divBdr>
    </w:div>
    <w:div w:id="1147745839">
      <w:bodyDiv w:val="1"/>
      <w:marLeft w:val="0"/>
      <w:marRight w:val="0"/>
      <w:marTop w:val="0"/>
      <w:marBottom w:val="0"/>
      <w:divBdr>
        <w:top w:val="none" w:sz="0" w:space="0" w:color="auto"/>
        <w:left w:val="none" w:sz="0" w:space="0" w:color="auto"/>
        <w:bottom w:val="none" w:sz="0" w:space="0" w:color="auto"/>
        <w:right w:val="none" w:sz="0" w:space="0" w:color="auto"/>
      </w:divBdr>
    </w:div>
    <w:div w:id="1147863216">
      <w:bodyDiv w:val="1"/>
      <w:marLeft w:val="0"/>
      <w:marRight w:val="0"/>
      <w:marTop w:val="0"/>
      <w:marBottom w:val="0"/>
      <w:divBdr>
        <w:top w:val="none" w:sz="0" w:space="0" w:color="auto"/>
        <w:left w:val="none" w:sz="0" w:space="0" w:color="auto"/>
        <w:bottom w:val="none" w:sz="0" w:space="0" w:color="auto"/>
        <w:right w:val="none" w:sz="0" w:space="0" w:color="auto"/>
      </w:divBdr>
    </w:div>
    <w:div w:id="1161655797">
      <w:bodyDiv w:val="1"/>
      <w:marLeft w:val="0"/>
      <w:marRight w:val="0"/>
      <w:marTop w:val="0"/>
      <w:marBottom w:val="0"/>
      <w:divBdr>
        <w:top w:val="none" w:sz="0" w:space="0" w:color="auto"/>
        <w:left w:val="none" w:sz="0" w:space="0" w:color="auto"/>
        <w:bottom w:val="none" w:sz="0" w:space="0" w:color="auto"/>
        <w:right w:val="none" w:sz="0" w:space="0" w:color="auto"/>
      </w:divBdr>
    </w:div>
    <w:div w:id="1162892647">
      <w:bodyDiv w:val="1"/>
      <w:marLeft w:val="0"/>
      <w:marRight w:val="0"/>
      <w:marTop w:val="0"/>
      <w:marBottom w:val="0"/>
      <w:divBdr>
        <w:top w:val="none" w:sz="0" w:space="0" w:color="auto"/>
        <w:left w:val="none" w:sz="0" w:space="0" w:color="auto"/>
        <w:bottom w:val="none" w:sz="0" w:space="0" w:color="auto"/>
        <w:right w:val="none" w:sz="0" w:space="0" w:color="auto"/>
      </w:divBdr>
    </w:div>
    <w:div w:id="1171140429">
      <w:bodyDiv w:val="1"/>
      <w:marLeft w:val="0"/>
      <w:marRight w:val="0"/>
      <w:marTop w:val="0"/>
      <w:marBottom w:val="0"/>
      <w:divBdr>
        <w:top w:val="none" w:sz="0" w:space="0" w:color="auto"/>
        <w:left w:val="none" w:sz="0" w:space="0" w:color="auto"/>
        <w:bottom w:val="none" w:sz="0" w:space="0" w:color="auto"/>
        <w:right w:val="none" w:sz="0" w:space="0" w:color="auto"/>
      </w:divBdr>
    </w:div>
    <w:div w:id="1198736840">
      <w:bodyDiv w:val="1"/>
      <w:marLeft w:val="0"/>
      <w:marRight w:val="0"/>
      <w:marTop w:val="0"/>
      <w:marBottom w:val="0"/>
      <w:divBdr>
        <w:top w:val="none" w:sz="0" w:space="0" w:color="auto"/>
        <w:left w:val="none" w:sz="0" w:space="0" w:color="auto"/>
        <w:bottom w:val="none" w:sz="0" w:space="0" w:color="auto"/>
        <w:right w:val="none" w:sz="0" w:space="0" w:color="auto"/>
      </w:divBdr>
    </w:div>
    <w:div w:id="1209994731">
      <w:bodyDiv w:val="1"/>
      <w:marLeft w:val="0"/>
      <w:marRight w:val="0"/>
      <w:marTop w:val="0"/>
      <w:marBottom w:val="0"/>
      <w:divBdr>
        <w:top w:val="none" w:sz="0" w:space="0" w:color="auto"/>
        <w:left w:val="none" w:sz="0" w:space="0" w:color="auto"/>
        <w:bottom w:val="none" w:sz="0" w:space="0" w:color="auto"/>
        <w:right w:val="none" w:sz="0" w:space="0" w:color="auto"/>
      </w:divBdr>
    </w:div>
    <w:div w:id="1225027548">
      <w:bodyDiv w:val="1"/>
      <w:marLeft w:val="0"/>
      <w:marRight w:val="0"/>
      <w:marTop w:val="0"/>
      <w:marBottom w:val="0"/>
      <w:divBdr>
        <w:top w:val="none" w:sz="0" w:space="0" w:color="auto"/>
        <w:left w:val="none" w:sz="0" w:space="0" w:color="auto"/>
        <w:bottom w:val="none" w:sz="0" w:space="0" w:color="auto"/>
        <w:right w:val="none" w:sz="0" w:space="0" w:color="auto"/>
      </w:divBdr>
    </w:div>
    <w:div w:id="1227305859">
      <w:bodyDiv w:val="1"/>
      <w:marLeft w:val="0"/>
      <w:marRight w:val="0"/>
      <w:marTop w:val="0"/>
      <w:marBottom w:val="0"/>
      <w:divBdr>
        <w:top w:val="none" w:sz="0" w:space="0" w:color="auto"/>
        <w:left w:val="none" w:sz="0" w:space="0" w:color="auto"/>
        <w:bottom w:val="none" w:sz="0" w:space="0" w:color="auto"/>
        <w:right w:val="none" w:sz="0" w:space="0" w:color="auto"/>
      </w:divBdr>
    </w:div>
    <w:div w:id="1241329665">
      <w:bodyDiv w:val="1"/>
      <w:marLeft w:val="0"/>
      <w:marRight w:val="0"/>
      <w:marTop w:val="0"/>
      <w:marBottom w:val="0"/>
      <w:divBdr>
        <w:top w:val="none" w:sz="0" w:space="0" w:color="auto"/>
        <w:left w:val="none" w:sz="0" w:space="0" w:color="auto"/>
        <w:bottom w:val="none" w:sz="0" w:space="0" w:color="auto"/>
        <w:right w:val="none" w:sz="0" w:space="0" w:color="auto"/>
      </w:divBdr>
    </w:div>
    <w:div w:id="1246262624">
      <w:bodyDiv w:val="1"/>
      <w:marLeft w:val="0"/>
      <w:marRight w:val="0"/>
      <w:marTop w:val="0"/>
      <w:marBottom w:val="0"/>
      <w:divBdr>
        <w:top w:val="none" w:sz="0" w:space="0" w:color="auto"/>
        <w:left w:val="none" w:sz="0" w:space="0" w:color="auto"/>
        <w:bottom w:val="none" w:sz="0" w:space="0" w:color="auto"/>
        <w:right w:val="none" w:sz="0" w:space="0" w:color="auto"/>
      </w:divBdr>
    </w:div>
    <w:div w:id="1263805462">
      <w:bodyDiv w:val="1"/>
      <w:marLeft w:val="0"/>
      <w:marRight w:val="0"/>
      <w:marTop w:val="0"/>
      <w:marBottom w:val="0"/>
      <w:divBdr>
        <w:top w:val="none" w:sz="0" w:space="0" w:color="auto"/>
        <w:left w:val="none" w:sz="0" w:space="0" w:color="auto"/>
        <w:bottom w:val="none" w:sz="0" w:space="0" w:color="auto"/>
        <w:right w:val="none" w:sz="0" w:space="0" w:color="auto"/>
      </w:divBdr>
    </w:div>
    <w:div w:id="1270159365">
      <w:bodyDiv w:val="1"/>
      <w:marLeft w:val="0"/>
      <w:marRight w:val="0"/>
      <w:marTop w:val="0"/>
      <w:marBottom w:val="0"/>
      <w:divBdr>
        <w:top w:val="none" w:sz="0" w:space="0" w:color="auto"/>
        <w:left w:val="none" w:sz="0" w:space="0" w:color="auto"/>
        <w:bottom w:val="none" w:sz="0" w:space="0" w:color="auto"/>
        <w:right w:val="none" w:sz="0" w:space="0" w:color="auto"/>
      </w:divBdr>
      <w:divsChild>
        <w:div w:id="420105086">
          <w:marLeft w:val="0"/>
          <w:marRight w:val="0"/>
          <w:marTop w:val="0"/>
          <w:marBottom w:val="300"/>
          <w:divBdr>
            <w:top w:val="none" w:sz="0" w:space="0" w:color="auto"/>
            <w:left w:val="none" w:sz="0" w:space="0" w:color="auto"/>
            <w:bottom w:val="none" w:sz="0" w:space="0" w:color="auto"/>
            <w:right w:val="none" w:sz="0" w:space="0" w:color="auto"/>
          </w:divBdr>
        </w:div>
      </w:divsChild>
    </w:div>
    <w:div w:id="1271401636">
      <w:bodyDiv w:val="1"/>
      <w:marLeft w:val="0"/>
      <w:marRight w:val="0"/>
      <w:marTop w:val="0"/>
      <w:marBottom w:val="0"/>
      <w:divBdr>
        <w:top w:val="none" w:sz="0" w:space="0" w:color="auto"/>
        <w:left w:val="none" w:sz="0" w:space="0" w:color="auto"/>
        <w:bottom w:val="none" w:sz="0" w:space="0" w:color="auto"/>
        <w:right w:val="none" w:sz="0" w:space="0" w:color="auto"/>
      </w:divBdr>
    </w:div>
    <w:div w:id="1288202621">
      <w:bodyDiv w:val="1"/>
      <w:marLeft w:val="0"/>
      <w:marRight w:val="0"/>
      <w:marTop w:val="0"/>
      <w:marBottom w:val="0"/>
      <w:divBdr>
        <w:top w:val="none" w:sz="0" w:space="0" w:color="auto"/>
        <w:left w:val="none" w:sz="0" w:space="0" w:color="auto"/>
        <w:bottom w:val="none" w:sz="0" w:space="0" w:color="auto"/>
        <w:right w:val="none" w:sz="0" w:space="0" w:color="auto"/>
      </w:divBdr>
    </w:div>
    <w:div w:id="1293751475">
      <w:bodyDiv w:val="1"/>
      <w:marLeft w:val="0"/>
      <w:marRight w:val="0"/>
      <w:marTop w:val="0"/>
      <w:marBottom w:val="0"/>
      <w:divBdr>
        <w:top w:val="none" w:sz="0" w:space="0" w:color="auto"/>
        <w:left w:val="none" w:sz="0" w:space="0" w:color="auto"/>
        <w:bottom w:val="none" w:sz="0" w:space="0" w:color="auto"/>
        <w:right w:val="none" w:sz="0" w:space="0" w:color="auto"/>
      </w:divBdr>
    </w:div>
    <w:div w:id="1308319111">
      <w:bodyDiv w:val="1"/>
      <w:marLeft w:val="0"/>
      <w:marRight w:val="0"/>
      <w:marTop w:val="0"/>
      <w:marBottom w:val="0"/>
      <w:divBdr>
        <w:top w:val="none" w:sz="0" w:space="0" w:color="auto"/>
        <w:left w:val="none" w:sz="0" w:space="0" w:color="auto"/>
        <w:bottom w:val="none" w:sz="0" w:space="0" w:color="auto"/>
        <w:right w:val="none" w:sz="0" w:space="0" w:color="auto"/>
      </w:divBdr>
    </w:div>
    <w:div w:id="1317613635">
      <w:bodyDiv w:val="1"/>
      <w:marLeft w:val="0"/>
      <w:marRight w:val="0"/>
      <w:marTop w:val="0"/>
      <w:marBottom w:val="0"/>
      <w:divBdr>
        <w:top w:val="none" w:sz="0" w:space="0" w:color="auto"/>
        <w:left w:val="none" w:sz="0" w:space="0" w:color="auto"/>
        <w:bottom w:val="none" w:sz="0" w:space="0" w:color="auto"/>
        <w:right w:val="none" w:sz="0" w:space="0" w:color="auto"/>
      </w:divBdr>
    </w:div>
    <w:div w:id="1323779443">
      <w:bodyDiv w:val="1"/>
      <w:marLeft w:val="0"/>
      <w:marRight w:val="0"/>
      <w:marTop w:val="0"/>
      <w:marBottom w:val="0"/>
      <w:divBdr>
        <w:top w:val="none" w:sz="0" w:space="0" w:color="auto"/>
        <w:left w:val="none" w:sz="0" w:space="0" w:color="auto"/>
        <w:bottom w:val="none" w:sz="0" w:space="0" w:color="auto"/>
        <w:right w:val="none" w:sz="0" w:space="0" w:color="auto"/>
      </w:divBdr>
    </w:div>
    <w:div w:id="1333952066">
      <w:bodyDiv w:val="1"/>
      <w:marLeft w:val="0"/>
      <w:marRight w:val="0"/>
      <w:marTop w:val="0"/>
      <w:marBottom w:val="0"/>
      <w:divBdr>
        <w:top w:val="none" w:sz="0" w:space="0" w:color="auto"/>
        <w:left w:val="none" w:sz="0" w:space="0" w:color="auto"/>
        <w:bottom w:val="none" w:sz="0" w:space="0" w:color="auto"/>
        <w:right w:val="none" w:sz="0" w:space="0" w:color="auto"/>
      </w:divBdr>
    </w:div>
    <w:div w:id="1333989168">
      <w:bodyDiv w:val="1"/>
      <w:marLeft w:val="0"/>
      <w:marRight w:val="0"/>
      <w:marTop w:val="0"/>
      <w:marBottom w:val="0"/>
      <w:divBdr>
        <w:top w:val="none" w:sz="0" w:space="0" w:color="auto"/>
        <w:left w:val="none" w:sz="0" w:space="0" w:color="auto"/>
        <w:bottom w:val="none" w:sz="0" w:space="0" w:color="auto"/>
        <w:right w:val="none" w:sz="0" w:space="0" w:color="auto"/>
      </w:divBdr>
    </w:div>
    <w:div w:id="1338537865">
      <w:bodyDiv w:val="1"/>
      <w:marLeft w:val="0"/>
      <w:marRight w:val="0"/>
      <w:marTop w:val="0"/>
      <w:marBottom w:val="0"/>
      <w:divBdr>
        <w:top w:val="none" w:sz="0" w:space="0" w:color="auto"/>
        <w:left w:val="none" w:sz="0" w:space="0" w:color="auto"/>
        <w:bottom w:val="none" w:sz="0" w:space="0" w:color="auto"/>
        <w:right w:val="none" w:sz="0" w:space="0" w:color="auto"/>
      </w:divBdr>
    </w:div>
    <w:div w:id="1349018779">
      <w:bodyDiv w:val="1"/>
      <w:marLeft w:val="0"/>
      <w:marRight w:val="0"/>
      <w:marTop w:val="0"/>
      <w:marBottom w:val="0"/>
      <w:divBdr>
        <w:top w:val="none" w:sz="0" w:space="0" w:color="auto"/>
        <w:left w:val="none" w:sz="0" w:space="0" w:color="auto"/>
        <w:bottom w:val="none" w:sz="0" w:space="0" w:color="auto"/>
        <w:right w:val="none" w:sz="0" w:space="0" w:color="auto"/>
      </w:divBdr>
    </w:div>
    <w:div w:id="1356813314">
      <w:bodyDiv w:val="1"/>
      <w:marLeft w:val="0"/>
      <w:marRight w:val="0"/>
      <w:marTop w:val="0"/>
      <w:marBottom w:val="0"/>
      <w:divBdr>
        <w:top w:val="none" w:sz="0" w:space="0" w:color="auto"/>
        <w:left w:val="none" w:sz="0" w:space="0" w:color="auto"/>
        <w:bottom w:val="none" w:sz="0" w:space="0" w:color="auto"/>
        <w:right w:val="none" w:sz="0" w:space="0" w:color="auto"/>
      </w:divBdr>
    </w:div>
    <w:div w:id="1404528325">
      <w:bodyDiv w:val="1"/>
      <w:marLeft w:val="0"/>
      <w:marRight w:val="0"/>
      <w:marTop w:val="0"/>
      <w:marBottom w:val="0"/>
      <w:divBdr>
        <w:top w:val="none" w:sz="0" w:space="0" w:color="auto"/>
        <w:left w:val="none" w:sz="0" w:space="0" w:color="auto"/>
        <w:bottom w:val="none" w:sz="0" w:space="0" w:color="auto"/>
        <w:right w:val="none" w:sz="0" w:space="0" w:color="auto"/>
      </w:divBdr>
    </w:div>
    <w:div w:id="1404793448">
      <w:bodyDiv w:val="1"/>
      <w:marLeft w:val="0"/>
      <w:marRight w:val="0"/>
      <w:marTop w:val="0"/>
      <w:marBottom w:val="0"/>
      <w:divBdr>
        <w:top w:val="none" w:sz="0" w:space="0" w:color="auto"/>
        <w:left w:val="none" w:sz="0" w:space="0" w:color="auto"/>
        <w:bottom w:val="none" w:sz="0" w:space="0" w:color="auto"/>
        <w:right w:val="none" w:sz="0" w:space="0" w:color="auto"/>
      </w:divBdr>
    </w:div>
    <w:div w:id="1446388438">
      <w:bodyDiv w:val="1"/>
      <w:marLeft w:val="0"/>
      <w:marRight w:val="0"/>
      <w:marTop w:val="0"/>
      <w:marBottom w:val="0"/>
      <w:divBdr>
        <w:top w:val="none" w:sz="0" w:space="0" w:color="auto"/>
        <w:left w:val="none" w:sz="0" w:space="0" w:color="auto"/>
        <w:bottom w:val="none" w:sz="0" w:space="0" w:color="auto"/>
        <w:right w:val="none" w:sz="0" w:space="0" w:color="auto"/>
      </w:divBdr>
    </w:div>
    <w:div w:id="1457679156">
      <w:bodyDiv w:val="1"/>
      <w:marLeft w:val="0"/>
      <w:marRight w:val="0"/>
      <w:marTop w:val="0"/>
      <w:marBottom w:val="0"/>
      <w:divBdr>
        <w:top w:val="none" w:sz="0" w:space="0" w:color="auto"/>
        <w:left w:val="none" w:sz="0" w:space="0" w:color="auto"/>
        <w:bottom w:val="none" w:sz="0" w:space="0" w:color="auto"/>
        <w:right w:val="none" w:sz="0" w:space="0" w:color="auto"/>
      </w:divBdr>
    </w:div>
    <w:div w:id="1461025387">
      <w:bodyDiv w:val="1"/>
      <w:marLeft w:val="0"/>
      <w:marRight w:val="0"/>
      <w:marTop w:val="0"/>
      <w:marBottom w:val="0"/>
      <w:divBdr>
        <w:top w:val="none" w:sz="0" w:space="0" w:color="auto"/>
        <w:left w:val="none" w:sz="0" w:space="0" w:color="auto"/>
        <w:bottom w:val="none" w:sz="0" w:space="0" w:color="auto"/>
        <w:right w:val="none" w:sz="0" w:space="0" w:color="auto"/>
      </w:divBdr>
    </w:div>
    <w:div w:id="1462461208">
      <w:bodyDiv w:val="1"/>
      <w:marLeft w:val="0"/>
      <w:marRight w:val="0"/>
      <w:marTop w:val="0"/>
      <w:marBottom w:val="0"/>
      <w:divBdr>
        <w:top w:val="none" w:sz="0" w:space="0" w:color="auto"/>
        <w:left w:val="none" w:sz="0" w:space="0" w:color="auto"/>
        <w:bottom w:val="none" w:sz="0" w:space="0" w:color="auto"/>
        <w:right w:val="none" w:sz="0" w:space="0" w:color="auto"/>
      </w:divBdr>
    </w:div>
    <w:div w:id="1475833824">
      <w:bodyDiv w:val="1"/>
      <w:marLeft w:val="0"/>
      <w:marRight w:val="0"/>
      <w:marTop w:val="0"/>
      <w:marBottom w:val="0"/>
      <w:divBdr>
        <w:top w:val="none" w:sz="0" w:space="0" w:color="auto"/>
        <w:left w:val="none" w:sz="0" w:space="0" w:color="auto"/>
        <w:bottom w:val="none" w:sz="0" w:space="0" w:color="auto"/>
        <w:right w:val="none" w:sz="0" w:space="0" w:color="auto"/>
      </w:divBdr>
    </w:div>
    <w:div w:id="1508060897">
      <w:bodyDiv w:val="1"/>
      <w:marLeft w:val="0"/>
      <w:marRight w:val="0"/>
      <w:marTop w:val="0"/>
      <w:marBottom w:val="0"/>
      <w:divBdr>
        <w:top w:val="none" w:sz="0" w:space="0" w:color="auto"/>
        <w:left w:val="none" w:sz="0" w:space="0" w:color="auto"/>
        <w:bottom w:val="none" w:sz="0" w:space="0" w:color="auto"/>
        <w:right w:val="none" w:sz="0" w:space="0" w:color="auto"/>
      </w:divBdr>
    </w:div>
    <w:div w:id="1517189628">
      <w:bodyDiv w:val="1"/>
      <w:marLeft w:val="0"/>
      <w:marRight w:val="0"/>
      <w:marTop w:val="0"/>
      <w:marBottom w:val="0"/>
      <w:divBdr>
        <w:top w:val="none" w:sz="0" w:space="0" w:color="auto"/>
        <w:left w:val="none" w:sz="0" w:space="0" w:color="auto"/>
        <w:bottom w:val="none" w:sz="0" w:space="0" w:color="auto"/>
        <w:right w:val="none" w:sz="0" w:space="0" w:color="auto"/>
      </w:divBdr>
    </w:div>
    <w:div w:id="1553351068">
      <w:bodyDiv w:val="1"/>
      <w:marLeft w:val="0"/>
      <w:marRight w:val="0"/>
      <w:marTop w:val="0"/>
      <w:marBottom w:val="0"/>
      <w:divBdr>
        <w:top w:val="none" w:sz="0" w:space="0" w:color="auto"/>
        <w:left w:val="none" w:sz="0" w:space="0" w:color="auto"/>
        <w:bottom w:val="none" w:sz="0" w:space="0" w:color="auto"/>
        <w:right w:val="none" w:sz="0" w:space="0" w:color="auto"/>
      </w:divBdr>
    </w:div>
    <w:div w:id="1571965251">
      <w:bodyDiv w:val="1"/>
      <w:marLeft w:val="0"/>
      <w:marRight w:val="0"/>
      <w:marTop w:val="0"/>
      <w:marBottom w:val="0"/>
      <w:divBdr>
        <w:top w:val="none" w:sz="0" w:space="0" w:color="auto"/>
        <w:left w:val="none" w:sz="0" w:space="0" w:color="auto"/>
        <w:bottom w:val="none" w:sz="0" w:space="0" w:color="auto"/>
        <w:right w:val="none" w:sz="0" w:space="0" w:color="auto"/>
      </w:divBdr>
    </w:div>
    <w:div w:id="1573733433">
      <w:bodyDiv w:val="1"/>
      <w:marLeft w:val="0"/>
      <w:marRight w:val="0"/>
      <w:marTop w:val="0"/>
      <w:marBottom w:val="0"/>
      <w:divBdr>
        <w:top w:val="none" w:sz="0" w:space="0" w:color="auto"/>
        <w:left w:val="none" w:sz="0" w:space="0" w:color="auto"/>
        <w:bottom w:val="none" w:sz="0" w:space="0" w:color="auto"/>
        <w:right w:val="none" w:sz="0" w:space="0" w:color="auto"/>
      </w:divBdr>
    </w:div>
    <w:div w:id="1583221515">
      <w:bodyDiv w:val="1"/>
      <w:marLeft w:val="0"/>
      <w:marRight w:val="0"/>
      <w:marTop w:val="0"/>
      <w:marBottom w:val="0"/>
      <w:divBdr>
        <w:top w:val="none" w:sz="0" w:space="0" w:color="auto"/>
        <w:left w:val="none" w:sz="0" w:space="0" w:color="auto"/>
        <w:bottom w:val="none" w:sz="0" w:space="0" w:color="auto"/>
        <w:right w:val="none" w:sz="0" w:space="0" w:color="auto"/>
      </w:divBdr>
    </w:div>
    <w:div w:id="1617788408">
      <w:bodyDiv w:val="1"/>
      <w:marLeft w:val="0"/>
      <w:marRight w:val="0"/>
      <w:marTop w:val="0"/>
      <w:marBottom w:val="0"/>
      <w:divBdr>
        <w:top w:val="none" w:sz="0" w:space="0" w:color="auto"/>
        <w:left w:val="none" w:sz="0" w:space="0" w:color="auto"/>
        <w:bottom w:val="none" w:sz="0" w:space="0" w:color="auto"/>
        <w:right w:val="none" w:sz="0" w:space="0" w:color="auto"/>
      </w:divBdr>
    </w:div>
    <w:div w:id="1624115081">
      <w:bodyDiv w:val="1"/>
      <w:marLeft w:val="0"/>
      <w:marRight w:val="0"/>
      <w:marTop w:val="0"/>
      <w:marBottom w:val="0"/>
      <w:divBdr>
        <w:top w:val="none" w:sz="0" w:space="0" w:color="auto"/>
        <w:left w:val="none" w:sz="0" w:space="0" w:color="auto"/>
        <w:bottom w:val="none" w:sz="0" w:space="0" w:color="auto"/>
        <w:right w:val="none" w:sz="0" w:space="0" w:color="auto"/>
      </w:divBdr>
    </w:div>
    <w:div w:id="1633099198">
      <w:bodyDiv w:val="1"/>
      <w:marLeft w:val="0"/>
      <w:marRight w:val="0"/>
      <w:marTop w:val="0"/>
      <w:marBottom w:val="0"/>
      <w:divBdr>
        <w:top w:val="none" w:sz="0" w:space="0" w:color="auto"/>
        <w:left w:val="none" w:sz="0" w:space="0" w:color="auto"/>
        <w:bottom w:val="none" w:sz="0" w:space="0" w:color="auto"/>
        <w:right w:val="none" w:sz="0" w:space="0" w:color="auto"/>
      </w:divBdr>
    </w:div>
    <w:div w:id="1637449028">
      <w:bodyDiv w:val="1"/>
      <w:marLeft w:val="0"/>
      <w:marRight w:val="0"/>
      <w:marTop w:val="0"/>
      <w:marBottom w:val="0"/>
      <w:divBdr>
        <w:top w:val="none" w:sz="0" w:space="0" w:color="auto"/>
        <w:left w:val="none" w:sz="0" w:space="0" w:color="auto"/>
        <w:bottom w:val="none" w:sz="0" w:space="0" w:color="auto"/>
        <w:right w:val="none" w:sz="0" w:space="0" w:color="auto"/>
      </w:divBdr>
    </w:div>
    <w:div w:id="1665039515">
      <w:bodyDiv w:val="1"/>
      <w:marLeft w:val="0"/>
      <w:marRight w:val="0"/>
      <w:marTop w:val="0"/>
      <w:marBottom w:val="0"/>
      <w:divBdr>
        <w:top w:val="none" w:sz="0" w:space="0" w:color="auto"/>
        <w:left w:val="none" w:sz="0" w:space="0" w:color="auto"/>
        <w:bottom w:val="none" w:sz="0" w:space="0" w:color="auto"/>
        <w:right w:val="none" w:sz="0" w:space="0" w:color="auto"/>
      </w:divBdr>
    </w:div>
    <w:div w:id="1668941855">
      <w:bodyDiv w:val="1"/>
      <w:marLeft w:val="0"/>
      <w:marRight w:val="0"/>
      <w:marTop w:val="0"/>
      <w:marBottom w:val="0"/>
      <w:divBdr>
        <w:top w:val="none" w:sz="0" w:space="0" w:color="auto"/>
        <w:left w:val="none" w:sz="0" w:space="0" w:color="auto"/>
        <w:bottom w:val="none" w:sz="0" w:space="0" w:color="auto"/>
        <w:right w:val="none" w:sz="0" w:space="0" w:color="auto"/>
      </w:divBdr>
    </w:div>
    <w:div w:id="1680429624">
      <w:bodyDiv w:val="1"/>
      <w:marLeft w:val="0"/>
      <w:marRight w:val="0"/>
      <w:marTop w:val="0"/>
      <w:marBottom w:val="0"/>
      <w:divBdr>
        <w:top w:val="none" w:sz="0" w:space="0" w:color="auto"/>
        <w:left w:val="none" w:sz="0" w:space="0" w:color="auto"/>
        <w:bottom w:val="none" w:sz="0" w:space="0" w:color="auto"/>
        <w:right w:val="none" w:sz="0" w:space="0" w:color="auto"/>
      </w:divBdr>
    </w:div>
    <w:div w:id="1689796443">
      <w:bodyDiv w:val="1"/>
      <w:marLeft w:val="0"/>
      <w:marRight w:val="0"/>
      <w:marTop w:val="0"/>
      <w:marBottom w:val="0"/>
      <w:divBdr>
        <w:top w:val="none" w:sz="0" w:space="0" w:color="auto"/>
        <w:left w:val="none" w:sz="0" w:space="0" w:color="auto"/>
        <w:bottom w:val="none" w:sz="0" w:space="0" w:color="auto"/>
        <w:right w:val="none" w:sz="0" w:space="0" w:color="auto"/>
      </w:divBdr>
    </w:div>
    <w:div w:id="1690453321">
      <w:bodyDiv w:val="1"/>
      <w:marLeft w:val="0"/>
      <w:marRight w:val="0"/>
      <w:marTop w:val="0"/>
      <w:marBottom w:val="0"/>
      <w:divBdr>
        <w:top w:val="none" w:sz="0" w:space="0" w:color="auto"/>
        <w:left w:val="none" w:sz="0" w:space="0" w:color="auto"/>
        <w:bottom w:val="none" w:sz="0" w:space="0" w:color="auto"/>
        <w:right w:val="none" w:sz="0" w:space="0" w:color="auto"/>
      </w:divBdr>
      <w:divsChild>
        <w:div w:id="1520965154">
          <w:marLeft w:val="0"/>
          <w:marRight w:val="0"/>
          <w:marTop w:val="0"/>
          <w:marBottom w:val="0"/>
          <w:divBdr>
            <w:top w:val="none" w:sz="0" w:space="0" w:color="auto"/>
            <w:left w:val="none" w:sz="0" w:space="0" w:color="auto"/>
            <w:bottom w:val="none" w:sz="0" w:space="0" w:color="auto"/>
            <w:right w:val="none" w:sz="0" w:space="0" w:color="auto"/>
          </w:divBdr>
          <w:divsChild>
            <w:div w:id="61795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11306">
      <w:bodyDiv w:val="1"/>
      <w:marLeft w:val="0"/>
      <w:marRight w:val="0"/>
      <w:marTop w:val="0"/>
      <w:marBottom w:val="0"/>
      <w:divBdr>
        <w:top w:val="none" w:sz="0" w:space="0" w:color="auto"/>
        <w:left w:val="none" w:sz="0" w:space="0" w:color="auto"/>
        <w:bottom w:val="none" w:sz="0" w:space="0" w:color="auto"/>
        <w:right w:val="none" w:sz="0" w:space="0" w:color="auto"/>
      </w:divBdr>
    </w:div>
    <w:div w:id="1727993764">
      <w:bodyDiv w:val="1"/>
      <w:marLeft w:val="0"/>
      <w:marRight w:val="0"/>
      <w:marTop w:val="0"/>
      <w:marBottom w:val="0"/>
      <w:divBdr>
        <w:top w:val="none" w:sz="0" w:space="0" w:color="auto"/>
        <w:left w:val="none" w:sz="0" w:space="0" w:color="auto"/>
        <w:bottom w:val="none" w:sz="0" w:space="0" w:color="auto"/>
        <w:right w:val="none" w:sz="0" w:space="0" w:color="auto"/>
      </w:divBdr>
    </w:div>
    <w:div w:id="1734422095">
      <w:bodyDiv w:val="1"/>
      <w:marLeft w:val="0"/>
      <w:marRight w:val="0"/>
      <w:marTop w:val="0"/>
      <w:marBottom w:val="0"/>
      <w:divBdr>
        <w:top w:val="none" w:sz="0" w:space="0" w:color="auto"/>
        <w:left w:val="none" w:sz="0" w:space="0" w:color="auto"/>
        <w:bottom w:val="none" w:sz="0" w:space="0" w:color="auto"/>
        <w:right w:val="none" w:sz="0" w:space="0" w:color="auto"/>
      </w:divBdr>
    </w:div>
    <w:div w:id="1739205866">
      <w:bodyDiv w:val="1"/>
      <w:marLeft w:val="0"/>
      <w:marRight w:val="0"/>
      <w:marTop w:val="0"/>
      <w:marBottom w:val="0"/>
      <w:divBdr>
        <w:top w:val="none" w:sz="0" w:space="0" w:color="auto"/>
        <w:left w:val="none" w:sz="0" w:space="0" w:color="auto"/>
        <w:bottom w:val="none" w:sz="0" w:space="0" w:color="auto"/>
        <w:right w:val="none" w:sz="0" w:space="0" w:color="auto"/>
      </w:divBdr>
      <w:divsChild>
        <w:div w:id="200828923">
          <w:marLeft w:val="0"/>
          <w:marRight w:val="0"/>
          <w:marTop w:val="0"/>
          <w:marBottom w:val="0"/>
          <w:divBdr>
            <w:top w:val="none" w:sz="0" w:space="0" w:color="auto"/>
            <w:left w:val="none" w:sz="0" w:space="0" w:color="auto"/>
            <w:bottom w:val="none" w:sz="0" w:space="0" w:color="auto"/>
            <w:right w:val="none" w:sz="0" w:space="0" w:color="auto"/>
          </w:divBdr>
          <w:divsChild>
            <w:div w:id="978149840">
              <w:marLeft w:val="0"/>
              <w:marRight w:val="0"/>
              <w:marTop w:val="0"/>
              <w:marBottom w:val="0"/>
              <w:divBdr>
                <w:top w:val="none" w:sz="0" w:space="0" w:color="auto"/>
                <w:left w:val="none" w:sz="0" w:space="0" w:color="auto"/>
                <w:bottom w:val="none" w:sz="0" w:space="0" w:color="auto"/>
                <w:right w:val="none" w:sz="0" w:space="0" w:color="auto"/>
              </w:divBdr>
            </w:div>
          </w:divsChild>
        </w:div>
        <w:div w:id="1999141334">
          <w:marLeft w:val="0"/>
          <w:marRight w:val="0"/>
          <w:marTop w:val="0"/>
          <w:marBottom w:val="0"/>
          <w:divBdr>
            <w:top w:val="none" w:sz="0" w:space="0" w:color="auto"/>
            <w:left w:val="none" w:sz="0" w:space="0" w:color="auto"/>
            <w:bottom w:val="none" w:sz="0" w:space="0" w:color="auto"/>
            <w:right w:val="none" w:sz="0" w:space="0" w:color="auto"/>
          </w:divBdr>
          <w:divsChild>
            <w:div w:id="6651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059532">
      <w:bodyDiv w:val="1"/>
      <w:marLeft w:val="0"/>
      <w:marRight w:val="0"/>
      <w:marTop w:val="0"/>
      <w:marBottom w:val="0"/>
      <w:divBdr>
        <w:top w:val="none" w:sz="0" w:space="0" w:color="auto"/>
        <w:left w:val="none" w:sz="0" w:space="0" w:color="auto"/>
        <w:bottom w:val="none" w:sz="0" w:space="0" w:color="auto"/>
        <w:right w:val="none" w:sz="0" w:space="0" w:color="auto"/>
      </w:divBdr>
    </w:div>
    <w:div w:id="1786146264">
      <w:bodyDiv w:val="1"/>
      <w:marLeft w:val="0"/>
      <w:marRight w:val="0"/>
      <w:marTop w:val="0"/>
      <w:marBottom w:val="0"/>
      <w:divBdr>
        <w:top w:val="none" w:sz="0" w:space="0" w:color="auto"/>
        <w:left w:val="none" w:sz="0" w:space="0" w:color="auto"/>
        <w:bottom w:val="none" w:sz="0" w:space="0" w:color="auto"/>
        <w:right w:val="none" w:sz="0" w:space="0" w:color="auto"/>
      </w:divBdr>
    </w:div>
    <w:div w:id="1796941363">
      <w:bodyDiv w:val="1"/>
      <w:marLeft w:val="0"/>
      <w:marRight w:val="0"/>
      <w:marTop w:val="0"/>
      <w:marBottom w:val="0"/>
      <w:divBdr>
        <w:top w:val="none" w:sz="0" w:space="0" w:color="auto"/>
        <w:left w:val="none" w:sz="0" w:space="0" w:color="auto"/>
        <w:bottom w:val="none" w:sz="0" w:space="0" w:color="auto"/>
        <w:right w:val="none" w:sz="0" w:space="0" w:color="auto"/>
      </w:divBdr>
    </w:div>
    <w:div w:id="1823428406">
      <w:bodyDiv w:val="1"/>
      <w:marLeft w:val="0"/>
      <w:marRight w:val="0"/>
      <w:marTop w:val="0"/>
      <w:marBottom w:val="0"/>
      <w:divBdr>
        <w:top w:val="none" w:sz="0" w:space="0" w:color="auto"/>
        <w:left w:val="none" w:sz="0" w:space="0" w:color="auto"/>
        <w:bottom w:val="none" w:sz="0" w:space="0" w:color="auto"/>
        <w:right w:val="none" w:sz="0" w:space="0" w:color="auto"/>
      </w:divBdr>
    </w:div>
    <w:div w:id="1847093986">
      <w:bodyDiv w:val="1"/>
      <w:marLeft w:val="0"/>
      <w:marRight w:val="0"/>
      <w:marTop w:val="0"/>
      <w:marBottom w:val="0"/>
      <w:divBdr>
        <w:top w:val="none" w:sz="0" w:space="0" w:color="auto"/>
        <w:left w:val="none" w:sz="0" w:space="0" w:color="auto"/>
        <w:bottom w:val="none" w:sz="0" w:space="0" w:color="auto"/>
        <w:right w:val="none" w:sz="0" w:space="0" w:color="auto"/>
      </w:divBdr>
    </w:div>
    <w:div w:id="1858499501">
      <w:bodyDiv w:val="1"/>
      <w:marLeft w:val="0"/>
      <w:marRight w:val="0"/>
      <w:marTop w:val="0"/>
      <w:marBottom w:val="0"/>
      <w:divBdr>
        <w:top w:val="none" w:sz="0" w:space="0" w:color="auto"/>
        <w:left w:val="none" w:sz="0" w:space="0" w:color="auto"/>
        <w:bottom w:val="none" w:sz="0" w:space="0" w:color="auto"/>
        <w:right w:val="none" w:sz="0" w:space="0" w:color="auto"/>
      </w:divBdr>
    </w:div>
    <w:div w:id="1880582942">
      <w:bodyDiv w:val="1"/>
      <w:marLeft w:val="0"/>
      <w:marRight w:val="0"/>
      <w:marTop w:val="0"/>
      <w:marBottom w:val="0"/>
      <w:divBdr>
        <w:top w:val="none" w:sz="0" w:space="0" w:color="auto"/>
        <w:left w:val="none" w:sz="0" w:space="0" w:color="auto"/>
        <w:bottom w:val="none" w:sz="0" w:space="0" w:color="auto"/>
        <w:right w:val="none" w:sz="0" w:space="0" w:color="auto"/>
      </w:divBdr>
    </w:div>
    <w:div w:id="1909730295">
      <w:bodyDiv w:val="1"/>
      <w:marLeft w:val="0"/>
      <w:marRight w:val="0"/>
      <w:marTop w:val="0"/>
      <w:marBottom w:val="0"/>
      <w:divBdr>
        <w:top w:val="none" w:sz="0" w:space="0" w:color="auto"/>
        <w:left w:val="none" w:sz="0" w:space="0" w:color="auto"/>
        <w:bottom w:val="none" w:sz="0" w:space="0" w:color="auto"/>
        <w:right w:val="none" w:sz="0" w:space="0" w:color="auto"/>
      </w:divBdr>
    </w:div>
    <w:div w:id="1912502886">
      <w:bodyDiv w:val="1"/>
      <w:marLeft w:val="0"/>
      <w:marRight w:val="0"/>
      <w:marTop w:val="0"/>
      <w:marBottom w:val="0"/>
      <w:divBdr>
        <w:top w:val="none" w:sz="0" w:space="0" w:color="auto"/>
        <w:left w:val="none" w:sz="0" w:space="0" w:color="auto"/>
        <w:bottom w:val="none" w:sz="0" w:space="0" w:color="auto"/>
        <w:right w:val="none" w:sz="0" w:space="0" w:color="auto"/>
      </w:divBdr>
    </w:div>
    <w:div w:id="1933051689">
      <w:bodyDiv w:val="1"/>
      <w:marLeft w:val="0"/>
      <w:marRight w:val="0"/>
      <w:marTop w:val="0"/>
      <w:marBottom w:val="0"/>
      <w:divBdr>
        <w:top w:val="none" w:sz="0" w:space="0" w:color="auto"/>
        <w:left w:val="none" w:sz="0" w:space="0" w:color="auto"/>
        <w:bottom w:val="none" w:sz="0" w:space="0" w:color="auto"/>
        <w:right w:val="none" w:sz="0" w:space="0" w:color="auto"/>
      </w:divBdr>
    </w:div>
    <w:div w:id="1934195518">
      <w:bodyDiv w:val="1"/>
      <w:marLeft w:val="0"/>
      <w:marRight w:val="0"/>
      <w:marTop w:val="0"/>
      <w:marBottom w:val="0"/>
      <w:divBdr>
        <w:top w:val="none" w:sz="0" w:space="0" w:color="auto"/>
        <w:left w:val="none" w:sz="0" w:space="0" w:color="auto"/>
        <w:bottom w:val="none" w:sz="0" w:space="0" w:color="auto"/>
        <w:right w:val="none" w:sz="0" w:space="0" w:color="auto"/>
      </w:divBdr>
    </w:div>
    <w:div w:id="1944878541">
      <w:bodyDiv w:val="1"/>
      <w:marLeft w:val="0"/>
      <w:marRight w:val="0"/>
      <w:marTop w:val="0"/>
      <w:marBottom w:val="0"/>
      <w:divBdr>
        <w:top w:val="none" w:sz="0" w:space="0" w:color="auto"/>
        <w:left w:val="none" w:sz="0" w:space="0" w:color="auto"/>
        <w:bottom w:val="none" w:sz="0" w:space="0" w:color="auto"/>
        <w:right w:val="none" w:sz="0" w:space="0" w:color="auto"/>
      </w:divBdr>
    </w:div>
    <w:div w:id="1968317100">
      <w:bodyDiv w:val="1"/>
      <w:marLeft w:val="0"/>
      <w:marRight w:val="0"/>
      <w:marTop w:val="0"/>
      <w:marBottom w:val="0"/>
      <w:divBdr>
        <w:top w:val="none" w:sz="0" w:space="0" w:color="auto"/>
        <w:left w:val="none" w:sz="0" w:space="0" w:color="auto"/>
        <w:bottom w:val="none" w:sz="0" w:space="0" w:color="auto"/>
        <w:right w:val="none" w:sz="0" w:space="0" w:color="auto"/>
      </w:divBdr>
    </w:div>
    <w:div w:id="2016765246">
      <w:bodyDiv w:val="1"/>
      <w:marLeft w:val="0"/>
      <w:marRight w:val="0"/>
      <w:marTop w:val="0"/>
      <w:marBottom w:val="0"/>
      <w:divBdr>
        <w:top w:val="none" w:sz="0" w:space="0" w:color="auto"/>
        <w:left w:val="none" w:sz="0" w:space="0" w:color="auto"/>
        <w:bottom w:val="none" w:sz="0" w:space="0" w:color="auto"/>
        <w:right w:val="none" w:sz="0" w:space="0" w:color="auto"/>
      </w:divBdr>
    </w:div>
    <w:div w:id="2017492178">
      <w:bodyDiv w:val="1"/>
      <w:marLeft w:val="0"/>
      <w:marRight w:val="0"/>
      <w:marTop w:val="0"/>
      <w:marBottom w:val="0"/>
      <w:divBdr>
        <w:top w:val="none" w:sz="0" w:space="0" w:color="auto"/>
        <w:left w:val="none" w:sz="0" w:space="0" w:color="auto"/>
        <w:bottom w:val="none" w:sz="0" w:space="0" w:color="auto"/>
        <w:right w:val="none" w:sz="0" w:space="0" w:color="auto"/>
      </w:divBdr>
    </w:div>
    <w:div w:id="2020497641">
      <w:bodyDiv w:val="1"/>
      <w:marLeft w:val="0"/>
      <w:marRight w:val="0"/>
      <w:marTop w:val="0"/>
      <w:marBottom w:val="0"/>
      <w:divBdr>
        <w:top w:val="none" w:sz="0" w:space="0" w:color="auto"/>
        <w:left w:val="none" w:sz="0" w:space="0" w:color="auto"/>
        <w:bottom w:val="none" w:sz="0" w:space="0" w:color="auto"/>
        <w:right w:val="none" w:sz="0" w:space="0" w:color="auto"/>
      </w:divBdr>
    </w:div>
    <w:div w:id="2021424959">
      <w:bodyDiv w:val="1"/>
      <w:marLeft w:val="0"/>
      <w:marRight w:val="0"/>
      <w:marTop w:val="0"/>
      <w:marBottom w:val="0"/>
      <w:divBdr>
        <w:top w:val="none" w:sz="0" w:space="0" w:color="auto"/>
        <w:left w:val="none" w:sz="0" w:space="0" w:color="auto"/>
        <w:bottom w:val="none" w:sz="0" w:space="0" w:color="auto"/>
        <w:right w:val="none" w:sz="0" w:space="0" w:color="auto"/>
      </w:divBdr>
    </w:div>
    <w:div w:id="204466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47" Type="http://schemas.microsoft.com/office/2011/relationships/commentsExtended" Target="commentsExtended.xml"/><Relationship Id="rId50" Type="http://schemas.microsoft.com/office/2011/relationships/people" Target="peop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eader" Target="header2.xml"/><Relationship Id="rId49"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3.xml"/><Relationship Id="rId27" Type="http://schemas.openxmlformats.org/officeDocument/2006/relationships/theme" Target="theme/theme1.xml"/><Relationship Id="rId48"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_rels/footer4.xml.rels><?xml version="1.0" encoding="UTF-8" standalone="yes"?>
<Relationships xmlns="http://schemas.openxmlformats.org/package/2006/relationships"><Relationship Id="rId1" Type="http://schemas.openxmlformats.org/officeDocument/2006/relationships/image" Target="media/image7.jpeg"/></Relationships>
</file>

<file path=word/_rels/footer5.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emorandum ćirilica" ma:contentTypeID="0x010100AD8520CD7EE5CE4EBAA45B25D0ABD4C30016A083107D95974083124413B99093DA" ma:contentTypeVersion="33" ma:contentTypeDescription="" ma:contentTypeScope="" ma:versionID="fd750c77b66ca4c834cbeb3d82ed4a17">
  <xsd:schema xmlns:xsd="http://www.w3.org/2001/XMLSchema" xmlns:xs="http://www.w3.org/2001/XMLSchema" xmlns:p="http://schemas.microsoft.com/office/2006/metadata/properties" xmlns:ns2="230c37f9-aab7-41ad-a9af-12c93f7ee846" xmlns:ns3="606f11f3-20c9-44fc-a144-ea069f36cde1" targetNamespace="http://schemas.microsoft.com/office/2006/metadata/properties" ma:root="true" ma:fieldsID="0aa41e9496ec11c00d587fd73f6d882e" ns2:_="" ns3:_="">
    <xsd:import namespace="230c37f9-aab7-41ad-a9af-12c93f7ee846"/>
    <xsd:import namespace="606f11f3-20c9-44fc-a144-ea069f36cde1"/>
    <xsd:element name="properties">
      <xsd:complexType>
        <xsd:sequence>
          <xsd:element name="documentManagement">
            <xsd:complexType>
              <xsd:all>
                <xsd:element ref="ns2:Ebroj" minOccurs="0"/>
                <xsd:element ref="ns2:Naziv_x0020_plana"/>
                <xsd:element ref="ns2:Vrsta_x0020_planova"/>
                <xsd:element ref="ns2:Faza"/>
                <xsd:element ref="ns2:Opština" minOccurs="0"/>
                <xsd:element ref="ns2:Grupa_x0020_dokumenata" minOccurs="0"/>
                <xsd:element ref="ns2:Nosilac_x0020_izrade_x0020_posla" minOccurs="0"/>
                <xsd:element ref="ns2:Odgovorni_x0020_urbanista" minOccurs="0"/>
                <xsd:element ref="ns2:Stručni_x0020_tim" minOccurs="0"/>
                <xsd:element ref="ns2:Bekap" minOccurs="0"/>
                <xsd:element ref="ns2:Dokumentacija_x0020_plana" minOccurs="0"/>
                <xsd:element ref="ns2:Datum" minOccurs="0"/>
                <xsd:element ref="ns2:Napomena" minOccurs="0"/>
                <xsd:element ref="ns3:_x0411__x0440__x043e__x0458__x0020__x0437__x0430__x0445__x0442__x0435__x0432__x043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c37f9-aab7-41ad-a9af-12c93f7ee846" elementFormDefault="qualified">
    <xsd:import namespace="http://schemas.microsoft.com/office/2006/documentManagement/types"/>
    <xsd:import namespace="http://schemas.microsoft.com/office/infopath/2007/PartnerControls"/>
    <xsd:element name="Ebroj" ma:index="8" nillable="true" ma:displayName="Ebroj" ma:decimals="0" ma:internalName="Ebroj" ma:percentage="FALSE">
      <xsd:simpleType>
        <xsd:restriction base="dms:Number"/>
      </xsd:simpleType>
    </xsd:element>
    <xsd:element name="Naziv_x0020_plana" ma:index="9" ma:displayName="Naziv plana" ma:internalName="Naziv_x0020_plana" ma:readOnly="false">
      <xsd:simpleType>
        <xsd:restriction base="dms:Text">
          <xsd:maxLength value="255"/>
        </xsd:restriction>
      </xsd:simpleType>
    </xsd:element>
    <xsd:element name="Vrsta_x0020_planova" ma:index="10" ma:displayName="Vrsta planova" ma:list="{e74fc2aa-95ac-4b6b-a40d-a673265af5e4}" ma:internalName="Vrsta_x0020_planova" ma:readOnly="false" ma:showField="Vrsta_x0020_posla" ma:web="230c37f9-aab7-41ad-a9af-12c93f7ee846">
      <xsd:simpleType>
        <xsd:restriction base="dms:Lookup"/>
      </xsd:simpleType>
    </xsd:element>
    <xsd:element name="Faza" ma:index="11" ma:displayName="Faza" ma:list="{3b9d36fa-3b14-4005-9508-654fa4f63e26}" ma:internalName="Faza" ma:readOnly="false" ma:showField="Title" ma:web="230c37f9-aab7-41ad-a9af-12c93f7ee846">
      <xsd:simpleType>
        <xsd:restriction base="dms:Lookup"/>
      </xsd:simpleType>
    </xsd:element>
    <xsd:element name="Opština" ma:index="12" nillable="true" ma:displayName="Opština" ma:list="{23aae9f3-755e-407b-945b-d79f306848d5}" ma:internalName="Op_x0161_tina" ma:showField="Naziv_x0020_Op_x0161_tine" ma:web="230c37f9-aab7-41ad-a9af-12c93f7ee846">
      <xsd:simpleType>
        <xsd:restriction base="dms:Lookup"/>
      </xsd:simpleType>
    </xsd:element>
    <xsd:element name="Grupa_x0020_dokumenata" ma:index="13" nillable="true" ma:displayName="Grupa dokumenata" ma:list="{845d205f-ed82-4ac6-9772-fd71d4415e29}" ma:internalName="Grupa_x0020_dokumenata" ma:showField="Title" ma:web="230c37f9-aab7-41ad-a9af-12c93f7ee846">
      <xsd:simpleType>
        <xsd:restriction base="dms:Lookup"/>
      </xsd:simpleType>
    </xsd:element>
    <xsd:element name="Nosilac_x0020_izrade_x0020_posla" ma:index="14" nillable="true" ma:displayName="Nosilac izrade posla" ma:list="{76e5dcc2-a3ec-4090-9b07-1bada3bd0003}" ma:internalName="Nosilac_x0020_izrade_x0020_posla" ma:showField="Title" ma:web="230c37f9-aab7-41ad-a9af-12c93f7ee846">
      <xsd:simpleType>
        <xsd:restriction base="dms:Lookup"/>
      </xsd:simpleType>
    </xsd:element>
    <xsd:element name="Odgovorni_x0020_urbanista" ma:index="15" nillable="true" ma:displayName="Odgovorni urbanista" ma:hidden="true" ma:internalName="Odgovorni_x0020_urbanista" ma:readOnly="false">
      <xsd:simpleType>
        <xsd:restriction base="dms:Text">
          <xsd:maxLength value="255"/>
        </xsd:restriction>
      </xsd:simpleType>
    </xsd:element>
    <xsd:element name="Stručni_x0020_tim" ma:index="16" nillable="true" ma:displayName="Stručni tim" ma:hidden="true" ma:internalName="Stru_x010d_ni_x0020_tim" ma:readOnly="false">
      <xsd:simpleType>
        <xsd:restriction base="dms:Note"/>
      </xsd:simpleType>
    </xsd:element>
    <xsd:element name="Bekap" ma:index="17" nillable="true" ma:displayName="Bekap/Dokumentacija" ma:default="Не" ma:format="Dropdown" ma:hidden="true" ma:internalName="Bekap" ma:readOnly="false">
      <xsd:simpleType>
        <xsd:restriction base="dms:Choice">
          <xsd:enumeration value="Да"/>
          <xsd:enumeration value="Не"/>
        </xsd:restriction>
      </xsd:simpleType>
    </xsd:element>
    <xsd:element name="Dokumentacija_x0020_plana" ma:index="18" nillable="true" ma:displayName="Arhiva" ma:default="Не" ma:format="Dropdown" ma:internalName="Dokumentacija_x0020_plana">
      <xsd:simpleType>
        <xsd:restriction base="dms:Choice">
          <xsd:enumeration value="Да"/>
          <xsd:enumeration value="Не"/>
          <xsd:enumeration value="Aрхивирано"/>
        </xsd:restriction>
      </xsd:simpleType>
    </xsd:element>
    <xsd:element name="Datum" ma:index="19" nillable="true" ma:displayName="Datum dokumenta" ma:format="DateOnly" ma:hidden="true" ma:internalName="Datum" ma:readOnly="false">
      <xsd:simpleType>
        <xsd:restriction base="dms:DateTime"/>
      </xsd:simpleType>
    </xsd:element>
    <xsd:element name="Napomena" ma:index="20" nillable="true" ma:displayName="Napomena" ma:hidden="true" ma:internalName="Napomen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6f11f3-20c9-44fc-a144-ea069f36cde1" elementFormDefault="qualified">
    <xsd:import namespace="http://schemas.microsoft.com/office/2006/documentManagement/types"/>
    <xsd:import namespace="http://schemas.microsoft.com/office/infopath/2007/PartnerControls"/>
    <xsd:element name="_x0411__x0440__x043e__x0458__x0020__x0437__x0430__x0445__x0442__x0435__x0432__x0430_" ma:index="21" nillable="true" ma:displayName="Број захтева" ma:hidden="true" ma:internalName="_x0411__x0440__x043e__x0458__x0020__x0437__x0430__x0445__x0442__x0435__x0432__x0430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Naziv_x0020_plana xmlns="230c37f9-aab7-41ad-a9af-12c93f7ee846">PPPPN za izgradnju kanala Orom-Obornjaca podsistema Tisa-Palić</Naziv_x0020_plana>
    <Grupa_x0020_dokumenata xmlns="230c37f9-aab7-41ad-a9af-12c93f7ee846">14</Grupa_x0020_dokumenata>
    <Vrsta_x0020_planova xmlns="230c37f9-aab7-41ad-a9af-12c93f7ee846">9</Vrsta_x0020_planova>
    <Ebroj xmlns="230c37f9-aab7-41ad-a9af-12c93f7ee846">2962</Ebroj>
    <Bekap xmlns="230c37f9-aab7-41ad-a9af-12c93f7ee846">Не</Bekap>
    <Datum xmlns="230c37f9-aab7-41ad-a9af-12c93f7ee846" xsi:nil="true"/>
    <Opština xmlns="230c37f9-aab7-41ad-a9af-12c93f7ee846">204</Opština>
    <Napomena xmlns="230c37f9-aab7-41ad-a9af-12c93f7ee846" xsi:nil="true"/>
    <Faza xmlns="230c37f9-aab7-41ad-a9af-12c93f7ee846">5</Faza>
    <_x0411__x0440__x043e__x0458__x0020__x0437__x0430__x0445__x0442__x0435__x0432__x0430_ xmlns="606f11f3-20c9-44fc-a144-ea069f36cde1" xsi:nil="true"/>
    <Odgovorni_x0020_urbanista xmlns="230c37f9-aab7-41ad-a9af-12c93f7ee846" xsi:nil="true"/>
    <Nosilac_x0020_izrade_x0020_posla xmlns="230c37f9-aab7-41ad-a9af-12c93f7ee846">69</Nosilac_x0020_izrade_x0020_posla>
    <Stručni_x0020_tim xmlns="230c37f9-aab7-41ad-a9af-12c93f7ee846" xsi:nil="true"/>
    <Dokumentacija_x0020_plana xmlns="230c37f9-aab7-41ad-a9af-12c93f7ee846">Не</Dokumentacija_x0020_plana>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2598C-361E-44FB-B3A8-9F367B6A5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c37f9-aab7-41ad-a9af-12c93f7ee846"/>
    <ds:schemaRef ds:uri="606f11f3-20c9-44fc-a144-ea069f36c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40C220-D3BB-4F86-BA2E-D1C720171C28}">
  <ds:schemaRefs>
    <ds:schemaRef ds:uri="http://schemas.microsoft.com/sharepoint/v3/contenttype/forms"/>
  </ds:schemaRefs>
</ds:datastoreItem>
</file>

<file path=customXml/itemProps3.xml><?xml version="1.0" encoding="utf-8"?>
<ds:datastoreItem xmlns:ds="http://schemas.openxmlformats.org/officeDocument/2006/customXml" ds:itemID="{3AE46876-F71C-4737-977D-B3E3E59934EB}">
  <ds:schemaRefs>
    <ds:schemaRef ds:uri="http://schemas.microsoft.com/office/2006/metadata/longProperties"/>
  </ds:schemaRefs>
</ds:datastoreItem>
</file>

<file path=customXml/itemProps4.xml><?xml version="1.0" encoding="utf-8"?>
<ds:datastoreItem xmlns:ds="http://schemas.openxmlformats.org/officeDocument/2006/customXml" ds:itemID="{8E43702A-F4A6-4A6F-BD14-E7714139D053}">
  <ds:schemaRefs>
    <ds:schemaRef ds:uri="http://schemas.microsoft.com/office/2006/metadata/properties"/>
    <ds:schemaRef ds:uri="http://schemas.microsoft.com/office/infopath/2007/PartnerControls"/>
    <ds:schemaRef ds:uri="230c37f9-aab7-41ad-a9af-12c93f7ee846"/>
    <ds:schemaRef ds:uri="606f11f3-20c9-44fc-a144-ea069f36cde1"/>
  </ds:schemaRefs>
</ds:datastoreItem>
</file>

<file path=customXml/itemProps5.xml><?xml version="1.0" encoding="utf-8"?>
<ds:datastoreItem xmlns:ds="http://schemas.openxmlformats.org/officeDocument/2006/customXml" ds:itemID="{A9DD2466-3B23-45DF-9649-5EEBF943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27667</Words>
  <Characters>157704</Characters>
  <Application>Microsoft Office Word</Application>
  <DocSecurity>0</DocSecurity>
  <Lines>1314</Lines>
  <Paragraphs>370</Paragraphs>
  <ScaleCrop>false</ScaleCrop>
  <HeadingPairs>
    <vt:vector size="2" baseType="variant">
      <vt:variant>
        <vt:lpstr>Title</vt:lpstr>
      </vt:variant>
      <vt:variant>
        <vt:i4>1</vt:i4>
      </vt:variant>
    </vt:vector>
  </HeadingPairs>
  <TitlesOfParts>
    <vt:vector size="1" baseType="lpstr">
      <vt:lpstr/>
    </vt:vector>
  </TitlesOfParts>
  <Company>Zavod za urbanizam Vojvodine</Company>
  <LinksUpToDate>false</LinksUpToDate>
  <CharactersWithSpaces>185001</CharactersWithSpaces>
  <SharedDoc>false</SharedDoc>
  <HLinks>
    <vt:vector size="54" baseType="variant">
      <vt:variant>
        <vt:i4>6619155</vt:i4>
      </vt:variant>
      <vt:variant>
        <vt:i4>252</vt:i4>
      </vt:variant>
      <vt:variant>
        <vt:i4>0</vt:i4>
      </vt:variant>
      <vt:variant>
        <vt:i4>5</vt:i4>
      </vt:variant>
      <vt:variant>
        <vt:lpwstr>../../ttomin/AppData/Local/Ing-Pro/IngProPaket5P/1601.HTM</vt:lpwstr>
      </vt:variant>
      <vt:variant>
        <vt:lpwstr>ZK44_99</vt:lpwstr>
      </vt:variant>
      <vt:variant>
        <vt:i4>7864347</vt:i4>
      </vt:variant>
      <vt:variant>
        <vt:i4>189</vt:i4>
      </vt:variant>
      <vt:variant>
        <vt:i4>0</vt:i4>
      </vt:variant>
      <vt:variant>
        <vt:i4>5</vt:i4>
      </vt:variant>
      <vt:variant>
        <vt:lpwstr>../../ttomin/AppData/Local/Ing-Pro/IngProPaket5P/62008_02.htm</vt:lpwstr>
      </vt:variant>
      <vt:variant>
        <vt:lpwstr>zk9/20</vt:lpwstr>
      </vt:variant>
      <vt:variant>
        <vt:i4>6750220</vt:i4>
      </vt:variant>
      <vt:variant>
        <vt:i4>186</vt:i4>
      </vt:variant>
      <vt:variant>
        <vt:i4>0</vt:i4>
      </vt:variant>
      <vt:variant>
        <vt:i4>5</vt:i4>
      </vt:variant>
      <vt:variant>
        <vt:lpwstr>../../ttomin/AppData/Local/Ing-Pro/IngProPaket5P/62008_02.htm</vt:lpwstr>
      </vt:variant>
      <vt:variant>
        <vt:lpwstr>zk31/19</vt:lpwstr>
      </vt:variant>
      <vt:variant>
        <vt:i4>6619143</vt:i4>
      </vt:variant>
      <vt:variant>
        <vt:i4>183</vt:i4>
      </vt:variant>
      <vt:variant>
        <vt:i4>0</vt:i4>
      </vt:variant>
      <vt:variant>
        <vt:i4>5</vt:i4>
      </vt:variant>
      <vt:variant>
        <vt:lpwstr>../../ttomin/AppData/Local/Ing-Pro/IngProPaket5P/62008_02.htm</vt:lpwstr>
      </vt:variant>
      <vt:variant>
        <vt:lpwstr>zk83/18</vt:lpwstr>
      </vt:variant>
      <vt:variant>
        <vt:i4>6422539</vt:i4>
      </vt:variant>
      <vt:variant>
        <vt:i4>180</vt:i4>
      </vt:variant>
      <vt:variant>
        <vt:i4>0</vt:i4>
      </vt:variant>
      <vt:variant>
        <vt:i4>5</vt:i4>
      </vt:variant>
      <vt:variant>
        <vt:lpwstr>../../ttomin/AppData/Local/Ing-Pro/IngProPaket5P/62008_02.htm</vt:lpwstr>
      </vt:variant>
      <vt:variant>
        <vt:lpwstr>zk44/18</vt:lpwstr>
      </vt:variant>
      <vt:variant>
        <vt:i4>6750219</vt:i4>
      </vt:variant>
      <vt:variant>
        <vt:i4>177</vt:i4>
      </vt:variant>
      <vt:variant>
        <vt:i4>0</vt:i4>
      </vt:variant>
      <vt:variant>
        <vt:i4>5</vt:i4>
      </vt:variant>
      <vt:variant>
        <vt:lpwstr>../../ttomin/AppData/Local/Ing-Pro/IngProPaket5P/62008_02.htm</vt:lpwstr>
      </vt:variant>
      <vt:variant>
        <vt:lpwstr>zk41/18</vt:lpwstr>
      </vt:variant>
      <vt:variant>
        <vt:i4>7208969</vt:i4>
      </vt:variant>
      <vt:variant>
        <vt:i4>174</vt:i4>
      </vt:variant>
      <vt:variant>
        <vt:i4>0</vt:i4>
      </vt:variant>
      <vt:variant>
        <vt:i4>5</vt:i4>
      </vt:variant>
      <vt:variant>
        <vt:lpwstr>../../ttomin/AppData/Local/Ing-Pro/IngProPaket5P/62008_02.htm</vt:lpwstr>
      </vt:variant>
      <vt:variant>
        <vt:lpwstr>zk68/15</vt:lpwstr>
      </vt:variant>
      <vt:variant>
        <vt:i4>786513</vt:i4>
      </vt:variant>
      <vt:variant>
        <vt:i4>171</vt:i4>
      </vt:variant>
      <vt:variant>
        <vt:i4>0</vt:i4>
      </vt:variant>
      <vt:variant>
        <vt:i4>5</vt:i4>
      </vt:variant>
      <vt:variant>
        <vt:lpwstr>../../../Documents and Settings/ttomin/Local Settings/Application Data/Ing-Pro/IngProPaket5P/27008.htm</vt:lpwstr>
      </vt:variant>
      <vt:variant>
        <vt:lpwstr>zk18/10</vt:lpwstr>
      </vt:variant>
      <vt:variant>
        <vt:i4>458839</vt:i4>
      </vt:variant>
      <vt:variant>
        <vt:i4>168</vt:i4>
      </vt:variant>
      <vt:variant>
        <vt:i4>0</vt:i4>
      </vt:variant>
      <vt:variant>
        <vt:i4>5</vt:i4>
      </vt:variant>
      <vt:variant>
        <vt:lpwstr>../../../Documents and Settings/ttomin/Local Settings/Application Data/Ing-Pro/IngProPaket5P/27008.htm</vt:lpwstr>
      </vt:variant>
      <vt:variant>
        <vt:lpwstr>zk72/09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cica-xp</dc:creator>
  <cp:lastModifiedBy>Бранка Поптешин</cp:lastModifiedBy>
  <cp:revision>4</cp:revision>
  <cp:lastPrinted>2026-09-11T07:47:00Z</cp:lastPrinted>
  <dcterms:created xsi:type="dcterms:W3CDTF">2026-09-11T07:47:00Z</dcterms:created>
  <dcterms:modified xsi:type="dcterms:W3CDTF">2026-09-11T07:47:00Z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0x010100AD8520CD7EE5CE4EBAA45B25D0ABD4C30016A083107D95974083124413B99093DA</vt:lpwstr>
  </property>
</Properties>
</file>